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(запасных частей для средств вычислительной техники)</w:t>
      </w:r>
    </w:p>
    <w:p w14:paraId="4907CF93" w14:textId="162A5BC2"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DA3C24">
        <w:rPr>
          <w:rFonts w:ascii="PT Astra Serif" w:hAnsi="PT Astra Serif"/>
          <w:color w:val="000099"/>
          <w:sz w:val="28"/>
          <w:lang w:val="en-US"/>
        </w:rPr>
        <w:t xml:space="preserve"> </w:t>
      </w:r>
      <w:r w:rsidR="00DA3C24" w:rsidRPr="00DA3C24">
        <w:rPr>
          <w:rFonts w:ascii="PT Astra Serif" w:hAnsi="PT Astra Serif"/>
          <w:color w:val="000099"/>
          <w:sz w:val="28"/>
          <w:lang w:val="en-US"/>
        </w:rPr>
        <w:t>213862200236886220100101310012620244</w:t>
      </w:r>
      <w:bookmarkStart w:id="0" w:name="_GoBack"/>
      <w:bookmarkEnd w:id="0"/>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7BE63CFF"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(запасны</w:t>
      </w:r>
      <w:r w:rsidR="000F533C" w:rsidRPr="00D22DC4">
        <w:rPr>
          <w:rFonts w:ascii="PT Astra Serif" w:hAnsi="PT Astra Serif"/>
          <w:bCs/>
          <w:color w:val="000099"/>
          <w:sz w:val="28"/>
          <w:szCs w:val="28"/>
        </w:rPr>
        <w:t>е</w:t>
      </w:r>
      <w:r w:rsidR="00607C5B" w:rsidRPr="00D22DC4">
        <w:rPr>
          <w:rFonts w:ascii="PT Astra Serif" w:hAnsi="PT Astra Serif"/>
          <w:bCs/>
          <w:color w:val="000099"/>
          <w:sz w:val="28"/>
          <w:szCs w:val="28"/>
        </w:rPr>
        <w:t xml:space="preserve"> част</w:t>
      </w:r>
      <w:r w:rsidR="000F533C" w:rsidRPr="00D22DC4">
        <w:rPr>
          <w:rFonts w:ascii="PT Astra Serif" w:hAnsi="PT Astra Serif"/>
          <w:bCs/>
          <w:color w:val="000099"/>
          <w:sz w:val="28"/>
          <w:szCs w:val="28"/>
        </w:rPr>
        <w:t>и</w:t>
      </w:r>
      <w:r w:rsidR="00607C5B" w:rsidRPr="00D22DC4">
        <w:rPr>
          <w:rFonts w:ascii="PT Astra Serif" w:hAnsi="PT Astra Serif"/>
          <w:bCs/>
          <w:color w:val="000099"/>
          <w:sz w:val="28"/>
          <w:szCs w:val="28"/>
        </w:rPr>
        <w:t xml:space="preserve"> для средств вычислительной техники)</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5B355B0E"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360E9148"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4130BE6D"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969B9" w:rsidRPr="00D22DC4">
        <w:rPr>
          <w:rFonts w:ascii="PT Astra Serif" w:hAnsi="PT Astra Serif"/>
          <w:color w:val="000099"/>
          <w:sz w:val="28"/>
          <w:szCs w:val="28"/>
        </w:rPr>
        <w:t>0</w:t>
      </w:r>
      <w:r w:rsidR="00607C5B" w:rsidRPr="00D22DC4">
        <w:rPr>
          <w:rFonts w:ascii="PT Astra Serif" w:hAnsi="PT Astra Serif"/>
          <w:color w:val="000099"/>
          <w:sz w:val="28"/>
          <w:szCs w:val="28"/>
        </w:rPr>
        <w:t>1</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06</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3.5. Для проверки предоставленных Поставщиком результатов, </w:t>
      </w:r>
      <w:r w:rsidRPr="00D22DC4">
        <w:rPr>
          <w:rFonts w:ascii="PT Astra Serif" w:hAnsi="PT Astra Serif"/>
          <w:sz w:val="28"/>
          <w:szCs w:val="28"/>
        </w:rPr>
        <w:lastRenderedPageBreak/>
        <w:t>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30F6393"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w:t>
      </w:r>
      <w:r w:rsidRPr="00D22DC4">
        <w:rPr>
          <w:rFonts w:ascii="PT Astra Serif" w:hAnsi="PT Astra Serif"/>
          <w:sz w:val="28"/>
          <w:szCs w:val="28"/>
        </w:rPr>
        <w:lastRenderedPageBreak/>
        <w:t>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1" w:name="P1518"/>
      <w:bookmarkEnd w:id="1"/>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2" w:name="P1519"/>
      <w:bookmarkEnd w:id="2"/>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4.3.5. провести экспертизу поставленного Товара для проверки его соответствия условиям Контракта в соответствии с Федеральным законом от </w:t>
      </w:r>
      <w:r w:rsidRPr="00D22DC4">
        <w:rPr>
          <w:rFonts w:ascii="PT Astra Serif" w:hAnsi="PT Astra Serif"/>
          <w:sz w:val="28"/>
          <w:szCs w:val="28"/>
        </w:rPr>
        <w:lastRenderedPageBreak/>
        <w:t>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lastRenderedPageBreak/>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цены </w:t>
      </w:r>
      <w:r w:rsidRPr="00D22DC4">
        <w:rPr>
          <w:rFonts w:ascii="PT Astra Serif" w:hAnsi="PT Astra Serif"/>
          <w:sz w:val="28"/>
          <w:szCs w:val="28"/>
        </w:rPr>
        <w:lastRenderedPageBreak/>
        <w:t>Контракта/</w:t>
      </w:r>
      <w:r w:rsidRPr="00D22DC4">
        <w:rPr>
          <w:rFonts w:ascii="PT Astra Serif" w:hAnsi="PT Astra Serif" w:cs="Times New Roman"/>
          <w:sz w:val="28"/>
          <w:szCs w:val="28"/>
        </w:rPr>
        <w:t xml:space="preserve">начальной (максимальной) цены </w:t>
      </w:r>
      <w:r w:rsidRPr="00D22DC4">
        <w:rPr>
          <w:rFonts w:ascii="PT Astra Serif" w:hAnsi="PT Astra Serif"/>
          <w:sz w:val="28"/>
          <w:szCs w:val="28"/>
        </w:rPr>
        <w:t>контракта (договора)</w:t>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lastRenderedPageBreak/>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Pr="00D22DC4">
        <w:rPr>
          <w:rFonts w:ascii="PT Astra Serif" w:hAnsi="PT Astra Serif"/>
          <w:sz w:val="28"/>
          <w:szCs w:val="28"/>
        </w:rPr>
        <w:lastRenderedPageBreak/>
        <w:t>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w:t>
      </w:r>
      <w:r w:rsidRPr="00D22DC4">
        <w:rPr>
          <w:rFonts w:ascii="PT Astra Serif" w:hAnsi="PT Astra Serif"/>
          <w:sz w:val="28"/>
          <w:szCs w:val="28"/>
        </w:rPr>
        <w:lastRenderedPageBreak/>
        <w:t>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199FE12E" w:rsidR="000B19AA" w:rsidRPr="00D22DC4"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56CF4024"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AE1D62">
        <w:rPr>
          <w:rFonts w:ascii="PT Astra Serif" w:hAnsi="PT Astra Serif"/>
          <w:color w:val="000099"/>
          <w:sz w:val="28"/>
          <w:szCs w:val="28"/>
        </w:rPr>
        <w:t>5</w:t>
      </w:r>
      <w:r w:rsidR="00341EC7">
        <w:rPr>
          <w:rFonts w:ascii="PT Astra Serif" w:hAnsi="PT Astra Serif"/>
          <w:color w:val="000099"/>
          <w:sz w:val="28"/>
          <w:szCs w:val="28"/>
        </w:rPr>
        <w:t>6</w:t>
      </w:r>
      <w:r w:rsidR="006969B9" w:rsidRPr="00D22DC4">
        <w:rPr>
          <w:rFonts w:ascii="PT Astra Serif" w:hAnsi="PT Astra Serif"/>
          <w:color w:val="000099"/>
          <w:sz w:val="28"/>
          <w:szCs w:val="28"/>
        </w:rPr>
        <w:t>7</w:t>
      </w:r>
      <w:r w:rsidR="0018211E" w:rsidRPr="00D22DC4">
        <w:rPr>
          <w:rFonts w:ascii="PT Astra Serif" w:hAnsi="PT Astra Serif"/>
          <w:color w:val="000099"/>
          <w:sz w:val="28"/>
          <w:szCs w:val="28"/>
        </w:rPr>
        <w:t xml:space="preserve"> (</w:t>
      </w:r>
      <w:r w:rsidR="00AE1D62">
        <w:rPr>
          <w:rFonts w:ascii="PT Astra Serif" w:hAnsi="PT Astra Serif"/>
          <w:color w:val="000099"/>
          <w:sz w:val="28"/>
          <w:szCs w:val="28"/>
        </w:rPr>
        <w:t>пятьсот шестьдесят семь</w:t>
      </w:r>
      <w:r w:rsidR="0018211E" w:rsidRPr="00D22DC4">
        <w:rPr>
          <w:rFonts w:ascii="PT Astra Serif" w:hAnsi="PT Astra Serif"/>
          <w:color w:val="000099"/>
          <w:sz w:val="28"/>
          <w:szCs w:val="28"/>
        </w:rPr>
        <w:t>) рубл</w:t>
      </w:r>
      <w:r w:rsidR="006969B9" w:rsidRPr="00D22DC4">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341EC7">
        <w:rPr>
          <w:rFonts w:ascii="PT Astra Serif" w:hAnsi="PT Astra Serif"/>
          <w:color w:val="000099"/>
          <w:sz w:val="28"/>
          <w:szCs w:val="28"/>
        </w:rPr>
        <w:t>0</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8.6. Участник закупки, с которым заключается Контракт по результатам </w:t>
      </w:r>
      <w:r w:rsidRPr="00D22DC4">
        <w:rPr>
          <w:rFonts w:ascii="PT Astra Serif" w:hAnsi="PT Astra Serif"/>
          <w:sz w:val="28"/>
          <w:szCs w:val="28"/>
        </w:rPr>
        <w:lastRenderedPageBreak/>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6D7D004"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2DE23F7A"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63008AE3"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11.1. Все споры и разногласия, которые могут возникнуть из Контракта между </w:t>
      </w:r>
      <w:r w:rsidRPr="00D22DC4">
        <w:rPr>
          <w:rFonts w:ascii="PT Astra Serif" w:hAnsi="PT Astra Serif"/>
          <w:color w:val="auto"/>
          <w:sz w:val="28"/>
          <w:szCs w:val="28"/>
        </w:rPr>
        <w:lastRenderedPageBreak/>
        <w:t>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DB51F1C"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55861770"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6969B9" w:rsidRPr="00D22DC4">
        <w:rPr>
          <w:rFonts w:ascii="PT Astra Serif" w:hAnsi="PT Astra Serif"/>
          <w:color w:val="000099"/>
          <w:sz w:val="28"/>
          <w:szCs w:val="28"/>
        </w:rPr>
        <w:t>0</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06</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3A7BE5DD"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Передача прав и обязанностей по Контракту правопреемнику Поставщика </w:t>
      </w:r>
      <w:r w:rsidRPr="00D22DC4">
        <w:rPr>
          <w:rFonts w:ascii="PT Astra Serif" w:hAnsi="PT Astra Serif" w:cs="Times New Roman"/>
          <w:sz w:val="28"/>
          <w:szCs w:val="28"/>
        </w:rPr>
        <w:lastRenderedPageBreak/>
        <w:t>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23B03FD7" w14:textId="77777777" w:rsidR="00AE1D62" w:rsidRPr="00B505FA" w:rsidRDefault="00AE1D62" w:rsidP="00AE1D62">
            <w:pPr>
              <w:pStyle w:val="ConsPlusNormal"/>
              <w:ind w:firstLine="0"/>
              <w:jc w:val="both"/>
              <w:rPr>
                <w:rFonts w:ascii="PT Astra Serif" w:hAnsi="PT Astra Serif" w:cs="Times New Roman"/>
                <w:szCs w:val="24"/>
              </w:rPr>
            </w:pPr>
            <w:r w:rsidRPr="00B505FA">
              <w:rPr>
                <w:rFonts w:ascii="PT Astra Serif" w:hAnsi="PT Astra Serif" w:cs="Times New Roman"/>
                <w:szCs w:val="24"/>
              </w:rPr>
              <w:t>Администрация города Югорска</w:t>
            </w:r>
          </w:p>
          <w:p w14:paraId="3B8DD2A1" w14:textId="77777777" w:rsidR="00AE1D62" w:rsidRPr="00B505FA" w:rsidRDefault="00AE1D62" w:rsidP="00AE1D62">
            <w:pPr>
              <w:pStyle w:val="ConsPlusNormal"/>
              <w:ind w:firstLine="0"/>
              <w:jc w:val="both"/>
              <w:rPr>
                <w:rFonts w:ascii="PT Astra Serif" w:hAnsi="PT Astra Serif" w:cs="Times New Roman"/>
                <w:szCs w:val="24"/>
              </w:rPr>
            </w:pPr>
            <w:r w:rsidRPr="00B505FA">
              <w:rPr>
                <w:rFonts w:ascii="PT Astra Serif" w:hAnsi="PT Astra Serif" w:cs="Times New Roman"/>
                <w:szCs w:val="24"/>
              </w:rPr>
              <w:t xml:space="preserve">628260, Тюменская область, Ханты-Мансийский автономный округ, </w:t>
            </w:r>
          </w:p>
          <w:p w14:paraId="4AD634D1" w14:textId="77777777" w:rsidR="00AE1D62" w:rsidRPr="00B505FA" w:rsidRDefault="00AE1D62" w:rsidP="00AE1D62">
            <w:pPr>
              <w:pStyle w:val="ConsPlusNormal"/>
              <w:ind w:firstLine="0"/>
              <w:jc w:val="both"/>
              <w:rPr>
                <w:rFonts w:ascii="PT Astra Serif" w:hAnsi="PT Astra Serif" w:cs="Times New Roman"/>
                <w:szCs w:val="24"/>
              </w:rPr>
            </w:pPr>
            <w:r w:rsidRPr="00B505FA">
              <w:rPr>
                <w:rFonts w:ascii="PT Astra Serif" w:hAnsi="PT Astra Serif" w:cs="Times New Roman"/>
                <w:szCs w:val="24"/>
              </w:rPr>
              <w:t>г. Югорск, ул. 40 лет Победы, д.11</w:t>
            </w:r>
          </w:p>
          <w:p w14:paraId="16B516F6" w14:textId="77777777" w:rsidR="00AE1D62" w:rsidRPr="00B505FA" w:rsidRDefault="00AE1D62" w:rsidP="00AE1D62">
            <w:pPr>
              <w:pStyle w:val="ConsPlusNormal"/>
              <w:ind w:firstLine="0"/>
              <w:jc w:val="both"/>
              <w:rPr>
                <w:rFonts w:ascii="PT Astra Serif" w:hAnsi="PT Astra Serif" w:cs="Times New Roman"/>
                <w:szCs w:val="24"/>
              </w:rPr>
            </w:pPr>
            <w:r w:rsidRPr="00B505FA">
              <w:rPr>
                <w:rFonts w:ascii="PT Astra Serif" w:hAnsi="PT Astra Serif" w:cs="Times New Roman"/>
                <w:szCs w:val="24"/>
              </w:rPr>
              <w:t>ИНН/КПП 8622002368/862201001</w:t>
            </w:r>
          </w:p>
          <w:p w14:paraId="3C3E9776" w14:textId="77777777" w:rsidR="00AE1D62" w:rsidRPr="00904784" w:rsidRDefault="00AE1D62" w:rsidP="00AE1D62">
            <w:pPr>
              <w:pStyle w:val="ConsPlusNormal"/>
              <w:ind w:firstLine="0"/>
              <w:jc w:val="both"/>
              <w:rPr>
                <w:rFonts w:ascii="PT Astra Serif" w:hAnsi="PT Astra Serif" w:cs="Times New Roman"/>
                <w:szCs w:val="24"/>
              </w:rPr>
            </w:pPr>
            <w:r w:rsidRPr="00B505FA">
              <w:rPr>
                <w:rFonts w:ascii="PT Astra Serif" w:hAnsi="PT Astra Serif" w:cs="Times New Roman"/>
                <w:szCs w:val="24"/>
              </w:rPr>
              <w:t>Получатель:</w:t>
            </w:r>
            <w:r>
              <w:rPr>
                <w:rFonts w:ascii="PT Astra Serif" w:hAnsi="PT Astra Serif" w:cs="Times New Roman"/>
                <w:szCs w:val="24"/>
              </w:rPr>
              <w:t xml:space="preserve"> </w:t>
            </w:r>
            <w:r w:rsidRPr="00B505FA">
              <w:rPr>
                <w:rFonts w:ascii="PT Astra Serif" w:hAnsi="PT Astra Serif" w:cs="Times New Roman"/>
                <w:szCs w:val="24"/>
              </w:rPr>
              <w:t>Депфин Югорск (Администрация г</w:t>
            </w:r>
            <w:r>
              <w:rPr>
                <w:rFonts w:ascii="PT Astra Serif" w:hAnsi="PT Astra Serif" w:cs="Times New Roman"/>
                <w:szCs w:val="24"/>
              </w:rPr>
              <w:t xml:space="preserve">орода </w:t>
            </w:r>
            <w:r w:rsidRPr="00B505FA">
              <w:rPr>
                <w:rFonts w:ascii="PT Astra Serif" w:hAnsi="PT Astra Serif" w:cs="Times New Roman"/>
                <w:szCs w:val="24"/>
              </w:rPr>
              <w:t>Югорска</w:t>
            </w:r>
            <w:r w:rsidRPr="00904784">
              <w:rPr>
                <w:rFonts w:ascii="PT Astra Serif" w:hAnsi="PT Astra Serif" w:cs="Times New Roman"/>
                <w:szCs w:val="24"/>
              </w:rPr>
              <w:t>)</w:t>
            </w:r>
            <w:r>
              <w:rPr>
                <w:rFonts w:ascii="PT Astra Serif" w:hAnsi="PT Astra Serif" w:cs="Times New Roman"/>
                <w:szCs w:val="24"/>
              </w:rPr>
              <w:t>, н</w:t>
            </w:r>
            <w:r w:rsidRPr="00904784">
              <w:rPr>
                <w:rFonts w:ascii="PT Astra Serif" w:hAnsi="PT Astra Serif" w:cs="Times New Roman"/>
                <w:szCs w:val="24"/>
              </w:rPr>
              <w:t>омер счета получателя (№ казначейского счета</w:t>
            </w:r>
            <w:r>
              <w:rPr>
                <w:rFonts w:ascii="PT Astra Serif" w:hAnsi="PT Astra Serif" w:cs="Times New Roman"/>
                <w:szCs w:val="24"/>
              </w:rPr>
              <w:t>)</w:t>
            </w:r>
            <w:r w:rsidRPr="00904784">
              <w:rPr>
                <w:rFonts w:ascii="PT Astra Serif" w:hAnsi="PT Astra Serif" w:cs="Times New Roman"/>
                <w:szCs w:val="24"/>
              </w:rPr>
              <w:t>: 03231643718870008700</w:t>
            </w:r>
            <w:r>
              <w:rPr>
                <w:rFonts w:ascii="PT Astra Serif" w:hAnsi="PT Astra Serif" w:cs="Times New Roman"/>
                <w:szCs w:val="24"/>
              </w:rPr>
              <w:t>.</w:t>
            </w:r>
          </w:p>
          <w:p w14:paraId="48455745" w14:textId="77777777" w:rsidR="00AE1D62" w:rsidRPr="00B505FA" w:rsidRDefault="00AE1D62" w:rsidP="00AE1D62">
            <w:pPr>
              <w:pStyle w:val="ConsPlusNormal"/>
              <w:ind w:firstLine="0"/>
              <w:jc w:val="both"/>
              <w:rPr>
                <w:rFonts w:ascii="PT Astra Serif" w:hAnsi="PT Astra Serif" w:cs="Times New Roman"/>
                <w:szCs w:val="24"/>
              </w:rPr>
            </w:pPr>
            <w:r w:rsidRPr="00B505FA">
              <w:rPr>
                <w:rFonts w:ascii="PT Astra Serif" w:hAnsi="PT Astra Serif" w:cs="Times New Roman"/>
                <w:szCs w:val="24"/>
              </w:rPr>
              <w:t>Банк:</w:t>
            </w:r>
            <w:r>
              <w:rPr>
                <w:rFonts w:ascii="PT Astra Serif" w:hAnsi="PT Astra Serif" w:cs="Times New Roman"/>
                <w:szCs w:val="24"/>
              </w:rPr>
              <w:t xml:space="preserve"> </w:t>
            </w:r>
            <w:r w:rsidRPr="00B505FA">
              <w:rPr>
                <w:rFonts w:ascii="PT Astra Serif" w:hAnsi="PT Astra Serif" w:cs="Times New Roman"/>
                <w:szCs w:val="24"/>
              </w:rPr>
              <w:t>РКЦ Ханты-Мансийск</w:t>
            </w:r>
            <w:r>
              <w:rPr>
                <w:rFonts w:ascii="PT Astra Serif" w:hAnsi="PT Astra Serif" w:cs="Times New Roman"/>
                <w:szCs w:val="24"/>
              </w:rPr>
              <w:t xml:space="preserve"> /</w:t>
            </w:r>
            <w:r w:rsidRPr="00B505FA">
              <w:rPr>
                <w:rFonts w:ascii="PT Astra Serif" w:hAnsi="PT Astra Serif" w:cs="Times New Roman"/>
                <w:szCs w:val="24"/>
              </w:rPr>
              <w:t>/</w:t>
            </w:r>
            <w:r>
              <w:rPr>
                <w:rFonts w:ascii="PT Astra Serif" w:hAnsi="PT Astra Serif" w:cs="Times New Roman"/>
                <w:szCs w:val="24"/>
              </w:rPr>
              <w:t xml:space="preserve"> </w:t>
            </w:r>
            <w:r w:rsidRPr="00B505FA">
              <w:rPr>
                <w:rFonts w:ascii="PT Astra Serif" w:hAnsi="PT Astra Serif" w:cs="Times New Roman"/>
                <w:szCs w:val="24"/>
              </w:rPr>
              <w:t>УФК по Ханты-Мансийскому автономному округу – Югре</w:t>
            </w:r>
            <w:r>
              <w:rPr>
                <w:rFonts w:ascii="PT Astra Serif" w:hAnsi="PT Astra Serif" w:cs="Times New Roman"/>
                <w:szCs w:val="24"/>
              </w:rPr>
              <w:t>,</w:t>
            </w:r>
            <w:r w:rsidRPr="00B505FA">
              <w:rPr>
                <w:rFonts w:ascii="PT Astra Serif" w:hAnsi="PT Astra Serif" w:cs="Times New Roman"/>
                <w:szCs w:val="24"/>
              </w:rPr>
              <w:t xml:space="preserve"> г.</w:t>
            </w:r>
            <w:r>
              <w:rPr>
                <w:rFonts w:ascii="PT Astra Serif" w:hAnsi="PT Astra Serif" w:cs="Times New Roman"/>
                <w:szCs w:val="24"/>
              </w:rPr>
              <w:t xml:space="preserve"> </w:t>
            </w:r>
            <w:r w:rsidRPr="00B505FA">
              <w:rPr>
                <w:rFonts w:ascii="PT Astra Serif" w:hAnsi="PT Astra Serif" w:cs="Times New Roman"/>
                <w:szCs w:val="24"/>
              </w:rPr>
              <w:t>Ханты-Мансийск</w:t>
            </w:r>
            <w:r>
              <w:rPr>
                <w:rFonts w:ascii="PT Astra Serif" w:hAnsi="PT Astra Serif" w:cs="Times New Roman"/>
                <w:szCs w:val="24"/>
              </w:rPr>
              <w:t xml:space="preserve">, </w:t>
            </w:r>
            <w:r w:rsidRPr="00B505FA">
              <w:rPr>
                <w:rFonts w:ascii="PT Astra Serif" w:hAnsi="PT Astra Serif" w:cs="Times New Roman"/>
                <w:szCs w:val="24"/>
              </w:rPr>
              <w:t>БИК 007162163</w:t>
            </w:r>
          </w:p>
          <w:p w14:paraId="2731BDE5" w14:textId="77777777" w:rsidR="00AE1D62" w:rsidRDefault="00AE1D62" w:rsidP="00AE1D62">
            <w:pPr>
              <w:pStyle w:val="ConsPlusNormal"/>
              <w:ind w:firstLine="0"/>
              <w:jc w:val="both"/>
              <w:rPr>
                <w:rFonts w:ascii="PT Astra Serif" w:hAnsi="PT Astra Serif" w:cs="Times New Roman"/>
                <w:szCs w:val="24"/>
              </w:rPr>
            </w:pPr>
            <w:r w:rsidRPr="00904784">
              <w:rPr>
                <w:rFonts w:ascii="PT Astra Serif" w:hAnsi="PT Astra Serif" w:cs="Times New Roman"/>
                <w:szCs w:val="24"/>
              </w:rPr>
              <w:t>Номер счета банка получателя (ЕКС): 401 028 102 453 700 000 07</w:t>
            </w:r>
            <w:r>
              <w:rPr>
                <w:rFonts w:ascii="PT Astra Serif" w:hAnsi="PT Astra Serif" w:cs="Times New Roman"/>
                <w:szCs w:val="24"/>
              </w:rPr>
              <w:t>.</w:t>
            </w:r>
          </w:p>
          <w:p w14:paraId="3A4ECD23" w14:textId="77777777" w:rsidR="00AE1D62" w:rsidRDefault="00AE1D62" w:rsidP="00AE1D62">
            <w:pPr>
              <w:pStyle w:val="ConsPlusNormal"/>
              <w:ind w:firstLine="0"/>
              <w:jc w:val="both"/>
              <w:rPr>
                <w:rFonts w:ascii="PT Astra Serif" w:hAnsi="PT Astra Serif" w:cs="Times New Roman"/>
                <w:szCs w:val="24"/>
              </w:rPr>
            </w:pPr>
          </w:p>
          <w:p w14:paraId="7C209479" w14:textId="77777777" w:rsidR="00AE1D62" w:rsidRDefault="00AE1D62" w:rsidP="00AE1D62">
            <w:pPr>
              <w:pStyle w:val="ConsPlusNormal"/>
              <w:ind w:firstLine="0"/>
              <w:jc w:val="both"/>
              <w:rPr>
                <w:rFonts w:ascii="PT Astra Serif" w:hAnsi="PT Astra Serif" w:cs="Times New Roman"/>
                <w:szCs w:val="24"/>
              </w:rPr>
            </w:pPr>
            <w:r w:rsidRPr="00904784">
              <w:rPr>
                <w:rFonts w:ascii="PT Astra Serif" w:hAnsi="PT Astra Serif" w:cs="Times New Roman"/>
                <w:szCs w:val="24"/>
              </w:rPr>
              <w:t>ОГРН 1028601843720</w:t>
            </w:r>
            <w:r>
              <w:rPr>
                <w:rFonts w:ascii="PT Astra Serif" w:hAnsi="PT Astra Serif" w:cs="Times New Roman"/>
                <w:szCs w:val="24"/>
              </w:rPr>
              <w:t xml:space="preserve">, </w:t>
            </w:r>
            <w:r w:rsidRPr="00904784">
              <w:rPr>
                <w:rFonts w:ascii="PT Astra Serif" w:hAnsi="PT Astra Serif" w:cs="Times New Roman"/>
                <w:szCs w:val="24"/>
              </w:rPr>
              <w:t>ОКВЭД 84.11.3</w:t>
            </w:r>
            <w:r>
              <w:rPr>
                <w:rFonts w:ascii="PT Astra Serif" w:hAnsi="PT Astra Serif" w:cs="Times New Roman"/>
                <w:szCs w:val="24"/>
              </w:rPr>
              <w:t>,</w:t>
            </w:r>
          </w:p>
          <w:p w14:paraId="08ECE138" w14:textId="77777777" w:rsidR="00AE1D62" w:rsidRDefault="00AE1D62" w:rsidP="00AE1D62">
            <w:pPr>
              <w:pStyle w:val="ConsPlusNormal"/>
              <w:ind w:firstLine="0"/>
              <w:jc w:val="both"/>
              <w:rPr>
                <w:rFonts w:ascii="PT Astra Serif" w:hAnsi="PT Astra Serif" w:cs="Times New Roman"/>
                <w:szCs w:val="24"/>
              </w:rPr>
            </w:pPr>
            <w:r w:rsidRPr="00B505FA">
              <w:rPr>
                <w:rFonts w:ascii="PT Astra Serif" w:hAnsi="PT Astra Serif" w:cs="Times New Roman"/>
                <w:szCs w:val="24"/>
              </w:rPr>
              <w:t>ОКПО 04262843</w:t>
            </w:r>
            <w:r>
              <w:rPr>
                <w:rFonts w:ascii="PT Astra Serif" w:hAnsi="PT Astra Serif" w:cs="Times New Roman"/>
                <w:szCs w:val="24"/>
              </w:rPr>
              <w:t xml:space="preserve">, </w:t>
            </w:r>
            <w:r w:rsidRPr="00904784">
              <w:rPr>
                <w:rFonts w:ascii="PT Astra Serif" w:hAnsi="PT Astra Serif" w:cs="Times New Roman"/>
                <w:szCs w:val="24"/>
              </w:rPr>
              <w:t>ОКФС 14 / ОКОПФ 75404</w:t>
            </w:r>
            <w:r>
              <w:rPr>
                <w:rFonts w:ascii="PT Astra Serif" w:hAnsi="PT Astra Serif" w:cs="Times New Roman"/>
                <w:szCs w:val="24"/>
              </w:rPr>
              <w:t>,</w:t>
            </w:r>
          </w:p>
          <w:p w14:paraId="0288CD2E" w14:textId="77777777" w:rsidR="00AE1D62" w:rsidRDefault="00AE1D62" w:rsidP="00AE1D62">
            <w:pPr>
              <w:pStyle w:val="ConsPlusNormal"/>
              <w:ind w:firstLine="0"/>
              <w:jc w:val="both"/>
              <w:rPr>
                <w:rFonts w:ascii="PT Astra Serif" w:hAnsi="PT Astra Serif" w:cs="Times New Roman"/>
                <w:szCs w:val="24"/>
              </w:rPr>
            </w:pPr>
            <w:r w:rsidRPr="00B505FA">
              <w:rPr>
                <w:rFonts w:ascii="PT Astra Serif" w:hAnsi="PT Astra Serif" w:cs="Times New Roman"/>
                <w:szCs w:val="24"/>
              </w:rPr>
              <w:t>ОКТМО 71887000</w:t>
            </w:r>
            <w:r>
              <w:rPr>
                <w:rFonts w:ascii="PT Astra Serif" w:hAnsi="PT Astra Serif" w:cs="Times New Roman"/>
                <w:szCs w:val="24"/>
              </w:rPr>
              <w:t xml:space="preserve">, </w:t>
            </w:r>
            <w:r w:rsidRPr="00904784">
              <w:rPr>
                <w:rFonts w:ascii="PT Astra Serif" w:hAnsi="PT Astra Serif" w:cs="Times New Roman"/>
                <w:szCs w:val="24"/>
              </w:rPr>
              <w:t>ОКОГУ 3300200</w:t>
            </w:r>
            <w:r>
              <w:rPr>
                <w:rFonts w:ascii="PT Astra Serif" w:hAnsi="PT Astra Serif" w:cs="Times New Roman"/>
                <w:szCs w:val="24"/>
              </w:rPr>
              <w:t>,</w:t>
            </w:r>
          </w:p>
          <w:p w14:paraId="55341B27" w14:textId="77777777" w:rsidR="00AE1D62" w:rsidRPr="00904784" w:rsidRDefault="00AE1D62" w:rsidP="00AE1D62">
            <w:pPr>
              <w:pStyle w:val="ConsPlusNormal"/>
              <w:ind w:firstLine="0"/>
              <w:jc w:val="both"/>
              <w:rPr>
                <w:rFonts w:ascii="PT Astra Serif" w:hAnsi="PT Astra Serif" w:cs="Times New Roman"/>
                <w:szCs w:val="24"/>
              </w:rPr>
            </w:pPr>
            <w:r w:rsidRPr="00904784">
              <w:rPr>
                <w:rFonts w:ascii="PT Astra Serif" w:hAnsi="PT Astra Serif" w:cs="Times New Roman"/>
                <w:szCs w:val="24"/>
              </w:rPr>
              <w:t>тел. 5-00-00, 5-00-01, факс 5-00-03</w:t>
            </w:r>
          </w:p>
          <w:p w14:paraId="4B027EE9" w14:textId="77777777" w:rsidR="00AE1D62" w:rsidRDefault="00AE1D62" w:rsidP="00AE1D62">
            <w:pPr>
              <w:pStyle w:val="ConsPlusNormal"/>
              <w:widowControl/>
              <w:ind w:firstLine="0"/>
              <w:jc w:val="both"/>
              <w:rPr>
                <w:rFonts w:ascii="PT Astra Serif" w:hAnsi="PT Astra Serif" w:cs="Times New Roman"/>
                <w:szCs w:val="24"/>
              </w:rPr>
            </w:pPr>
            <w:r w:rsidRPr="00904784">
              <w:rPr>
                <w:rFonts w:ascii="PT Astra Serif" w:hAnsi="PT Astra Serif" w:cs="Times New Roman"/>
                <w:szCs w:val="24"/>
              </w:rPr>
              <w:t>Электронная почта: adm@ygorsk.ru</w:t>
            </w:r>
          </w:p>
          <w:p w14:paraId="5598C5E6" w14:textId="77777777" w:rsidR="006969B9" w:rsidRPr="006969B9" w:rsidRDefault="006969B9" w:rsidP="006969B9">
            <w:pPr>
              <w:spacing w:after="0"/>
              <w:ind w:firstLine="709"/>
              <w:rPr>
                <w:rFonts w:ascii="PT Astra Serif" w:hAnsi="PT Astra Serif"/>
                <w:color w:val="00000A"/>
              </w:rPr>
            </w:pP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733"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5D9A29AF" w14:textId="77777777" w:rsidR="00AE1D62" w:rsidRPr="006B7FE2" w:rsidRDefault="00AE1D62" w:rsidP="00AE1D62">
      <w:pPr>
        <w:autoSpaceDE w:val="0"/>
        <w:autoSpaceDN w:val="0"/>
        <w:adjustRightInd w:val="0"/>
        <w:rPr>
          <w:rFonts w:ascii="PT Astra Serif" w:hAnsi="PT Astra Serif"/>
          <w:i/>
          <w:sz w:val="28"/>
        </w:rPr>
      </w:pPr>
      <w:r w:rsidRPr="006B7FE2">
        <w:rPr>
          <w:rFonts w:ascii="PT Astra Serif" w:hAnsi="PT Astra Serif"/>
          <w:i/>
          <w:sz w:val="28"/>
        </w:rPr>
        <w:t>Подписи сторон</w:t>
      </w:r>
    </w:p>
    <w:p w14:paraId="7E3DF483" w14:textId="77777777" w:rsidR="00AE1D62" w:rsidRPr="006B7FE2" w:rsidRDefault="00AE1D62" w:rsidP="00AE1D62">
      <w:pPr>
        <w:autoSpaceDE w:val="0"/>
        <w:autoSpaceDN w:val="0"/>
        <w:adjustRightInd w:val="0"/>
        <w:rPr>
          <w:rFonts w:ascii="PT Astra Serif" w:hAnsi="PT Astra Serif"/>
          <w:i/>
          <w:sz w:val="28"/>
        </w:rPr>
      </w:pPr>
      <w:r w:rsidRPr="006B7FE2">
        <w:rPr>
          <w:rFonts w:ascii="PT Astra Serif" w:hAnsi="PT Astra Serif"/>
          <w:i/>
          <w:sz w:val="28"/>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3F87554E" w14:textId="77777777" w:rsidR="00AE1D62" w:rsidRDefault="00AE1D62" w:rsidP="00AB418B">
      <w:pPr>
        <w:spacing w:after="0"/>
        <w:rPr>
          <w:rFonts w:ascii="PT Astra Serif" w:hAnsi="PT Astra Serif"/>
          <w:sz w:val="28"/>
          <w:u w:val="single"/>
        </w:rPr>
      </w:pPr>
    </w:p>
    <w:p w14:paraId="7F5A869C" w14:textId="032F100C" w:rsidR="00AB418B" w:rsidRPr="00DA3C24" w:rsidRDefault="00AB418B" w:rsidP="00AB418B">
      <w:pPr>
        <w:spacing w:after="0"/>
        <w:rPr>
          <w:rFonts w:ascii="PT Astra Serif" w:hAnsi="PT Astra Serif"/>
          <w:sz w:val="28"/>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A3C24" w:rsidRDefault="00053F01" w:rsidP="00053F01">
      <w:pPr>
        <w:spacing w:after="0"/>
        <w:rPr>
          <w:rFonts w:ascii="PT Astra Serif" w:hAnsi="PT Astra Serif"/>
          <w:sz w:val="28"/>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59B604F"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(запасны</w:t>
      </w:r>
      <w:r w:rsidR="006969B9" w:rsidRPr="00DB69CB">
        <w:rPr>
          <w:rFonts w:ascii="PT Astra Serif" w:hAnsi="PT Astra Serif"/>
          <w:b/>
          <w:bCs/>
        </w:rPr>
        <w:t>е</w:t>
      </w:r>
      <w:r w:rsidRPr="00DB69CB">
        <w:rPr>
          <w:rFonts w:ascii="PT Astra Serif" w:hAnsi="PT Astra Serif"/>
          <w:b/>
          <w:bCs/>
        </w:rPr>
        <w:t xml:space="preserve"> част</w:t>
      </w:r>
      <w:r w:rsidR="006969B9" w:rsidRPr="00DB69CB">
        <w:rPr>
          <w:rFonts w:ascii="PT Astra Serif" w:hAnsi="PT Astra Serif"/>
          <w:b/>
          <w:bCs/>
        </w:rPr>
        <w:t>и</w:t>
      </w:r>
      <w:r w:rsidRPr="00DB69CB">
        <w:rPr>
          <w:rFonts w:ascii="PT Astra Serif" w:hAnsi="PT Astra Serif"/>
          <w:b/>
          <w:bCs/>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754"/>
        <w:gridCol w:w="2693"/>
        <w:gridCol w:w="822"/>
        <w:gridCol w:w="1134"/>
        <w:gridCol w:w="850"/>
        <w:gridCol w:w="1135"/>
      </w:tblGrid>
      <w:tr w:rsidR="00B81513" w:rsidRPr="00D1206A" w14:paraId="58B2AC57" w14:textId="77777777" w:rsidTr="00D22DC4">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754"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693"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969B9" w:rsidRPr="009E6CCE" w14:paraId="5513A4F5" w14:textId="77777777" w:rsidTr="00D22DC4">
        <w:tc>
          <w:tcPr>
            <w:tcW w:w="535" w:type="dxa"/>
            <w:shd w:val="clear" w:color="auto" w:fill="auto"/>
          </w:tcPr>
          <w:p w14:paraId="77E9377E" w14:textId="784E152A" w:rsidR="006969B9" w:rsidRDefault="00AE1D62" w:rsidP="006969B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754" w:type="dxa"/>
            <w:tcBorders>
              <w:top w:val="single" w:sz="4" w:space="0" w:color="auto"/>
              <w:left w:val="single" w:sz="4" w:space="0" w:color="auto"/>
              <w:bottom w:val="single" w:sz="4" w:space="0" w:color="auto"/>
              <w:right w:val="single" w:sz="4" w:space="0" w:color="auto"/>
            </w:tcBorders>
          </w:tcPr>
          <w:p w14:paraId="4902E152" w14:textId="4DF73E3B" w:rsidR="006969B9" w:rsidRPr="00607C5B" w:rsidRDefault="006969B9" w:rsidP="006969B9">
            <w:pPr>
              <w:autoSpaceDE w:val="0"/>
              <w:spacing w:after="0"/>
              <w:rPr>
                <w:rFonts w:ascii="PT Astra Serif" w:hAnsi="PT Astra Serif"/>
                <w:sz w:val="20"/>
                <w:szCs w:val="20"/>
              </w:rPr>
            </w:pPr>
            <w:r w:rsidRPr="006969B9">
              <w:rPr>
                <w:rFonts w:ascii="PT Astra Serif" w:hAnsi="PT Astra Serif"/>
                <w:sz w:val="20"/>
                <w:szCs w:val="20"/>
              </w:rPr>
              <w:t>Флэш-накопитель</w:t>
            </w:r>
          </w:p>
        </w:tc>
        <w:tc>
          <w:tcPr>
            <w:tcW w:w="2693" w:type="dxa"/>
            <w:tcBorders>
              <w:top w:val="single" w:sz="4" w:space="0" w:color="auto"/>
              <w:left w:val="single" w:sz="4" w:space="0" w:color="auto"/>
              <w:bottom w:val="single" w:sz="4" w:space="0" w:color="auto"/>
              <w:right w:val="single" w:sz="4" w:space="0" w:color="auto"/>
            </w:tcBorders>
          </w:tcPr>
          <w:p w14:paraId="0E8AED12" w14:textId="77777777" w:rsidR="006969B9" w:rsidRPr="009E6CCE" w:rsidRDefault="006969B9" w:rsidP="006969B9">
            <w:pPr>
              <w:autoSpaceDE w:val="0"/>
              <w:autoSpaceDN w:val="0"/>
              <w:adjustRightInd w:val="0"/>
              <w:spacing w:after="0"/>
              <w:rPr>
                <w:rFonts w:ascii="PT Astra Serif" w:hAnsi="PT Astra Serif"/>
                <w:sz w:val="20"/>
                <w:szCs w:val="20"/>
              </w:rPr>
            </w:pPr>
          </w:p>
        </w:tc>
        <w:tc>
          <w:tcPr>
            <w:tcW w:w="822" w:type="dxa"/>
            <w:shd w:val="clear" w:color="auto" w:fill="auto"/>
          </w:tcPr>
          <w:p w14:paraId="02B57CB2" w14:textId="0D7B2471" w:rsidR="006969B9" w:rsidRPr="00925DE1" w:rsidRDefault="006969B9" w:rsidP="006969B9">
            <w:pPr>
              <w:autoSpaceDE w:val="0"/>
              <w:autoSpaceDN w:val="0"/>
              <w:adjustRightInd w:val="0"/>
              <w:spacing w:after="0"/>
              <w:jc w:val="center"/>
              <w:rPr>
                <w:rFonts w:ascii="PT Astra Serif" w:hAnsi="PT Astra Serif"/>
                <w:sz w:val="20"/>
                <w:szCs w:val="20"/>
              </w:rPr>
            </w:pPr>
            <w:r w:rsidRPr="008C750B">
              <w:rPr>
                <w:rFonts w:ascii="PT Astra Serif" w:hAnsi="PT Astra Serif"/>
                <w:sz w:val="20"/>
                <w:szCs w:val="20"/>
              </w:rPr>
              <w:t>штука</w:t>
            </w:r>
          </w:p>
        </w:tc>
        <w:tc>
          <w:tcPr>
            <w:tcW w:w="1134" w:type="dxa"/>
            <w:shd w:val="clear" w:color="auto" w:fill="auto"/>
          </w:tcPr>
          <w:p w14:paraId="077D7223" w14:textId="77777777" w:rsidR="006969B9" w:rsidRPr="009E6CCE" w:rsidRDefault="006969B9" w:rsidP="006969B9">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906867" w14:textId="19CF7381" w:rsidR="006969B9" w:rsidRDefault="006969B9" w:rsidP="006969B9">
            <w:pPr>
              <w:autoSpaceDE w:val="0"/>
              <w:spacing w:after="0"/>
              <w:jc w:val="center"/>
              <w:rPr>
                <w:rFonts w:ascii="PT Astra Serif" w:hAnsi="PT Astra Serif"/>
                <w:sz w:val="20"/>
              </w:rPr>
            </w:pPr>
            <w:r>
              <w:rPr>
                <w:rFonts w:ascii="PT Astra Serif" w:hAnsi="PT Astra Serif"/>
                <w:sz w:val="20"/>
              </w:rPr>
              <w:t>10</w:t>
            </w:r>
          </w:p>
        </w:tc>
        <w:tc>
          <w:tcPr>
            <w:tcW w:w="1135" w:type="dxa"/>
            <w:shd w:val="clear" w:color="auto" w:fill="auto"/>
          </w:tcPr>
          <w:p w14:paraId="29023763" w14:textId="77777777" w:rsidR="006969B9" w:rsidRPr="009E6CCE" w:rsidRDefault="006969B9" w:rsidP="006969B9">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10BF1137"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00C9673B" w:rsidRPr="00DB69CB">
        <w:rPr>
          <w:rFonts w:ascii="PT Astra Serif" w:hAnsi="PT Astra Serif"/>
          <w:bCs/>
          <w:color w:val="000099"/>
        </w:rPr>
        <w:t xml:space="preserve">ти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00175A3" w:rsidR="00C9673B" w:rsidRPr="00DB69C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Pr="00DB69CB">
        <w:rPr>
          <w:rFonts w:ascii="PT Astra Serif" w:hAnsi="PT Astra Serif"/>
          <w:bCs/>
          <w:color w:val="000099"/>
        </w:rPr>
        <w:t>ти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0BFC1" w14:textId="77777777" w:rsidR="0002510B" w:rsidRDefault="0002510B">
      <w:r>
        <w:separator/>
      </w:r>
    </w:p>
  </w:endnote>
  <w:endnote w:type="continuationSeparator" w:id="0">
    <w:p w14:paraId="2ED27D84" w14:textId="77777777" w:rsidR="0002510B" w:rsidRDefault="0002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69BD3B2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A3C24">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52672" w14:textId="77777777" w:rsidR="0002510B" w:rsidRDefault="0002510B">
      <w:r>
        <w:separator/>
      </w:r>
    </w:p>
  </w:footnote>
  <w:footnote w:type="continuationSeparator" w:id="0">
    <w:p w14:paraId="7B6F8935" w14:textId="77777777" w:rsidR="0002510B" w:rsidRDefault="0002510B">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510B"/>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4700"/>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1D62"/>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C24"/>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B4BA1-3B65-411C-9FC7-2A9A3EB9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14</Pages>
  <Words>5495</Words>
  <Characters>31326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36748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71</cp:revision>
  <cp:lastPrinted>2021-02-10T11:48:00Z</cp:lastPrinted>
  <dcterms:created xsi:type="dcterms:W3CDTF">2020-01-30T12:23:00Z</dcterms:created>
  <dcterms:modified xsi:type="dcterms:W3CDTF">2021-02-24T12:07:00Z</dcterms:modified>
</cp:coreProperties>
</file>