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07" w:rsidRDefault="00C10D07" w:rsidP="00C10D0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10D07" w:rsidRDefault="00C10D07" w:rsidP="00C10D0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10D07" w:rsidRDefault="00C10D07" w:rsidP="00C10D07">
      <w:pPr>
        <w:jc w:val="center"/>
        <w:rPr>
          <w:b/>
          <w:bCs/>
          <w:sz w:val="24"/>
          <w:szCs w:val="24"/>
        </w:rPr>
      </w:pPr>
      <w:r>
        <w:rPr>
          <w:b/>
          <w:bCs/>
          <w:sz w:val="24"/>
          <w:szCs w:val="24"/>
        </w:rPr>
        <w:t>ПРОТОКОЛ</w:t>
      </w:r>
    </w:p>
    <w:p w:rsidR="00C10D07" w:rsidRDefault="00C10D07" w:rsidP="00C10D07">
      <w:pPr>
        <w:jc w:val="center"/>
        <w:rPr>
          <w:b/>
          <w:sz w:val="24"/>
          <w:szCs w:val="24"/>
        </w:rPr>
      </w:pPr>
      <w:r>
        <w:rPr>
          <w:b/>
          <w:sz w:val="24"/>
          <w:szCs w:val="24"/>
        </w:rPr>
        <w:t>рассмотрения заявок на участие в аукционе в электронной форме</w:t>
      </w:r>
    </w:p>
    <w:p w:rsidR="00C10D07" w:rsidRDefault="00C10D07" w:rsidP="00C10D07">
      <w:pPr>
        <w:jc w:val="center"/>
        <w:rPr>
          <w:b/>
          <w:sz w:val="24"/>
          <w:szCs w:val="24"/>
        </w:rPr>
      </w:pPr>
    </w:p>
    <w:p w:rsidR="00C10D07" w:rsidRDefault="00C10D07" w:rsidP="00C10D07">
      <w:pPr>
        <w:ind w:left="-426"/>
        <w:jc w:val="center"/>
        <w:rPr>
          <w:b/>
          <w:sz w:val="24"/>
          <w:szCs w:val="24"/>
        </w:rPr>
      </w:pPr>
      <w:r>
        <w:rPr>
          <w:sz w:val="24"/>
        </w:rPr>
        <w:t xml:space="preserve"> «23» мая 2017 г.                                                                                        № 0187300005817000106-1</w:t>
      </w:r>
    </w:p>
    <w:p w:rsidR="00C10D07" w:rsidRDefault="00C10D07" w:rsidP="00C10D07">
      <w:pPr>
        <w:rPr>
          <w:b/>
          <w:sz w:val="24"/>
          <w:szCs w:val="24"/>
        </w:rPr>
      </w:pPr>
    </w:p>
    <w:p w:rsidR="00E02922" w:rsidRDefault="00E02922" w:rsidP="00E02922">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E02922" w:rsidRDefault="00E02922" w:rsidP="00E02922">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02922" w:rsidRDefault="00E02922" w:rsidP="00E02922">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E02922" w:rsidRDefault="00E02922" w:rsidP="00E02922">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E02922" w:rsidRDefault="00E02922" w:rsidP="00E02922">
      <w:pPr>
        <w:rPr>
          <w:sz w:val="24"/>
          <w:szCs w:val="24"/>
        </w:rPr>
      </w:pPr>
      <w:r>
        <w:rPr>
          <w:sz w:val="24"/>
          <w:szCs w:val="24"/>
        </w:rPr>
        <w:t>3. Н.А. Морозова – советник руководителя;</w:t>
      </w:r>
    </w:p>
    <w:p w:rsidR="00E02922" w:rsidRDefault="00E02922" w:rsidP="00E02922">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E02922" w:rsidRDefault="00E02922" w:rsidP="00E02922">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E02922" w:rsidRDefault="00E02922" w:rsidP="00E02922">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E02922" w:rsidRDefault="00E02922" w:rsidP="00E02922">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E02922" w:rsidRDefault="00E02922" w:rsidP="00E02922">
      <w:pPr>
        <w:jc w:val="both"/>
        <w:rPr>
          <w:noProof/>
          <w:sz w:val="24"/>
          <w:szCs w:val="24"/>
        </w:rPr>
      </w:pPr>
      <w:r>
        <w:rPr>
          <w:noProof/>
          <w:sz w:val="24"/>
        </w:rPr>
        <w:t>Всего присутствовали 7 членов комиссии из 8.</w:t>
      </w:r>
    </w:p>
    <w:p w:rsidR="00C10D07" w:rsidRDefault="00C10D07" w:rsidP="00E02922">
      <w:pPr>
        <w:keepNext/>
        <w:keepLines/>
        <w:suppressLineNumbers/>
        <w:suppressAutoHyphens/>
        <w:jc w:val="both"/>
        <w:rPr>
          <w:sz w:val="24"/>
          <w:szCs w:val="24"/>
        </w:rPr>
      </w:pPr>
      <w:r>
        <w:rPr>
          <w:sz w:val="24"/>
          <w:szCs w:val="24"/>
        </w:rPr>
        <w:t xml:space="preserve">Представитель заказчика: </w:t>
      </w:r>
      <w:r w:rsidRPr="00C10D07">
        <w:rPr>
          <w:sz w:val="24"/>
          <w:szCs w:val="24"/>
        </w:rPr>
        <w:t>Никулина Оксана Александровна</w:t>
      </w:r>
      <w:r>
        <w:rPr>
          <w:sz w:val="24"/>
          <w:szCs w:val="24"/>
        </w:rPr>
        <w:t>, з</w:t>
      </w:r>
      <w:r w:rsidRPr="00C10D07">
        <w:rPr>
          <w:sz w:val="24"/>
          <w:szCs w:val="24"/>
        </w:rPr>
        <w:t>аведующий хозяйством групп детей дошкольного возраста</w:t>
      </w:r>
      <w:r>
        <w:rPr>
          <w:sz w:val="24"/>
          <w:szCs w:val="24"/>
        </w:rPr>
        <w:t xml:space="preserve"> </w:t>
      </w:r>
      <w:r w:rsidRPr="00C10D07">
        <w:rPr>
          <w:sz w:val="24"/>
          <w:szCs w:val="24"/>
        </w:rPr>
        <w:t>МБОУ «Средняя общеобразовательная школа №2».</w:t>
      </w:r>
    </w:p>
    <w:p w:rsidR="00C10D07" w:rsidRPr="00C10D07" w:rsidRDefault="00C10D07" w:rsidP="00E02922">
      <w:pPr>
        <w:tabs>
          <w:tab w:val="num" w:pos="576"/>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0187300005817000106 </w:t>
      </w:r>
      <w:r w:rsidRPr="00C10D07">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школьных классов.</w:t>
      </w:r>
    </w:p>
    <w:p w:rsidR="00C10D07" w:rsidRPr="00C10D07" w:rsidRDefault="00C10D07" w:rsidP="00E02922">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1.Номер извещения о проведении торгов на официальном сайте – </w:t>
      </w:r>
      <w:hyperlink r:id="rId5" w:history="1">
        <w:r w:rsidRPr="00C10D07">
          <w:t>http://zakupki.gov.ru/</w:t>
        </w:r>
      </w:hyperlink>
      <w:r>
        <w:rPr>
          <w:rFonts w:ascii="Times New Roman" w:hAnsi="Times New Roman" w:cs="Times New Roman"/>
          <w:sz w:val="24"/>
          <w:szCs w:val="24"/>
        </w:rPr>
        <w:t xml:space="preserve">, код аукциона 0187300005817000106, дата публикации 11.05.2017. Идентификационный код закупки: </w:t>
      </w:r>
      <w:r w:rsidRPr="00C10D07">
        <w:rPr>
          <w:rFonts w:ascii="Times New Roman" w:hAnsi="Times New Roman" w:cs="Times New Roman"/>
          <w:sz w:val="24"/>
          <w:szCs w:val="24"/>
        </w:rPr>
        <w:t>173862200262586220100100250014120244</w:t>
      </w:r>
      <w:r>
        <w:rPr>
          <w:rFonts w:ascii="Times New Roman" w:hAnsi="Times New Roman" w:cs="Times New Roman"/>
          <w:sz w:val="24"/>
          <w:szCs w:val="24"/>
        </w:rPr>
        <w:t>.</w:t>
      </w:r>
    </w:p>
    <w:p w:rsidR="00C10D07" w:rsidRDefault="00C10D07" w:rsidP="00E02922">
      <w:pPr>
        <w:jc w:val="both"/>
        <w:rPr>
          <w:sz w:val="24"/>
          <w:szCs w:val="24"/>
        </w:rPr>
      </w:pPr>
      <w:r>
        <w:rPr>
          <w:sz w:val="24"/>
          <w:szCs w:val="24"/>
        </w:rPr>
        <w:t xml:space="preserve">2. Заказчик: </w:t>
      </w:r>
      <w:r w:rsidRPr="00C10D07">
        <w:rPr>
          <w:sz w:val="24"/>
          <w:szCs w:val="24"/>
        </w:rPr>
        <w:t>Муниципальное бюджетное общеобразовательное учреждение «Средняя общеобразовательная школа №2».</w:t>
      </w:r>
      <w:r>
        <w:rPr>
          <w:sz w:val="24"/>
          <w:szCs w:val="24"/>
        </w:rPr>
        <w:t xml:space="preserve"> Почтовый адрес: 628260, г. </w:t>
      </w:r>
      <w:proofErr w:type="spellStart"/>
      <w:r>
        <w:rPr>
          <w:sz w:val="24"/>
          <w:szCs w:val="24"/>
        </w:rPr>
        <w:t>Югорск</w:t>
      </w:r>
      <w:proofErr w:type="spellEnd"/>
      <w:r>
        <w:rPr>
          <w:sz w:val="24"/>
          <w:szCs w:val="24"/>
        </w:rPr>
        <w:t xml:space="preserve">, </w:t>
      </w:r>
      <w:r w:rsidRPr="00C10D07">
        <w:rPr>
          <w:sz w:val="24"/>
          <w:szCs w:val="24"/>
        </w:rPr>
        <w:t>ул. Мира, 85</w:t>
      </w:r>
      <w:r>
        <w:rPr>
          <w:sz w:val="24"/>
          <w:szCs w:val="24"/>
        </w:rPr>
        <w:t>, Ханты-Мансийский  автономный  округ-Югра, Тюменская область.</w:t>
      </w:r>
    </w:p>
    <w:p w:rsidR="00C10D07" w:rsidRPr="00CB7C90" w:rsidRDefault="00C10D07" w:rsidP="00E02922">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23 мая 2017 года, по адресу: ул. 40 лет Победы, 11, г. </w:t>
      </w:r>
      <w:proofErr w:type="spellStart"/>
      <w:r>
        <w:rPr>
          <w:sz w:val="24"/>
          <w:szCs w:val="24"/>
        </w:rPr>
        <w:t>Югорск</w:t>
      </w:r>
      <w:proofErr w:type="spellEnd"/>
      <w:r>
        <w:rPr>
          <w:sz w:val="24"/>
          <w:szCs w:val="24"/>
        </w:rPr>
        <w:t xml:space="preserve">, Ханты-Мансийский  автономный  округ-Югра, </w:t>
      </w:r>
      <w:r w:rsidRPr="00CB7C90">
        <w:rPr>
          <w:sz w:val="24"/>
          <w:szCs w:val="24"/>
        </w:rPr>
        <w:t>Тюменская область.</w:t>
      </w:r>
    </w:p>
    <w:p w:rsidR="00CB7C90" w:rsidRPr="00CB7C90" w:rsidRDefault="00C10D07" w:rsidP="00E02922">
      <w:pPr>
        <w:jc w:val="both"/>
        <w:rPr>
          <w:sz w:val="24"/>
        </w:rPr>
      </w:pPr>
      <w:r w:rsidRPr="00CB7C90">
        <w:rPr>
          <w:sz w:val="24"/>
        </w:rPr>
        <w:t xml:space="preserve">4. Количество поступивших заявок на участие  в аукционе – </w:t>
      </w:r>
      <w:r w:rsidR="00CB7C90" w:rsidRPr="00CB7C90">
        <w:rPr>
          <w:sz w:val="24"/>
        </w:rPr>
        <w:t>5</w:t>
      </w:r>
      <w:r w:rsidRPr="00CB7C90">
        <w:rPr>
          <w:sz w:val="24"/>
        </w:rPr>
        <w:t xml:space="preserve">. </w:t>
      </w:r>
    </w:p>
    <w:p w:rsidR="00C10D07" w:rsidRPr="00CB7C90" w:rsidRDefault="00C10D07" w:rsidP="00E02922">
      <w:pPr>
        <w:jc w:val="both"/>
        <w:rPr>
          <w:sz w:val="24"/>
        </w:rPr>
      </w:pPr>
      <w:r w:rsidRPr="00CB7C90">
        <w:rPr>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69"/>
        <w:gridCol w:w="3640"/>
        <w:gridCol w:w="4781"/>
      </w:tblGrid>
      <w:tr w:rsidR="00C10D07" w:rsidRPr="00C10D07" w:rsidTr="00E02922">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10D07" w:rsidRPr="00CB7C90" w:rsidRDefault="00C10D07">
            <w:pPr>
              <w:pStyle w:val="a5"/>
              <w:spacing w:line="276" w:lineRule="auto"/>
              <w:jc w:val="center"/>
              <w:rPr>
                <w:rFonts w:ascii="Times New Roman" w:eastAsia="Times New Roman" w:hAnsi="Times New Roman"/>
                <w:sz w:val="24"/>
                <w:szCs w:val="24"/>
                <w:lang w:eastAsia="en-US"/>
              </w:rPr>
            </w:pPr>
            <w:r w:rsidRPr="00CB7C90">
              <w:rPr>
                <w:rFonts w:ascii="Times New Roman" w:eastAsia="Times New Roman" w:hAnsi="Times New Roman"/>
                <w:sz w:val="24"/>
                <w:szCs w:val="24"/>
                <w:lang w:eastAsia="en-US"/>
              </w:rPr>
              <w:t>Порядковый номер заявки</w:t>
            </w:r>
          </w:p>
        </w:tc>
        <w:tc>
          <w:tcPr>
            <w:tcW w:w="17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10D07" w:rsidRPr="00CB7C90" w:rsidRDefault="00C10D07">
            <w:pPr>
              <w:pStyle w:val="a5"/>
              <w:spacing w:line="276" w:lineRule="auto"/>
              <w:jc w:val="center"/>
              <w:rPr>
                <w:rFonts w:ascii="Times New Roman" w:eastAsia="Times New Roman" w:hAnsi="Times New Roman"/>
                <w:sz w:val="24"/>
                <w:szCs w:val="24"/>
                <w:lang w:eastAsia="en-US"/>
              </w:rPr>
            </w:pPr>
            <w:r w:rsidRPr="00CB7C90">
              <w:rPr>
                <w:rFonts w:ascii="Times New Roman" w:eastAsia="Times New Roman" w:hAnsi="Times New Roman"/>
                <w:sz w:val="24"/>
                <w:szCs w:val="24"/>
                <w:lang w:eastAsia="en-US"/>
              </w:rPr>
              <w:t>Решение о допуске или об отказе в допуске</w:t>
            </w:r>
          </w:p>
        </w:tc>
        <w:tc>
          <w:tcPr>
            <w:tcW w:w="22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10D07" w:rsidRPr="00CB7C90" w:rsidRDefault="00C10D07" w:rsidP="00E02922">
            <w:pPr>
              <w:pStyle w:val="a5"/>
              <w:spacing w:line="276" w:lineRule="auto"/>
              <w:ind w:right="-156"/>
              <w:jc w:val="center"/>
              <w:rPr>
                <w:rFonts w:ascii="Times New Roman" w:eastAsia="Times New Roman" w:hAnsi="Times New Roman"/>
                <w:sz w:val="24"/>
                <w:szCs w:val="24"/>
                <w:lang w:eastAsia="en-US"/>
              </w:rPr>
            </w:pPr>
            <w:r w:rsidRPr="00CB7C90">
              <w:rPr>
                <w:rFonts w:ascii="Times New Roman" w:eastAsia="Times New Roman" w:hAnsi="Times New Roman"/>
                <w:sz w:val="24"/>
                <w:szCs w:val="24"/>
                <w:lang w:eastAsia="en-US"/>
              </w:rPr>
              <w:t>Причина отказа в допуске</w:t>
            </w:r>
          </w:p>
        </w:tc>
      </w:tr>
      <w:tr w:rsidR="00C10D07" w:rsidRPr="00C10D07" w:rsidTr="00E02922">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0D07" w:rsidRPr="00CB7C90" w:rsidRDefault="00C10D07">
            <w:pPr>
              <w:spacing w:line="276" w:lineRule="auto"/>
              <w:jc w:val="center"/>
              <w:rPr>
                <w:spacing w:val="-6"/>
                <w:sz w:val="18"/>
                <w:szCs w:val="18"/>
                <w:lang w:eastAsia="en-US"/>
              </w:rPr>
            </w:pPr>
            <w:r w:rsidRPr="00CB7C90">
              <w:rPr>
                <w:lang w:eastAsia="en-US"/>
              </w:rPr>
              <w:t>1</w:t>
            </w:r>
          </w:p>
        </w:tc>
        <w:tc>
          <w:tcPr>
            <w:tcW w:w="1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0D07" w:rsidRPr="00C10D07" w:rsidRDefault="00C10D07">
            <w:pPr>
              <w:spacing w:line="276" w:lineRule="auto"/>
              <w:jc w:val="center"/>
              <w:rPr>
                <w:spacing w:val="-6"/>
                <w:sz w:val="18"/>
                <w:szCs w:val="18"/>
                <w:highlight w:val="yellow"/>
                <w:lang w:eastAsia="en-US"/>
              </w:rPr>
            </w:pPr>
            <w:r w:rsidRPr="00CB7C90">
              <w:rPr>
                <w:spacing w:val="-6"/>
                <w:sz w:val="18"/>
                <w:szCs w:val="18"/>
                <w:lang w:eastAsia="en-US"/>
              </w:rPr>
              <w:t>допустить к участию в аукционе и признать участником аукциона</w:t>
            </w:r>
          </w:p>
        </w:tc>
        <w:tc>
          <w:tcPr>
            <w:tcW w:w="22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0D07" w:rsidRPr="00C10D07" w:rsidRDefault="00C10D07">
            <w:pPr>
              <w:spacing w:line="276" w:lineRule="auto"/>
              <w:jc w:val="both"/>
              <w:rPr>
                <w:spacing w:val="-6"/>
                <w:sz w:val="18"/>
                <w:szCs w:val="18"/>
                <w:highlight w:val="yellow"/>
                <w:lang w:eastAsia="en-US"/>
              </w:rPr>
            </w:pPr>
          </w:p>
        </w:tc>
      </w:tr>
      <w:tr w:rsidR="00CB7C90" w:rsidRPr="00C10D07" w:rsidTr="00E02922">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7C90" w:rsidRPr="00CB7C90" w:rsidRDefault="00CB7C90">
            <w:pPr>
              <w:spacing w:line="276" w:lineRule="auto"/>
              <w:jc w:val="center"/>
              <w:rPr>
                <w:lang w:eastAsia="en-US"/>
              </w:rPr>
            </w:pPr>
            <w:r w:rsidRPr="00CB7C90">
              <w:rPr>
                <w:lang w:eastAsia="en-US"/>
              </w:rPr>
              <w:t>2</w:t>
            </w:r>
          </w:p>
        </w:tc>
        <w:tc>
          <w:tcPr>
            <w:tcW w:w="1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7C90" w:rsidRDefault="00CB7C90" w:rsidP="00CB7C90">
            <w:pPr>
              <w:jc w:val="center"/>
            </w:pPr>
            <w:r w:rsidRPr="0002779B">
              <w:rPr>
                <w:spacing w:val="-6"/>
                <w:sz w:val="18"/>
                <w:szCs w:val="18"/>
                <w:lang w:eastAsia="en-US"/>
              </w:rPr>
              <w:t>допустить к участию в аукционе и признать участником аукциона</w:t>
            </w:r>
          </w:p>
        </w:tc>
        <w:tc>
          <w:tcPr>
            <w:tcW w:w="22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7C90" w:rsidRPr="00C10D07" w:rsidRDefault="00CB7C90">
            <w:pPr>
              <w:spacing w:line="276" w:lineRule="auto"/>
              <w:jc w:val="both"/>
              <w:rPr>
                <w:spacing w:val="-6"/>
                <w:sz w:val="18"/>
                <w:szCs w:val="18"/>
                <w:highlight w:val="yellow"/>
                <w:lang w:eastAsia="en-US"/>
              </w:rPr>
            </w:pPr>
          </w:p>
        </w:tc>
      </w:tr>
      <w:tr w:rsidR="00CB7C90" w:rsidTr="00E02922">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7C90" w:rsidRPr="00CB7C90" w:rsidRDefault="00CB7C90">
            <w:pPr>
              <w:spacing w:line="276" w:lineRule="auto"/>
              <w:jc w:val="center"/>
              <w:rPr>
                <w:lang w:eastAsia="en-US"/>
              </w:rPr>
            </w:pPr>
            <w:r w:rsidRPr="00CB7C90">
              <w:rPr>
                <w:lang w:eastAsia="en-US"/>
              </w:rPr>
              <w:t>3</w:t>
            </w:r>
          </w:p>
        </w:tc>
        <w:tc>
          <w:tcPr>
            <w:tcW w:w="1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7C90" w:rsidRDefault="00CB7C90" w:rsidP="00CB7C90">
            <w:pPr>
              <w:jc w:val="center"/>
            </w:pPr>
            <w:r w:rsidRPr="0002779B">
              <w:rPr>
                <w:spacing w:val="-6"/>
                <w:sz w:val="18"/>
                <w:szCs w:val="18"/>
                <w:lang w:eastAsia="en-US"/>
              </w:rPr>
              <w:t>допустить к участию в аукционе и признать участником аукциона</w:t>
            </w:r>
          </w:p>
        </w:tc>
        <w:tc>
          <w:tcPr>
            <w:tcW w:w="22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7C90" w:rsidRDefault="00CB7C90">
            <w:pPr>
              <w:widowControl/>
              <w:spacing w:line="276" w:lineRule="auto"/>
              <w:rPr>
                <w:rFonts w:asciiTheme="minorHAnsi" w:eastAsiaTheme="minorHAnsi" w:hAnsiTheme="minorHAnsi"/>
                <w:sz w:val="22"/>
                <w:szCs w:val="22"/>
                <w:lang w:eastAsia="en-US"/>
              </w:rPr>
            </w:pPr>
          </w:p>
        </w:tc>
      </w:tr>
      <w:tr w:rsidR="00CB7C90" w:rsidTr="00E02922">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7C90" w:rsidRPr="00CB7C90" w:rsidRDefault="00CB7C90">
            <w:pPr>
              <w:spacing w:line="276" w:lineRule="auto"/>
              <w:jc w:val="center"/>
              <w:rPr>
                <w:lang w:eastAsia="en-US"/>
              </w:rPr>
            </w:pPr>
            <w:r w:rsidRPr="00CB7C90">
              <w:rPr>
                <w:lang w:eastAsia="en-US"/>
              </w:rPr>
              <w:t>4</w:t>
            </w:r>
          </w:p>
        </w:tc>
        <w:tc>
          <w:tcPr>
            <w:tcW w:w="1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7C90" w:rsidRDefault="00CB7C90" w:rsidP="00CB7C90">
            <w:pPr>
              <w:jc w:val="center"/>
            </w:pPr>
            <w:r w:rsidRPr="0002779B">
              <w:rPr>
                <w:spacing w:val="-6"/>
                <w:sz w:val="18"/>
                <w:szCs w:val="18"/>
                <w:lang w:eastAsia="en-US"/>
              </w:rPr>
              <w:t>допустить к участию в аукционе и признать участником аукциона</w:t>
            </w:r>
          </w:p>
        </w:tc>
        <w:tc>
          <w:tcPr>
            <w:tcW w:w="22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7C90" w:rsidRDefault="00CB7C90">
            <w:pPr>
              <w:widowControl/>
              <w:spacing w:line="276" w:lineRule="auto"/>
              <w:rPr>
                <w:rFonts w:asciiTheme="minorHAnsi" w:eastAsiaTheme="minorHAnsi" w:hAnsiTheme="minorHAnsi"/>
                <w:sz w:val="22"/>
                <w:szCs w:val="22"/>
                <w:lang w:eastAsia="en-US"/>
              </w:rPr>
            </w:pPr>
          </w:p>
        </w:tc>
      </w:tr>
      <w:tr w:rsidR="00CB7C90" w:rsidTr="00E02922">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7C90" w:rsidRDefault="00CB7C90">
            <w:pPr>
              <w:spacing w:line="276" w:lineRule="auto"/>
              <w:jc w:val="center"/>
              <w:rPr>
                <w:highlight w:val="yellow"/>
                <w:lang w:eastAsia="en-US"/>
              </w:rPr>
            </w:pPr>
            <w:r w:rsidRPr="00CB7C90">
              <w:rPr>
                <w:lang w:eastAsia="en-US"/>
              </w:rPr>
              <w:t>5</w:t>
            </w:r>
          </w:p>
        </w:tc>
        <w:tc>
          <w:tcPr>
            <w:tcW w:w="1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7C90" w:rsidRPr="001119C7" w:rsidRDefault="00CB7C90" w:rsidP="00C94B61">
            <w:pPr>
              <w:jc w:val="center"/>
              <w:rPr>
                <w:spacing w:val="-6"/>
                <w:sz w:val="18"/>
                <w:szCs w:val="18"/>
              </w:rPr>
            </w:pPr>
            <w:r w:rsidRPr="001119C7">
              <w:rPr>
                <w:spacing w:val="-6"/>
                <w:sz w:val="18"/>
                <w:szCs w:val="18"/>
              </w:rPr>
              <w:t>отказать в допуске к участию в аукционе.</w:t>
            </w:r>
          </w:p>
        </w:tc>
        <w:tc>
          <w:tcPr>
            <w:tcW w:w="22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7C90" w:rsidRDefault="00CB7C90" w:rsidP="00C94B61">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w:t>
            </w:r>
            <w:r>
              <w:rPr>
                <w:noProof/>
                <w:szCs w:val="24"/>
              </w:rPr>
              <w:t>:</w:t>
            </w:r>
          </w:p>
          <w:p w:rsidR="00CB7C90" w:rsidRPr="001119C7" w:rsidRDefault="00CB7C90" w:rsidP="00C94B61">
            <w:pPr>
              <w:jc w:val="both"/>
              <w:rPr>
                <w:noProof/>
                <w:szCs w:val="24"/>
              </w:rPr>
            </w:pPr>
            <w:r>
              <w:rPr>
                <w:noProof/>
                <w:szCs w:val="24"/>
              </w:rPr>
              <w:lastRenderedPageBreak/>
              <w:t>- п. 4 Сендвич-панель:</w:t>
            </w:r>
            <w:r w:rsidRPr="001119C7">
              <w:rPr>
                <w:noProof/>
                <w:szCs w:val="24"/>
              </w:rPr>
              <w:t xml:space="preserve"> отсутствуют конкретные показатели </w:t>
            </w:r>
            <w:r>
              <w:rPr>
                <w:noProof/>
                <w:szCs w:val="24"/>
              </w:rPr>
              <w:t xml:space="preserve">предлагаемого товара, </w:t>
            </w:r>
            <w:r w:rsidR="00811AE8">
              <w:rPr>
                <w:noProof/>
                <w:szCs w:val="24"/>
              </w:rPr>
              <w:t>наименование страны происхождения товара</w:t>
            </w:r>
            <w:r w:rsidRPr="001119C7">
              <w:rPr>
                <w:noProof/>
                <w:szCs w:val="24"/>
              </w:rPr>
              <w:t>.</w:t>
            </w:r>
          </w:p>
          <w:p w:rsidR="00CB7C90" w:rsidRDefault="00CB7C90" w:rsidP="00C94B61">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B7C90" w:rsidRPr="001119C7" w:rsidRDefault="00CB7C90" w:rsidP="00C94B61">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C10D07" w:rsidRDefault="00C10D07" w:rsidP="00C10D07">
      <w:pPr>
        <w:tabs>
          <w:tab w:val="left" w:pos="426"/>
          <w:tab w:val="left" w:pos="567"/>
        </w:tabs>
        <w:jc w:val="both"/>
        <w:rPr>
          <w:sz w:val="24"/>
          <w:szCs w:val="24"/>
        </w:rPr>
      </w:pPr>
    </w:p>
    <w:p w:rsidR="00C10D07" w:rsidRDefault="00C10D07" w:rsidP="00E02922">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C10D07" w:rsidRDefault="00C10D07" w:rsidP="00C10D07">
      <w:pPr>
        <w:rPr>
          <w:noProof/>
          <w:sz w:val="24"/>
          <w:szCs w:val="24"/>
        </w:rPr>
      </w:pPr>
    </w:p>
    <w:p w:rsidR="00C10D07" w:rsidRDefault="00C10D07" w:rsidP="00C10D07">
      <w:pPr>
        <w:jc w:val="center"/>
        <w:rPr>
          <w:noProof/>
          <w:sz w:val="24"/>
          <w:szCs w:val="24"/>
        </w:rPr>
      </w:pPr>
      <w:r>
        <w:rPr>
          <w:noProof/>
          <w:sz w:val="24"/>
          <w:szCs w:val="24"/>
        </w:rPr>
        <w:t>Сведения о решении</w:t>
      </w:r>
    </w:p>
    <w:p w:rsidR="00C10D07" w:rsidRDefault="00C10D07" w:rsidP="00C10D07">
      <w:pPr>
        <w:jc w:val="center"/>
        <w:rPr>
          <w:noProof/>
          <w:sz w:val="24"/>
          <w:szCs w:val="24"/>
        </w:rPr>
      </w:pPr>
      <w:r>
        <w:rPr>
          <w:noProof/>
          <w:sz w:val="24"/>
          <w:szCs w:val="24"/>
        </w:rPr>
        <w:t xml:space="preserve">членов комиссии о допуске участника закупки к участию в аукционе </w:t>
      </w:r>
    </w:p>
    <w:p w:rsidR="00C10D07" w:rsidRDefault="00C10D07" w:rsidP="00C10D07">
      <w:pPr>
        <w:jc w:val="center"/>
        <w:rPr>
          <w:noProof/>
          <w:sz w:val="24"/>
          <w:szCs w:val="24"/>
        </w:rPr>
      </w:pPr>
      <w:r>
        <w:rPr>
          <w:noProof/>
          <w:sz w:val="24"/>
          <w:szCs w:val="24"/>
        </w:rPr>
        <w:t>или об отказе их  в допуске к участию в аукционе</w:t>
      </w:r>
    </w:p>
    <w:p w:rsidR="00C10D07" w:rsidRDefault="00C10D07" w:rsidP="00C10D07">
      <w:pPr>
        <w:jc w:val="both"/>
        <w:rPr>
          <w:noProof/>
          <w:sz w:val="24"/>
          <w:szCs w:val="24"/>
        </w:rPr>
      </w:pPr>
    </w:p>
    <w:tbl>
      <w:tblPr>
        <w:tblW w:w="10350" w:type="dxa"/>
        <w:tblInd w:w="108" w:type="dxa"/>
        <w:tblLayout w:type="fixed"/>
        <w:tblLook w:val="01E0" w:firstRow="1" w:lastRow="1" w:firstColumn="1" w:lastColumn="1" w:noHBand="0" w:noVBand="0"/>
      </w:tblPr>
      <w:tblGrid>
        <w:gridCol w:w="5813"/>
        <w:gridCol w:w="1843"/>
        <w:gridCol w:w="2694"/>
      </w:tblGrid>
      <w:tr w:rsidR="00C10D07" w:rsidTr="00E02922">
        <w:tc>
          <w:tcPr>
            <w:tcW w:w="5813" w:type="dxa"/>
            <w:tcBorders>
              <w:top w:val="single" w:sz="4" w:space="0" w:color="auto"/>
              <w:left w:val="single" w:sz="4" w:space="0" w:color="auto"/>
              <w:bottom w:val="single" w:sz="4" w:space="0" w:color="auto"/>
              <w:right w:val="single" w:sz="4" w:space="0" w:color="auto"/>
            </w:tcBorders>
            <w:vAlign w:val="center"/>
            <w:hideMark/>
          </w:tcPr>
          <w:p w:rsidR="00C10D07" w:rsidRDefault="00C10D07">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10D07" w:rsidRDefault="00C10D0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0D07" w:rsidRDefault="00C10D07">
            <w:pPr>
              <w:spacing w:after="60" w:line="276" w:lineRule="auto"/>
              <w:jc w:val="center"/>
              <w:rPr>
                <w:noProof/>
                <w:lang w:eastAsia="en-US"/>
              </w:rPr>
            </w:pPr>
            <w:r>
              <w:rPr>
                <w:noProof/>
                <w:lang w:eastAsia="en-US"/>
              </w:rPr>
              <w:t>Состав комиссии</w:t>
            </w:r>
          </w:p>
        </w:tc>
      </w:tr>
      <w:tr w:rsidR="00E02922" w:rsidTr="00E02922">
        <w:tc>
          <w:tcPr>
            <w:tcW w:w="5813"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02922" w:rsidRDefault="00E0292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02922" w:rsidTr="00E02922">
        <w:tc>
          <w:tcPr>
            <w:tcW w:w="5813"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02922" w:rsidRDefault="00E0292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E02922" w:rsidTr="00E02922">
        <w:tc>
          <w:tcPr>
            <w:tcW w:w="5813" w:type="dxa"/>
            <w:tcBorders>
              <w:top w:val="single" w:sz="4" w:space="0" w:color="auto"/>
              <w:left w:val="single" w:sz="4" w:space="0" w:color="auto"/>
              <w:bottom w:val="single" w:sz="4" w:space="0" w:color="auto"/>
              <w:right w:val="single" w:sz="4" w:space="0" w:color="auto"/>
            </w:tcBorders>
            <w:hideMark/>
          </w:tcPr>
          <w:p w:rsidR="00E02922" w:rsidRDefault="00E029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02922" w:rsidRDefault="00E0292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center"/>
              <w:rPr>
                <w:sz w:val="24"/>
                <w:szCs w:val="24"/>
                <w:lang w:eastAsia="en-US"/>
              </w:rPr>
            </w:pPr>
            <w:r>
              <w:rPr>
                <w:sz w:val="24"/>
                <w:szCs w:val="24"/>
                <w:lang w:eastAsia="en-US"/>
              </w:rPr>
              <w:t>Н.А. Морозова</w:t>
            </w:r>
          </w:p>
        </w:tc>
      </w:tr>
      <w:tr w:rsidR="00E02922" w:rsidTr="00E02922">
        <w:tc>
          <w:tcPr>
            <w:tcW w:w="5813" w:type="dxa"/>
            <w:tcBorders>
              <w:top w:val="single" w:sz="4" w:space="0" w:color="auto"/>
              <w:left w:val="single" w:sz="4" w:space="0" w:color="auto"/>
              <w:bottom w:val="single" w:sz="4" w:space="0" w:color="auto"/>
              <w:right w:val="single" w:sz="4" w:space="0" w:color="auto"/>
            </w:tcBorders>
            <w:hideMark/>
          </w:tcPr>
          <w:p w:rsidR="00E02922" w:rsidRDefault="00E0292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02922" w:rsidRDefault="00E0292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E02922" w:rsidTr="00E02922">
        <w:tc>
          <w:tcPr>
            <w:tcW w:w="5813"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02922" w:rsidRDefault="00E0292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E02922" w:rsidTr="00E02922">
        <w:tc>
          <w:tcPr>
            <w:tcW w:w="5813"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02922" w:rsidRDefault="00E0292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center"/>
              <w:rPr>
                <w:sz w:val="24"/>
                <w:szCs w:val="24"/>
                <w:lang w:eastAsia="en-US"/>
              </w:rPr>
            </w:pPr>
            <w:r>
              <w:rPr>
                <w:sz w:val="24"/>
                <w:szCs w:val="24"/>
                <w:lang w:eastAsia="en-US"/>
              </w:rPr>
              <w:t>А.Т. Абдуллаев</w:t>
            </w:r>
          </w:p>
        </w:tc>
      </w:tr>
      <w:tr w:rsidR="00E02922" w:rsidTr="00E02922">
        <w:tc>
          <w:tcPr>
            <w:tcW w:w="5813" w:type="dxa"/>
            <w:tcBorders>
              <w:top w:val="single" w:sz="4" w:space="0" w:color="auto"/>
              <w:left w:val="single" w:sz="4" w:space="0" w:color="auto"/>
              <w:bottom w:val="single" w:sz="4" w:space="0" w:color="auto"/>
              <w:right w:val="single" w:sz="4" w:space="0" w:color="auto"/>
            </w:tcBorders>
            <w:hideMark/>
          </w:tcPr>
          <w:p w:rsidR="00E02922" w:rsidRDefault="00E029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02922" w:rsidRDefault="00E0292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02922" w:rsidRDefault="00E02922">
            <w:pPr>
              <w:spacing w:line="276" w:lineRule="auto"/>
              <w:jc w:val="center"/>
              <w:rPr>
                <w:sz w:val="24"/>
                <w:szCs w:val="24"/>
                <w:lang w:eastAsia="en-US"/>
              </w:rPr>
            </w:pPr>
            <w:r>
              <w:rPr>
                <w:sz w:val="24"/>
                <w:szCs w:val="24"/>
                <w:lang w:eastAsia="en-US"/>
              </w:rPr>
              <w:t>Н.Б. Захарова</w:t>
            </w:r>
          </w:p>
        </w:tc>
      </w:tr>
    </w:tbl>
    <w:p w:rsidR="00C10D07" w:rsidRDefault="00C10D07" w:rsidP="00C10D07">
      <w:pPr>
        <w:rPr>
          <w:b/>
          <w:sz w:val="24"/>
          <w:szCs w:val="24"/>
        </w:rPr>
      </w:pPr>
    </w:p>
    <w:p w:rsidR="00C10D07" w:rsidRDefault="00C10D07" w:rsidP="00C10D07">
      <w:pPr>
        <w:rPr>
          <w:b/>
          <w:sz w:val="24"/>
          <w:szCs w:val="24"/>
        </w:rPr>
      </w:pPr>
    </w:p>
    <w:p w:rsidR="00C10D07" w:rsidRDefault="00C10D07" w:rsidP="00C10D07">
      <w:pPr>
        <w:rPr>
          <w:b/>
          <w:sz w:val="24"/>
          <w:szCs w:val="24"/>
        </w:rPr>
      </w:pPr>
      <w:r>
        <w:rPr>
          <w:b/>
          <w:sz w:val="24"/>
          <w:szCs w:val="24"/>
        </w:rPr>
        <w:t xml:space="preserve">Заместитель председателя комиссии:                                         </w:t>
      </w:r>
      <w:r>
        <w:rPr>
          <w:sz w:val="24"/>
          <w:szCs w:val="24"/>
        </w:rPr>
        <w:t xml:space="preserve">В.К. </w:t>
      </w:r>
      <w:proofErr w:type="spellStart"/>
      <w:r>
        <w:rPr>
          <w:sz w:val="24"/>
          <w:szCs w:val="24"/>
        </w:rPr>
        <w:t>Бандурин</w:t>
      </w:r>
      <w:proofErr w:type="spellEnd"/>
      <w:r>
        <w:rPr>
          <w:b/>
          <w:sz w:val="24"/>
          <w:szCs w:val="24"/>
        </w:rPr>
        <w:t xml:space="preserve">                                                         </w:t>
      </w:r>
      <w:r>
        <w:rPr>
          <w:b/>
          <w:sz w:val="24"/>
          <w:szCs w:val="24"/>
        </w:rPr>
        <w:tab/>
      </w:r>
      <w:r>
        <w:rPr>
          <w:b/>
          <w:sz w:val="24"/>
          <w:szCs w:val="24"/>
        </w:rPr>
        <w:tab/>
        <w:t xml:space="preserve">   </w:t>
      </w:r>
    </w:p>
    <w:p w:rsidR="00C10D07" w:rsidRDefault="00C10D07" w:rsidP="00C10D07">
      <w:pPr>
        <w:jc w:val="both"/>
        <w:rPr>
          <w:sz w:val="24"/>
          <w:szCs w:val="24"/>
        </w:rPr>
      </w:pPr>
      <w:r>
        <w:rPr>
          <w:b/>
          <w:sz w:val="24"/>
          <w:szCs w:val="24"/>
        </w:rPr>
        <w:t xml:space="preserve">Члены  комиссии                                                                                                                                                                                                </w:t>
      </w:r>
    </w:p>
    <w:p w:rsidR="00C10D07" w:rsidRDefault="00C10D07" w:rsidP="00C10D07">
      <w:pPr>
        <w:ind w:left="-993"/>
        <w:jc w:val="right"/>
        <w:rPr>
          <w:sz w:val="24"/>
          <w:szCs w:val="24"/>
        </w:rPr>
      </w:pPr>
      <w:r>
        <w:rPr>
          <w:sz w:val="24"/>
          <w:szCs w:val="24"/>
        </w:rPr>
        <w:t xml:space="preserve">___________________В. А. </w:t>
      </w:r>
      <w:proofErr w:type="spellStart"/>
      <w:r>
        <w:rPr>
          <w:sz w:val="24"/>
          <w:szCs w:val="24"/>
        </w:rPr>
        <w:t>Климин</w:t>
      </w:r>
      <w:proofErr w:type="spellEnd"/>
    </w:p>
    <w:p w:rsidR="00C10D07" w:rsidRDefault="00C10D07" w:rsidP="00C10D07">
      <w:pPr>
        <w:ind w:left="-993"/>
        <w:jc w:val="right"/>
        <w:rPr>
          <w:sz w:val="24"/>
          <w:szCs w:val="24"/>
        </w:rPr>
      </w:pPr>
      <w:r>
        <w:rPr>
          <w:sz w:val="24"/>
          <w:szCs w:val="24"/>
        </w:rPr>
        <w:t>__________________Н.А. Морозова</w:t>
      </w:r>
    </w:p>
    <w:p w:rsidR="00C10D07" w:rsidRDefault="00C10D07" w:rsidP="00C10D07">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 Т.И. </w:t>
      </w:r>
      <w:proofErr w:type="spellStart"/>
      <w:r>
        <w:rPr>
          <w:sz w:val="24"/>
          <w:szCs w:val="24"/>
        </w:rPr>
        <w:t>Долгодворова</w:t>
      </w:r>
      <w:proofErr w:type="spellEnd"/>
    </w:p>
    <w:p w:rsidR="00C10D07" w:rsidRDefault="00C10D07" w:rsidP="00C10D07">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C10D07" w:rsidRDefault="00C10D07" w:rsidP="00C10D07">
      <w:pPr>
        <w:ind w:left="-993"/>
        <w:jc w:val="right"/>
        <w:rPr>
          <w:sz w:val="24"/>
          <w:szCs w:val="24"/>
        </w:rPr>
      </w:pPr>
      <w:r>
        <w:rPr>
          <w:sz w:val="24"/>
          <w:szCs w:val="24"/>
        </w:rPr>
        <w:t>_________________А.Т. Абдуллаев</w:t>
      </w:r>
    </w:p>
    <w:p w:rsidR="00C10D07" w:rsidRDefault="00C10D07" w:rsidP="00C10D07">
      <w:pPr>
        <w:ind w:left="-993"/>
        <w:jc w:val="right"/>
        <w:rPr>
          <w:sz w:val="24"/>
          <w:szCs w:val="24"/>
        </w:rPr>
      </w:pPr>
      <w:r>
        <w:rPr>
          <w:sz w:val="24"/>
          <w:szCs w:val="24"/>
        </w:rPr>
        <w:t>__________________Н.Б. Захарова</w:t>
      </w:r>
    </w:p>
    <w:p w:rsidR="00C10D07" w:rsidRDefault="00C10D07" w:rsidP="00C10D07">
      <w:pPr>
        <w:rPr>
          <w:sz w:val="24"/>
          <w:szCs w:val="24"/>
        </w:rPr>
      </w:pPr>
      <w:r>
        <w:rPr>
          <w:sz w:val="24"/>
          <w:szCs w:val="24"/>
        </w:rPr>
        <w:t xml:space="preserve"> </w:t>
      </w:r>
    </w:p>
    <w:p w:rsidR="00C10D07" w:rsidRDefault="00C10D07" w:rsidP="00C10D07">
      <w:pPr>
        <w:rPr>
          <w:sz w:val="24"/>
          <w:szCs w:val="24"/>
        </w:rPr>
      </w:pPr>
      <w:r>
        <w:rPr>
          <w:sz w:val="24"/>
          <w:szCs w:val="24"/>
        </w:rPr>
        <w:t xml:space="preserve"> Представитель заказчика:                                                ________________О.А. Никулина</w:t>
      </w:r>
    </w:p>
    <w:p w:rsidR="00C10D07" w:rsidRDefault="00C10D07" w:rsidP="00C10D07">
      <w:pPr>
        <w:snapToGrid w:val="0"/>
        <w:ind w:right="120"/>
      </w:pPr>
    </w:p>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 w:rsidR="00C10D07" w:rsidRDefault="00C10D07" w:rsidP="00C10D07">
      <w:pPr>
        <w:widowControl/>
        <w:sectPr w:rsidR="00C10D07" w:rsidSect="00E02922">
          <w:pgSz w:w="11906" w:h="16838"/>
          <w:pgMar w:top="567" w:right="566" w:bottom="1134" w:left="851" w:header="708" w:footer="708" w:gutter="0"/>
          <w:cols w:space="720"/>
        </w:sectPr>
      </w:pPr>
    </w:p>
    <w:p w:rsidR="00CB7C90" w:rsidRDefault="00CB7C90" w:rsidP="00CB7C90">
      <w:pPr>
        <w:jc w:val="right"/>
      </w:pPr>
      <w:r>
        <w:lastRenderedPageBreak/>
        <w:t>Приложение 1</w:t>
      </w:r>
    </w:p>
    <w:p w:rsidR="00CB7C90" w:rsidRDefault="00CB7C90" w:rsidP="00CB7C90">
      <w:pPr>
        <w:jc w:val="right"/>
      </w:pPr>
      <w:r>
        <w:t>к протоколу рассмотрения заявок</w:t>
      </w:r>
    </w:p>
    <w:p w:rsidR="00CB7C90" w:rsidRDefault="00CB7C90" w:rsidP="00CB7C90">
      <w:pPr>
        <w:jc w:val="right"/>
      </w:pPr>
      <w:r>
        <w:t>на участие в аукционе в электронной форме</w:t>
      </w:r>
    </w:p>
    <w:p w:rsidR="00CB7C90" w:rsidRDefault="00CB7C90" w:rsidP="00CB7C90">
      <w:pPr>
        <w:jc w:val="right"/>
      </w:pPr>
      <w:r>
        <w:t>от «23» мая 2017 г. № 0187300005817000106-1</w:t>
      </w:r>
    </w:p>
    <w:p w:rsidR="00CB7C90" w:rsidRDefault="00CB7C90" w:rsidP="00CB7C90">
      <w:pPr>
        <w:jc w:val="right"/>
        <w:rPr>
          <w:sz w:val="24"/>
          <w:szCs w:val="24"/>
        </w:rPr>
      </w:pPr>
    </w:p>
    <w:p w:rsidR="00CB7C90" w:rsidRDefault="00CB7C90" w:rsidP="00811AE8">
      <w:pPr>
        <w:jc w:val="center"/>
      </w:pPr>
      <w:r>
        <w:t>Таблица рассмотрения заявок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школьных классов.</w:t>
      </w:r>
    </w:p>
    <w:p w:rsidR="00811AE8" w:rsidRDefault="00811AE8" w:rsidP="00811AE8">
      <w:pPr>
        <w:jc w:val="center"/>
      </w:pPr>
    </w:p>
    <w:p w:rsidR="00CB7C90" w:rsidRPr="00811AE8" w:rsidRDefault="00811AE8" w:rsidP="00CB7C90">
      <w:pPr>
        <w:jc w:val="both"/>
      </w:pPr>
      <w:r w:rsidRPr="00811AE8">
        <w:t>Заказчик: Муниципальное бюджетное общеобразовательное учреждение «Средняя общеобразовательная школа №2».</w:t>
      </w:r>
    </w:p>
    <w:p w:rsidR="00811AE8" w:rsidRDefault="00811AE8" w:rsidP="00CB7C90">
      <w:pPr>
        <w:jc w:val="both"/>
      </w:pPr>
    </w:p>
    <w:tbl>
      <w:tblPr>
        <w:tblpPr w:leftFromText="180" w:rightFromText="180" w:bottomFromText="20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567"/>
        <w:gridCol w:w="4817"/>
        <w:gridCol w:w="563"/>
        <w:gridCol w:w="999"/>
        <w:gridCol w:w="1418"/>
        <w:gridCol w:w="1417"/>
        <w:gridCol w:w="1418"/>
        <w:gridCol w:w="1556"/>
      </w:tblGrid>
      <w:tr w:rsidR="00CB7C90" w:rsidTr="00E02922">
        <w:trPr>
          <w:trHeight w:val="379"/>
        </w:trPr>
        <w:tc>
          <w:tcPr>
            <w:tcW w:w="2804" w:type="dxa"/>
            <w:vMerge w:val="restart"/>
            <w:tcBorders>
              <w:top w:val="single" w:sz="4" w:space="0" w:color="auto"/>
              <w:left w:val="single" w:sz="4" w:space="0" w:color="auto"/>
              <w:bottom w:val="single" w:sz="4" w:space="0" w:color="auto"/>
              <w:right w:val="single" w:sz="4" w:space="0" w:color="auto"/>
            </w:tcBorders>
          </w:tcPr>
          <w:p w:rsidR="00CB7C90" w:rsidRDefault="00CB7C90" w:rsidP="00E02922">
            <w:pPr>
              <w:snapToGrid w:val="0"/>
              <w:rPr>
                <w:color w:val="000000"/>
                <w:kern w:val="2"/>
                <w:sz w:val="24"/>
                <w:szCs w:val="24"/>
                <w:lang w:eastAsia="ar-SA"/>
              </w:rPr>
            </w:pPr>
            <w:bookmarkStart w:id="0" w:name="_GoBack"/>
            <w:bookmarkEnd w:id="0"/>
            <w:r>
              <w:rPr>
                <w:color w:val="000000"/>
                <w:sz w:val="22"/>
                <w:szCs w:val="22"/>
                <w:lang w:eastAsia="en-US"/>
              </w:rPr>
              <w:t>Обязательные требования</w:t>
            </w:r>
          </w:p>
          <w:p w:rsidR="00CB7C90" w:rsidRDefault="00CB7C90" w:rsidP="00E02922">
            <w:pPr>
              <w:snapToGrid w:val="0"/>
              <w:rPr>
                <w:lang w:eastAsia="en-US"/>
              </w:rPr>
            </w:pPr>
          </w:p>
          <w:p w:rsidR="00CB7C90" w:rsidRDefault="00CB7C90" w:rsidP="00E02922">
            <w:pPr>
              <w:rPr>
                <w:lang w:eastAsia="en-US"/>
              </w:rPr>
            </w:pPr>
            <w:proofErr w:type="gramStart"/>
            <w:r>
              <w:rPr>
                <w:lang w:eastAsia="en-US"/>
              </w:rPr>
              <w:t>Первая часть заявки на участие в электронном аукционе должна содержать следующие сведения: 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w:t>
            </w:r>
            <w:proofErr w:type="gramEnd"/>
            <w:r>
              <w:rPr>
                <w:lang w:eastAsia="en-US"/>
              </w:rPr>
              <w:t>), патенты (при наличии), полезные модели (при наличии), промышленные образцы (при наличии), наименование страны происхождения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817" w:type="dxa"/>
            <w:vMerge w:val="restart"/>
            <w:tcBorders>
              <w:top w:val="single" w:sz="4" w:space="0" w:color="auto"/>
              <w:left w:val="single" w:sz="4" w:space="0" w:color="auto"/>
              <w:bottom w:val="single" w:sz="4" w:space="0" w:color="auto"/>
              <w:right w:val="single" w:sz="4" w:space="0" w:color="auto"/>
            </w:tcBorders>
          </w:tcPr>
          <w:p w:rsidR="00CB7C90" w:rsidRDefault="00CB7C90" w:rsidP="00E02922">
            <w:pPr>
              <w:spacing w:line="276" w:lineRule="auto"/>
              <w:jc w:val="center"/>
              <w:rPr>
                <w:lang w:eastAsia="en-US"/>
              </w:rPr>
            </w:pPr>
            <w:r>
              <w:rPr>
                <w:lang w:eastAsia="en-US"/>
              </w:rPr>
              <w:t>Характеристика товара</w:t>
            </w:r>
          </w:p>
          <w:p w:rsidR="00CB7C90" w:rsidRDefault="00CB7C90" w:rsidP="00E02922">
            <w:pPr>
              <w:spacing w:line="276" w:lineRule="auto"/>
              <w:rPr>
                <w:color w:val="000000"/>
                <w:lang w:eastAsia="en-US"/>
              </w:rPr>
            </w:pPr>
          </w:p>
        </w:tc>
        <w:tc>
          <w:tcPr>
            <w:tcW w:w="7371" w:type="dxa"/>
            <w:gridSpan w:val="6"/>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jc w:val="center"/>
              <w:rPr>
                <w:lang w:eastAsia="en-US"/>
              </w:rPr>
            </w:pPr>
            <w:r>
              <w:rPr>
                <w:lang w:eastAsia="en-US"/>
              </w:rPr>
              <w:t>Номер заявки</w:t>
            </w:r>
          </w:p>
        </w:tc>
      </w:tr>
      <w:tr w:rsidR="00CB7C90" w:rsidTr="00E02922">
        <w:trPr>
          <w:trHeight w:val="180"/>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color w:val="000000"/>
                <w:lang w:eastAsia="en-US"/>
              </w:rPr>
            </w:pP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jc w:val="center"/>
              <w:rPr>
                <w:lang w:eastAsia="en-US"/>
              </w:rPr>
            </w:pPr>
            <w:r>
              <w:rPr>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jc w:val="center"/>
              <w:rPr>
                <w:lang w:eastAsia="en-US"/>
              </w:rPr>
            </w:pPr>
            <w:r>
              <w:rPr>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jc w:val="center"/>
              <w:rPr>
                <w:lang w:eastAsia="en-US"/>
              </w:rPr>
            </w:pPr>
            <w:r>
              <w:rPr>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jc w:val="center"/>
              <w:rPr>
                <w:lang w:eastAsia="en-US"/>
              </w:rPr>
            </w:pPr>
            <w:r>
              <w:rPr>
                <w:lang w:eastAsia="en-US"/>
              </w:rPr>
              <w:t>4</w:t>
            </w:r>
          </w:p>
        </w:tc>
        <w:tc>
          <w:tcPr>
            <w:tcW w:w="1556"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jc w:val="center"/>
              <w:rPr>
                <w:lang w:eastAsia="en-US"/>
              </w:rPr>
            </w:pPr>
            <w:r>
              <w:rPr>
                <w:lang w:eastAsia="en-US"/>
              </w:rPr>
              <w:t>5</w:t>
            </w:r>
          </w:p>
        </w:tc>
      </w:tr>
      <w:tr w:rsidR="00CB7C90" w:rsidTr="00E02922">
        <w:trPr>
          <w:trHeight w:val="456"/>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1</w:t>
            </w:r>
          </w:p>
        </w:tc>
        <w:tc>
          <w:tcPr>
            <w:tcW w:w="48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color w:val="000000"/>
                <w:sz w:val="24"/>
                <w:szCs w:val="24"/>
                <w:lang w:eastAsia="en-US"/>
              </w:rPr>
            </w:pPr>
            <w:r>
              <w:rPr>
                <w:color w:val="000000"/>
                <w:lang w:eastAsia="en-US"/>
              </w:rPr>
              <w:t xml:space="preserve">Двупольная дверь, предел огнестойкости не менее 60 мин. В конструкции предусмотрено две открывающиеся створки, вторая створка фиксируется шпингалетами, с </w:t>
            </w:r>
            <w:proofErr w:type="spellStart"/>
            <w:r>
              <w:rPr>
                <w:color w:val="000000"/>
                <w:lang w:eastAsia="en-US"/>
              </w:rPr>
              <w:t>обналичкой</w:t>
            </w:r>
            <w:proofErr w:type="spellEnd"/>
            <w:r>
              <w:rPr>
                <w:color w:val="000000"/>
                <w:lang w:eastAsia="en-US"/>
              </w:rPr>
              <w:t xml:space="preserve">. Для защиты в дверь установлен противопожарный замок. Размер двери не менее 1500х2400 мм.  ГОСТ </w:t>
            </w:r>
            <w:proofErr w:type="gramStart"/>
            <w:r>
              <w:rPr>
                <w:color w:val="000000"/>
                <w:lang w:eastAsia="en-US"/>
              </w:rPr>
              <w:t>Р</w:t>
            </w:r>
            <w:proofErr w:type="gramEnd"/>
            <w:r>
              <w:rPr>
                <w:color w:val="000000"/>
                <w:lang w:eastAsia="en-US"/>
              </w:rPr>
              <w:t xml:space="preserve"> 53307-2009.</w:t>
            </w: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jc w:val="center"/>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556"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r>
      <w:tr w:rsidR="00CB7C90" w:rsidTr="00E02922">
        <w:trPr>
          <w:trHeight w:val="444"/>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2</w:t>
            </w:r>
          </w:p>
        </w:tc>
        <w:tc>
          <w:tcPr>
            <w:tcW w:w="48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color w:val="000000"/>
                <w:sz w:val="24"/>
                <w:szCs w:val="24"/>
                <w:shd w:val="clear" w:color="auto" w:fill="FFFCF2"/>
                <w:lang w:eastAsia="en-US"/>
              </w:rPr>
            </w:pPr>
            <w:r>
              <w:rPr>
                <w:color w:val="000000"/>
                <w:shd w:val="clear" w:color="auto" w:fill="FFFCF2"/>
                <w:lang w:eastAsia="en-US"/>
              </w:rPr>
              <w:t xml:space="preserve">Оконные блоки ПВХ 6-ти камерные, 2-х створчатые, </w:t>
            </w:r>
            <w:r>
              <w:rPr>
                <w:color w:val="000000"/>
                <w:lang w:eastAsia="en-US"/>
              </w:rPr>
              <w:t xml:space="preserve">механизм открывания поворотно-откидной, </w:t>
            </w:r>
            <w:r>
              <w:rPr>
                <w:color w:val="000000"/>
                <w:shd w:val="clear" w:color="auto" w:fill="FFFCF2"/>
                <w:lang w:eastAsia="en-US"/>
              </w:rPr>
              <w:t>толщина профиля не менее 73 мм, материал профиля пластик  с тройным остеклением. Размер не менее 1850х1750 мм. При описании объекта установлены  характеристики показателей в соответствии со сметной документацией. ГОСТ 30674-99</w:t>
            </w: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556"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r>
      <w:tr w:rsidR="00CB7C90" w:rsidTr="00E02922">
        <w:trPr>
          <w:trHeight w:val="810"/>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3</w:t>
            </w:r>
          </w:p>
        </w:tc>
        <w:tc>
          <w:tcPr>
            <w:tcW w:w="48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color w:val="000000"/>
                <w:sz w:val="24"/>
                <w:szCs w:val="24"/>
                <w:lang w:eastAsia="en-US"/>
              </w:rPr>
            </w:pPr>
            <w:r>
              <w:rPr>
                <w:color w:val="000000"/>
                <w:lang w:eastAsia="en-US"/>
              </w:rPr>
              <w:t xml:space="preserve">Доски подоконные ПВХ: шириной не менее 450 мм. Цвет: белый. </w:t>
            </w: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556"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r>
      <w:tr w:rsidR="00CB7C90" w:rsidTr="00E02922">
        <w:trPr>
          <w:trHeight w:val="636"/>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4</w:t>
            </w:r>
          </w:p>
        </w:tc>
        <w:tc>
          <w:tcPr>
            <w:tcW w:w="4817" w:type="dxa"/>
            <w:tcBorders>
              <w:top w:val="single" w:sz="4" w:space="0" w:color="auto"/>
              <w:left w:val="single" w:sz="4" w:space="0" w:color="auto"/>
              <w:bottom w:val="single" w:sz="4" w:space="0" w:color="auto"/>
              <w:right w:val="single" w:sz="4" w:space="0" w:color="auto"/>
            </w:tcBorders>
            <w:hideMark/>
          </w:tcPr>
          <w:p w:rsidR="00CB7C90" w:rsidRDefault="00811AE8" w:rsidP="00E02922">
            <w:pPr>
              <w:spacing w:before="100" w:beforeAutospacing="1" w:after="100" w:afterAutospacing="1" w:line="276" w:lineRule="auto"/>
              <w:outlineLvl w:val="0"/>
              <w:rPr>
                <w:bCs/>
                <w:color w:val="000000"/>
                <w:kern w:val="36"/>
                <w:sz w:val="24"/>
                <w:szCs w:val="24"/>
                <w:lang w:eastAsia="en-US"/>
              </w:rPr>
            </w:pPr>
            <w:r>
              <w:rPr>
                <w:noProof/>
                <w:szCs w:val="24"/>
              </w:rPr>
              <w:t>Сендвич-панель</w:t>
            </w:r>
            <w:r>
              <w:rPr>
                <w:bCs/>
                <w:color w:val="000000"/>
                <w:kern w:val="36"/>
                <w:lang w:eastAsia="en-US"/>
              </w:rPr>
              <w:t xml:space="preserve">. </w:t>
            </w:r>
            <w:r w:rsidR="00CB7C90">
              <w:rPr>
                <w:bCs/>
                <w:color w:val="000000"/>
                <w:kern w:val="36"/>
                <w:lang w:eastAsia="en-US"/>
              </w:rPr>
              <w:t>Цвет: белый. Размер: длина не менее 3000 мм, ширина не менее 1500 мм.</w:t>
            </w: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556" w:type="dxa"/>
            <w:tcBorders>
              <w:top w:val="single" w:sz="4" w:space="0" w:color="auto"/>
              <w:left w:val="single" w:sz="4" w:space="0" w:color="auto"/>
              <w:bottom w:val="single" w:sz="4" w:space="0" w:color="auto"/>
              <w:right w:val="single" w:sz="4" w:space="0" w:color="auto"/>
            </w:tcBorders>
            <w:hideMark/>
          </w:tcPr>
          <w:p w:rsidR="00811AE8" w:rsidRPr="00811AE8" w:rsidRDefault="00811AE8" w:rsidP="00E02922">
            <w:pPr>
              <w:spacing w:line="276" w:lineRule="auto"/>
              <w:jc w:val="center"/>
              <w:rPr>
                <w:b/>
                <w:sz w:val="18"/>
                <w:szCs w:val="18"/>
                <w:lang w:eastAsia="en-US"/>
              </w:rPr>
            </w:pPr>
            <w:r w:rsidRPr="00811AE8">
              <w:rPr>
                <w:b/>
                <w:sz w:val="18"/>
                <w:szCs w:val="18"/>
                <w:lang w:eastAsia="en-US"/>
              </w:rPr>
              <w:t>не</w:t>
            </w:r>
          </w:p>
          <w:p w:rsidR="00CB7C90" w:rsidRPr="00811AE8" w:rsidRDefault="00CB7C90" w:rsidP="00E02922">
            <w:pPr>
              <w:spacing w:line="276" w:lineRule="auto"/>
              <w:rPr>
                <w:b/>
                <w:sz w:val="18"/>
                <w:szCs w:val="18"/>
                <w:lang w:eastAsia="en-US"/>
              </w:rPr>
            </w:pPr>
            <w:r w:rsidRPr="00811AE8">
              <w:rPr>
                <w:b/>
                <w:sz w:val="18"/>
                <w:szCs w:val="18"/>
                <w:lang w:eastAsia="en-US"/>
              </w:rPr>
              <w:t>соответствует</w:t>
            </w:r>
          </w:p>
          <w:p w:rsidR="00811AE8" w:rsidRPr="00811AE8" w:rsidRDefault="00811AE8" w:rsidP="00E02922">
            <w:pPr>
              <w:spacing w:line="276" w:lineRule="auto"/>
              <w:jc w:val="center"/>
              <w:rPr>
                <w:sz w:val="16"/>
                <w:szCs w:val="16"/>
                <w:lang w:eastAsia="en-US"/>
              </w:rPr>
            </w:pPr>
            <w:r w:rsidRPr="00811AE8">
              <w:rPr>
                <w:sz w:val="16"/>
                <w:szCs w:val="16"/>
                <w:lang w:eastAsia="en-US"/>
              </w:rPr>
              <w:t>(</w:t>
            </w:r>
            <w:r w:rsidRPr="00811AE8">
              <w:rPr>
                <w:noProof/>
                <w:sz w:val="16"/>
                <w:szCs w:val="16"/>
              </w:rPr>
              <w:t>отсутствуют конкретные показатели предлагаемого товара, наименование страны происхождения товара)</w:t>
            </w:r>
          </w:p>
        </w:tc>
      </w:tr>
      <w:tr w:rsidR="00CB7C90" w:rsidTr="00E02922">
        <w:trPr>
          <w:trHeight w:val="756"/>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5</w:t>
            </w:r>
          </w:p>
        </w:tc>
        <w:tc>
          <w:tcPr>
            <w:tcW w:w="48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before="100" w:beforeAutospacing="1" w:after="100" w:afterAutospacing="1" w:line="276" w:lineRule="auto"/>
              <w:outlineLvl w:val="0"/>
              <w:rPr>
                <w:bCs/>
                <w:color w:val="000000"/>
                <w:kern w:val="36"/>
                <w:sz w:val="24"/>
                <w:szCs w:val="24"/>
                <w:lang w:eastAsia="en-US"/>
              </w:rPr>
            </w:pPr>
            <w:r>
              <w:rPr>
                <w:bCs/>
                <w:color w:val="000000"/>
                <w:kern w:val="36"/>
                <w:lang w:eastAsia="en-US"/>
              </w:rPr>
              <w:t xml:space="preserve">Уголок ПВХ, Размер не менее 20х20 мм. </w:t>
            </w: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556"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r>
      <w:tr w:rsidR="00CB7C90" w:rsidTr="00E02922">
        <w:trPr>
          <w:trHeight w:val="528"/>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6</w:t>
            </w:r>
          </w:p>
        </w:tc>
        <w:tc>
          <w:tcPr>
            <w:tcW w:w="48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before="100" w:beforeAutospacing="1" w:after="100" w:afterAutospacing="1" w:line="276" w:lineRule="auto"/>
              <w:outlineLvl w:val="0"/>
              <w:rPr>
                <w:bCs/>
                <w:color w:val="000000"/>
                <w:kern w:val="36"/>
                <w:sz w:val="24"/>
                <w:szCs w:val="24"/>
                <w:lang w:eastAsia="en-US"/>
              </w:rPr>
            </w:pPr>
            <w:r>
              <w:rPr>
                <w:bCs/>
                <w:color w:val="000000"/>
                <w:kern w:val="36"/>
                <w:lang w:eastAsia="en-US"/>
              </w:rPr>
              <w:t xml:space="preserve"> Ламинат класс не ниже 32 класса, размер не менее  1292х194 мм, толщина не менее 8  мм, тиснение. </w:t>
            </w: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556"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r>
      <w:tr w:rsidR="00CB7C90" w:rsidTr="00E02922">
        <w:trPr>
          <w:trHeight w:val="600"/>
        </w:trPr>
        <w:tc>
          <w:tcPr>
            <w:tcW w:w="2804" w:type="dxa"/>
            <w:vMerge/>
            <w:tcBorders>
              <w:top w:val="single" w:sz="4" w:space="0" w:color="auto"/>
              <w:left w:val="single" w:sz="4" w:space="0" w:color="auto"/>
              <w:bottom w:val="single" w:sz="4" w:space="0" w:color="auto"/>
              <w:right w:val="single" w:sz="4" w:space="0" w:color="auto"/>
            </w:tcBorders>
            <w:vAlign w:val="center"/>
            <w:hideMark/>
          </w:tcPr>
          <w:p w:rsidR="00CB7C90" w:rsidRDefault="00CB7C90" w:rsidP="00E02922">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lang w:eastAsia="en-US"/>
              </w:rPr>
            </w:pPr>
            <w:r>
              <w:rPr>
                <w:lang w:eastAsia="en-US"/>
              </w:rPr>
              <w:t>7</w:t>
            </w:r>
          </w:p>
        </w:tc>
        <w:tc>
          <w:tcPr>
            <w:tcW w:w="48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before="100" w:beforeAutospacing="1" w:after="100" w:afterAutospacing="1" w:line="276" w:lineRule="auto"/>
              <w:outlineLvl w:val="0"/>
              <w:rPr>
                <w:bCs/>
                <w:color w:val="000000"/>
                <w:kern w:val="36"/>
                <w:sz w:val="24"/>
                <w:szCs w:val="24"/>
                <w:lang w:eastAsia="en-US"/>
              </w:rPr>
            </w:pPr>
            <w:r>
              <w:rPr>
                <w:bCs/>
                <w:color w:val="000000"/>
                <w:kern w:val="36"/>
                <w:lang w:eastAsia="en-US"/>
              </w:rPr>
              <w:t xml:space="preserve">Радиатор секций не менее 14 </w:t>
            </w:r>
            <w:proofErr w:type="spellStart"/>
            <w:proofErr w:type="gramStart"/>
            <w:r>
              <w:rPr>
                <w:bCs/>
                <w:color w:val="000000"/>
                <w:kern w:val="36"/>
                <w:lang w:eastAsia="en-US"/>
              </w:rPr>
              <w:t>шт</w:t>
            </w:r>
            <w:proofErr w:type="spellEnd"/>
            <w:proofErr w:type="gramEnd"/>
            <w:r>
              <w:rPr>
                <w:bCs/>
                <w:color w:val="000000"/>
                <w:kern w:val="36"/>
                <w:lang w:eastAsia="en-US"/>
              </w:rPr>
              <w:t xml:space="preserve">; высота  не менее 565 мм, глубина не менее  90 мм, длина не менее 1120 мм, тепловая мощность не менее 2562 Вт. Цвет: белый.  </w:t>
            </w:r>
          </w:p>
        </w:tc>
        <w:tc>
          <w:tcPr>
            <w:tcW w:w="1562" w:type="dxa"/>
            <w:gridSpan w:val="2"/>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c>
          <w:tcPr>
            <w:tcW w:w="1556" w:type="dxa"/>
            <w:tcBorders>
              <w:top w:val="single" w:sz="4" w:space="0" w:color="auto"/>
              <w:left w:val="single" w:sz="4" w:space="0" w:color="auto"/>
              <w:bottom w:val="single" w:sz="4" w:space="0" w:color="auto"/>
              <w:right w:val="single" w:sz="4" w:space="0" w:color="auto"/>
            </w:tcBorders>
            <w:hideMark/>
          </w:tcPr>
          <w:p w:rsidR="00CB7C90" w:rsidRDefault="00CB7C90" w:rsidP="00E02922">
            <w:pPr>
              <w:spacing w:line="276" w:lineRule="auto"/>
              <w:rPr>
                <w:sz w:val="18"/>
                <w:szCs w:val="18"/>
                <w:lang w:eastAsia="en-US"/>
              </w:rPr>
            </w:pPr>
            <w:r>
              <w:rPr>
                <w:sz w:val="18"/>
                <w:szCs w:val="18"/>
                <w:lang w:eastAsia="en-US"/>
              </w:rPr>
              <w:t>соответствует</w:t>
            </w:r>
          </w:p>
        </w:tc>
      </w:tr>
      <w:tr w:rsidR="00E02922" w:rsidTr="00E029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5"/>
          <w:wBefore w:w="3371" w:type="dxa"/>
          <w:wAfter w:w="6808" w:type="dxa"/>
          <w:trHeight w:val="100"/>
        </w:trPr>
        <w:tc>
          <w:tcPr>
            <w:tcW w:w="5380" w:type="dxa"/>
            <w:gridSpan w:val="2"/>
          </w:tcPr>
          <w:p w:rsidR="00E02922" w:rsidRDefault="00E02922" w:rsidP="00E02922">
            <w:pPr>
              <w:rPr>
                <w:sz w:val="22"/>
                <w:szCs w:val="22"/>
              </w:rPr>
            </w:pPr>
          </w:p>
        </w:tc>
      </w:tr>
    </w:tbl>
    <w:p w:rsidR="00811AE8" w:rsidRDefault="00811AE8" w:rsidP="00811AE8">
      <w:pPr>
        <w:rPr>
          <w:sz w:val="22"/>
          <w:szCs w:val="22"/>
        </w:rPr>
      </w:pPr>
    </w:p>
    <w:p w:rsidR="00811AE8" w:rsidRDefault="00811AE8" w:rsidP="00C10D07">
      <w:pPr>
        <w:ind w:right="-66"/>
        <w:jc w:val="right"/>
        <w:sectPr w:rsidR="00811AE8" w:rsidSect="00811AE8">
          <w:pgSz w:w="16838" w:h="11906" w:orient="landscape"/>
          <w:pgMar w:top="709" w:right="1134" w:bottom="851" w:left="1134" w:header="709" w:footer="709" w:gutter="0"/>
          <w:cols w:space="708"/>
          <w:docGrid w:linePitch="360"/>
        </w:sectPr>
      </w:pPr>
    </w:p>
    <w:p w:rsidR="00A63A28" w:rsidRDefault="00A63A28" w:rsidP="00C10D07">
      <w:pPr>
        <w:ind w:right="-66"/>
        <w:jc w:val="right"/>
      </w:pPr>
    </w:p>
    <w:sectPr w:rsidR="00A63A28" w:rsidSect="00C10D0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D3"/>
    <w:rsid w:val="007552D3"/>
    <w:rsid w:val="00811AE8"/>
    <w:rsid w:val="00823F29"/>
    <w:rsid w:val="00A63A28"/>
    <w:rsid w:val="00BB75D2"/>
    <w:rsid w:val="00C10D07"/>
    <w:rsid w:val="00CB7C90"/>
    <w:rsid w:val="00E0292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D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10D0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10D0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10D07"/>
    <w:pPr>
      <w:spacing w:after="120"/>
    </w:pPr>
    <w:rPr>
      <w:rFonts w:ascii="Calibri" w:eastAsia="Calibri" w:hAnsi="Calibri"/>
    </w:rPr>
  </w:style>
  <w:style w:type="character" w:customStyle="1" w:styleId="1">
    <w:name w:val="Основной текст Знак1"/>
    <w:basedOn w:val="a0"/>
    <w:uiPriority w:val="99"/>
    <w:semiHidden/>
    <w:rsid w:val="00C10D07"/>
    <w:rPr>
      <w:rFonts w:ascii="Times New Roman" w:eastAsia="Times New Roman" w:hAnsi="Times New Roman" w:cs="Times New Roman"/>
      <w:sz w:val="20"/>
      <w:szCs w:val="20"/>
      <w:lang w:eastAsia="ru-RU"/>
    </w:rPr>
  </w:style>
  <w:style w:type="paragraph" w:customStyle="1" w:styleId="ConsPlusNormal">
    <w:name w:val="ConsPlusNormal"/>
    <w:uiPriority w:val="99"/>
    <w:rsid w:val="00C10D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811A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11AE8"/>
    <w:rPr>
      <w:rFonts w:ascii="Tahoma" w:hAnsi="Tahoma" w:cs="Tahoma"/>
      <w:sz w:val="16"/>
      <w:szCs w:val="16"/>
    </w:rPr>
  </w:style>
  <w:style w:type="character" w:customStyle="1" w:styleId="a8">
    <w:name w:val="Текст выноски Знак"/>
    <w:basedOn w:val="a0"/>
    <w:link w:val="a7"/>
    <w:uiPriority w:val="99"/>
    <w:semiHidden/>
    <w:rsid w:val="00811AE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D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10D0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10D0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10D07"/>
    <w:pPr>
      <w:spacing w:after="120"/>
    </w:pPr>
    <w:rPr>
      <w:rFonts w:ascii="Calibri" w:eastAsia="Calibri" w:hAnsi="Calibri"/>
    </w:rPr>
  </w:style>
  <w:style w:type="character" w:customStyle="1" w:styleId="1">
    <w:name w:val="Основной текст Знак1"/>
    <w:basedOn w:val="a0"/>
    <w:uiPriority w:val="99"/>
    <w:semiHidden/>
    <w:rsid w:val="00C10D07"/>
    <w:rPr>
      <w:rFonts w:ascii="Times New Roman" w:eastAsia="Times New Roman" w:hAnsi="Times New Roman" w:cs="Times New Roman"/>
      <w:sz w:val="20"/>
      <w:szCs w:val="20"/>
      <w:lang w:eastAsia="ru-RU"/>
    </w:rPr>
  </w:style>
  <w:style w:type="paragraph" w:customStyle="1" w:styleId="ConsPlusNormal">
    <w:name w:val="ConsPlusNormal"/>
    <w:uiPriority w:val="99"/>
    <w:rsid w:val="00C10D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811A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11AE8"/>
    <w:rPr>
      <w:rFonts w:ascii="Tahoma" w:hAnsi="Tahoma" w:cs="Tahoma"/>
      <w:sz w:val="16"/>
      <w:szCs w:val="16"/>
    </w:rPr>
  </w:style>
  <w:style w:type="character" w:customStyle="1" w:styleId="a8">
    <w:name w:val="Текст выноски Знак"/>
    <w:basedOn w:val="a0"/>
    <w:link w:val="a7"/>
    <w:uiPriority w:val="99"/>
    <w:semiHidden/>
    <w:rsid w:val="00811A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36430">
      <w:bodyDiv w:val="1"/>
      <w:marLeft w:val="0"/>
      <w:marRight w:val="0"/>
      <w:marTop w:val="0"/>
      <w:marBottom w:val="0"/>
      <w:divBdr>
        <w:top w:val="none" w:sz="0" w:space="0" w:color="auto"/>
        <w:left w:val="none" w:sz="0" w:space="0" w:color="auto"/>
        <w:bottom w:val="none" w:sz="0" w:space="0" w:color="auto"/>
        <w:right w:val="none" w:sz="0" w:space="0" w:color="auto"/>
      </w:divBdr>
    </w:div>
    <w:div w:id="940649922">
      <w:bodyDiv w:val="1"/>
      <w:marLeft w:val="0"/>
      <w:marRight w:val="0"/>
      <w:marTop w:val="0"/>
      <w:marBottom w:val="0"/>
      <w:divBdr>
        <w:top w:val="none" w:sz="0" w:space="0" w:color="auto"/>
        <w:left w:val="none" w:sz="0" w:space="0" w:color="auto"/>
        <w:bottom w:val="none" w:sz="0" w:space="0" w:color="auto"/>
        <w:right w:val="none" w:sz="0" w:space="0" w:color="auto"/>
      </w:divBdr>
    </w:div>
    <w:div w:id="12513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2017-05-23T04:25:00Z</cp:lastPrinted>
  <dcterms:created xsi:type="dcterms:W3CDTF">2017-05-15T10:36:00Z</dcterms:created>
  <dcterms:modified xsi:type="dcterms:W3CDTF">2017-05-23T04:27:00Z</dcterms:modified>
</cp:coreProperties>
</file>