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75" w:rsidRDefault="009E7475" w:rsidP="009E7475">
      <w:pPr>
        <w:jc w:val="center"/>
        <w:rPr>
          <w:b/>
          <w:sz w:val="24"/>
        </w:rPr>
      </w:pP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A4471" w:rsidRDefault="00FA4471" w:rsidP="001C738F">
      <w:pPr>
        <w:jc w:val="center"/>
        <w:rPr>
          <w:b/>
          <w:sz w:val="24"/>
        </w:rPr>
      </w:pPr>
    </w:p>
    <w:p w:rsidR="00FA4471" w:rsidRDefault="001C738F" w:rsidP="00FA4471">
      <w:pPr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031A41">
        <w:rPr>
          <w:rFonts w:ascii="PT Astra Serif" w:hAnsi="PT Astra Serif"/>
          <w:sz w:val="24"/>
          <w:szCs w:val="24"/>
        </w:rPr>
        <w:t>2</w:t>
      </w:r>
      <w:r w:rsidR="00775239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» августа 2019 г</w:t>
      </w:r>
      <w:r w:rsidR="00FA4471">
        <w:rPr>
          <w:sz w:val="24"/>
        </w:rPr>
        <w:t>.                                                                                         № 01873000058190002</w:t>
      </w:r>
      <w:r w:rsidR="003974A2">
        <w:rPr>
          <w:sz w:val="24"/>
        </w:rPr>
        <w:t>71</w:t>
      </w:r>
      <w:r w:rsidR="00FA4471">
        <w:rPr>
          <w:sz w:val="24"/>
        </w:rPr>
        <w:t>-</w:t>
      </w:r>
      <w:r w:rsidR="008D5FE6">
        <w:rPr>
          <w:sz w:val="24"/>
        </w:rPr>
        <w:t>3</w:t>
      </w:r>
    </w:p>
    <w:p w:rsidR="00FA4471" w:rsidRDefault="00FA4471" w:rsidP="00D9551F">
      <w:pPr>
        <w:ind w:left="426"/>
        <w:jc w:val="both"/>
        <w:rPr>
          <w:sz w:val="24"/>
        </w:rPr>
      </w:pPr>
    </w:p>
    <w:p w:rsidR="00031A41" w:rsidRPr="00C40D26" w:rsidRDefault="00031A41" w:rsidP="00031A41">
      <w:pPr>
        <w:tabs>
          <w:tab w:val="left" w:pos="284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C40D2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1A41" w:rsidRPr="00C40D26" w:rsidRDefault="00031A41" w:rsidP="00031A41">
      <w:pPr>
        <w:tabs>
          <w:tab w:val="left" w:pos="284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C40D2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40D26">
        <w:rPr>
          <w:rFonts w:ascii="PT Astra Serif" w:hAnsi="PT Astra Serif"/>
          <w:sz w:val="24"/>
          <w:szCs w:val="24"/>
        </w:rPr>
        <w:t>Югорска</w:t>
      </w:r>
      <w:proofErr w:type="spellEnd"/>
      <w:r w:rsidRPr="00C40D2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1A41" w:rsidRPr="00C40D26" w:rsidRDefault="00031A41" w:rsidP="00031A41">
      <w:pPr>
        <w:numPr>
          <w:ilvl w:val="0"/>
          <w:numId w:val="3"/>
        </w:numPr>
        <w:tabs>
          <w:tab w:val="left" w:pos="-567"/>
          <w:tab w:val="left" w:pos="284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C40D26"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 w:rsidRPr="00C40D26"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 w:rsidRPr="00C40D2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031A41" w:rsidRPr="00C40D26" w:rsidRDefault="00031A41" w:rsidP="00031A41">
      <w:pPr>
        <w:pStyle w:val="a4"/>
        <w:tabs>
          <w:tab w:val="left" w:pos="-567"/>
          <w:tab w:val="left" w:pos="284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C40D26">
        <w:rPr>
          <w:rFonts w:ascii="PT Astra Serif" w:hAnsi="PT Astra Serif"/>
          <w:sz w:val="24"/>
          <w:szCs w:val="24"/>
        </w:rPr>
        <w:t>Члены комиссии:</w:t>
      </w:r>
    </w:p>
    <w:p w:rsidR="00031A41" w:rsidRPr="00C40D26" w:rsidRDefault="00031A41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C40D26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C40D26">
        <w:rPr>
          <w:rFonts w:ascii="PT Astra Serif" w:hAnsi="PT Astra Serif"/>
          <w:sz w:val="24"/>
          <w:szCs w:val="24"/>
        </w:rPr>
        <w:t>Бандурин</w:t>
      </w:r>
      <w:proofErr w:type="spellEnd"/>
      <w:r w:rsidRPr="00C40D26">
        <w:rPr>
          <w:rFonts w:ascii="PT Astra Serif" w:hAnsi="PT Astra Serif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C40D26">
        <w:rPr>
          <w:rFonts w:ascii="PT Astra Serif" w:hAnsi="PT Astra Serif"/>
          <w:sz w:val="24"/>
          <w:szCs w:val="24"/>
        </w:rPr>
        <w:t>жилищно</w:t>
      </w:r>
      <w:proofErr w:type="spellEnd"/>
      <w:r w:rsidRPr="00C40D26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C40D26">
        <w:rPr>
          <w:rFonts w:ascii="PT Astra Serif" w:hAnsi="PT Astra Serif"/>
          <w:sz w:val="24"/>
          <w:szCs w:val="24"/>
        </w:rPr>
        <w:t>Югорска</w:t>
      </w:r>
      <w:proofErr w:type="spellEnd"/>
      <w:r w:rsidRPr="00C40D26">
        <w:rPr>
          <w:rFonts w:ascii="PT Astra Serif" w:hAnsi="PT Astra Serif"/>
          <w:sz w:val="24"/>
          <w:szCs w:val="24"/>
        </w:rPr>
        <w:t>;</w:t>
      </w:r>
    </w:p>
    <w:p w:rsidR="00031A41" w:rsidRPr="00775239" w:rsidRDefault="00031A41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C40D26">
        <w:rPr>
          <w:rFonts w:ascii="PT Astra Serif" w:hAnsi="PT Astra Serif"/>
          <w:sz w:val="24"/>
          <w:szCs w:val="24"/>
        </w:rPr>
        <w:t xml:space="preserve">В. А. </w:t>
      </w:r>
      <w:proofErr w:type="spellStart"/>
      <w:r w:rsidRPr="00C40D26">
        <w:rPr>
          <w:rFonts w:ascii="PT Astra Serif" w:hAnsi="PT Astra Serif"/>
          <w:sz w:val="24"/>
          <w:szCs w:val="24"/>
        </w:rPr>
        <w:t>Климин</w:t>
      </w:r>
      <w:proofErr w:type="spellEnd"/>
      <w:r w:rsidRPr="00C40D26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C40D2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40D26">
        <w:rPr>
          <w:rFonts w:ascii="PT Astra Serif" w:hAnsi="PT Astra Serif"/>
          <w:spacing w:val="-6"/>
          <w:sz w:val="24"/>
          <w:szCs w:val="24"/>
        </w:rPr>
        <w:t>;</w:t>
      </w:r>
    </w:p>
    <w:p w:rsidR="00775239" w:rsidRPr="00C40D26" w:rsidRDefault="00775239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главы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31A41" w:rsidRPr="00C40D26" w:rsidRDefault="00031A41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C40D26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031A41" w:rsidRPr="00C40D26" w:rsidRDefault="00031A41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C40D26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C40D26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C40D26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</w:t>
      </w:r>
      <w:r w:rsidR="003974A2">
        <w:rPr>
          <w:rFonts w:ascii="PT Astra Serif" w:hAnsi="PT Astra Serif"/>
          <w:sz w:val="24"/>
          <w:szCs w:val="24"/>
        </w:rPr>
        <w:t xml:space="preserve">ия администрации города </w:t>
      </w:r>
      <w:proofErr w:type="spellStart"/>
      <w:r w:rsidR="003974A2">
        <w:rPr>
          <w:rFonts w:ascii="PT Astra Serif" w:hAnsi="PT Astra Serif"/>
          <w:sz w:val="24"/>
          <w:szCs w:val="24"/>
        </w:rPr>
        <w:t>Югорска</w:t>
      </w:r>
      <w:proofErr w:type="spellEnd"/>
      <w:r w:rsidR="003974A2">
        <w:rPr>
          <w:rFonts w:ascii="PT Astra Serif" w:hAnsi="PT Astra Serif"/>
          <w:sz w:val="24"/>
          <w:szCs w:val="24"/>
        </w:rPr>
        <w:t>.</w:t>
      </w:r>
    </w:p>
    <w:p w:rsidR="00775239" w:rsidRPr="009D102C" w:rsidRDefault="00031A41" w:rsidP="009D102C">
      <w:pPr>
        <w:pStyle w:val="a4"/>
        <w:tabs>
          <w:tab w:val="left" w:pos="284"/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noProof/>
          <w:sz w:val="24"/>
          <w:szCs w:val="24"/>
        </w:rPr>
      </w:pPr>
      <w:r w:rsidRPr="00C40D26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75239">
        <w:rPr>
          <w:rFonts w:ascii="PT Astra Serif" w:hAnsi="PT Astra Serif"/>
          <w:sz w:val="24"/>
          <w:szCs w:val="24"/>
        </w:rPr>
        <w:t>6</w:t>
      </w:r>
      <w:r w:rsidRPr="00C40D26">
        <w:rPr>
          <w:rFonts w:ascii="PT Astra Serif" w:hAnsi="PT Astra Serif"/>
          <w:sz w:val="24"/>
          <w:szCs w:val="24"/>
        </w:rPr>
        <w:t xml:space="preserve"> членов комиссии из 8</w:t>
      </w:r>
      <w:r w:rsidRPr="00C40D26">
        <w:rPr>
          <w:rFonts w:ascii="PT Astra Serif" w:hAnsi="PT Astra Serif"/>
          <w:noProof/>
          <w:sz w:val="24"/>
          <w:szCs w:val="24"/>
        </w:rPr>
        <w:t>.</w:t>
      </w:r>
    </w:p>
    <w:p w:rsidR="003974A2" w:rsidRPr="007B16D2" w:rsidRDefault="003974A2" w:rsidP="003974A2">
      <w:pPr>
        <w:numPr>
          <w:ilvl w:val="0"/>
          <w:numId w:val="6"/>
        </w:numPr>
        <w:tabs>
          <w:tab w:val="left" w:pos="284"/>
        </w:tabs>
        <w:autoSpaceDE w:val="0"/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7B16D2"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0187300005819000271 </w:t>
      </w:r>
      <w:r w:rsidRPr="007B16D2">
        <w:rPr>
          <w:rFonts w:ascii="PT Astra Serif" w:hAnsi="PT Astra Serif"/>
          <w:bCs/>
          <w:color w:val="000000"/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(овощи, яблоки, джем).</w:t>
      </w:r>
    </w:p>
    <w:p w:rsidR="003974A2" w:rsidRPr="007B16D2" w:rsidRDefault="003974A2" w:rsidP="003974A2">
      <w:pPr>
        <w:tabs>
          <w:tab w:val="left" w:pos="284"/>
        </w:tabs>
        <w:autoSpaceDE w:val="0"/>
        <w:ind w:left="426"/>
        <w:jc w:val="both"/>
        <w:rPr>
          <w:rFonts w:ascii="PT Astra Serif" w:hAnsi="PT Astra Serif"/>
          <w:sz w:val="24"/>
          <w:szCs w:val="24"/>
        </w:rPr>
      </w:pPr>
      <w:r w:rsidRPr="007B16D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7B16D2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7B16D2">
        <w:rPr>
          <w:rFonts w:ascii="PT Astra Serif" w:hAnsi="PT Astra Serif"/>
          <w:sz w:val="24"/>
          <w:szCs w:val="24"/>
        </w:rPr>
        <w:t xml:space="preserve">, код аукциона 0187300005819000271. </w:t>
      </w:r>
    </w:p>
    <w:p w:rsidR="003974A2" w:rsidRPr="007B16D2" w:rsidRDefault="003974A2" w:rsidP="003974A2">
      <w:pPr>
        <w:widowControl/>
        <w:autoSpaceDE w:val="0"/>
        <w:autoSpaceDN w:val="0"/>
        <w:adjustRightInd w:val="0"/>
        <w:ind w:left="426" w:right="-180"/>
        <w:jc w:val="both"/>
        <w:rPr>
          <w:rFonts w:ascii="PT Astra Serif" w:hAnsi="PT Astra Serif"/>
          <w:sz w:val="24"/>
          <w:szCs w:val="24"/>
        </w:rPr>
      </w:pPr>
      <w:r w:rsidRPr="007B16D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7B16D2">
        <w:rPr>
          <w:rFonts w:ascii="PT Astra Serif" w:hAnsi="PT Astra Serif"/>
          <w:color w:val="000000"/>
          <w:sz w:val="24"/>
          <w:szCs w:val="24"/>
        </w:rPr>
        <w:t>193862200262586220100100450010000000</w:t>
      </w:r>
      <w:r w:rsidRPr="007B16D2">
        <w:rPr>
          <w:rFonts w:ascii="PT Astra Serif" w:hAnsi="PT Astra Serif"/>
          <w:sz w:val="24"/>
          <w:szCs w:val="24"/>
        </w:rPr>
        <w:t>.</w:t>
      </w:r>
    </w:p>
    <w:p w:rsidR="003974A2" w:rsidRPr="00AA40F7" w:rsidRDefault="003974A2" w:rsidP="003974A2">
      <w:pPr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 w:rsidRPr="00AA40F7"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 w:rsidRPr="00AA40F7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AA40F7">
        <w:rPr>
          <w:rFonts w:ascii="PT Astra Serif" w:hAnsi="PT Astra Serif"/>
          <w:sz w:val="24"/>
          <w:szCs w:val="24"/>
        </w:rPr>
        <w:t>Югорск</w:t>
      </w:r>
      <w:proofErr w:type="spellEnd"/>
      <w:r w:rsidRPr="00AA40F7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3974A2" w:rsidRPr="00AA40F7" w:rsidRDefault="003974A2" w:rsidP="003974A2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AA40F7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22 августа 2019 года, по адресу: ул. 40 лет Победы, 11, г. </w:t>
      </w:r>
      <w:proofErr w:type="spellStart"/>
      <w:r w:rsidRPr="00AA40F7">
        <w:rPr>
          <w:rFonts w:ascii="PT Astra Serif" w:hAnsi="PT Astra Serif"/>
          <w:sz w:val="24"/>
          <w:szCs w:val="24"/>
        </w:rPr>
        <w:t>Югорск</w:t>
      </w:r>
      <w:proofErr w:type="spellEnd"/>
      <w:r w:rsidRPr="00AA40F7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3E0D28" w:rsidRDefault="001C738F" w:rsidP="009D102C">
      <w:pPr>
        <w:tabs>
          <w:tab w:val="left" w:pos="284"/>
        </w:tabs>
        <w:ind w:left="426" w:righ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031A41">
        <w:rPr>
          <w:rFonts w:ascii="PT Astra Serif" w:hAnsi="PT Astra Serif"/>
          <w:sz w:val="24"/>
          <w:szCs w:val="24"/>
        </w:rPr>
        <w:t>2</w:t>
      </w:r>
      <w:r w:rsidR="00775239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 xml:space="preserve">.08.2019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1C738F" w:rsidTr="00684D68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E727AA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E727AA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proofErr w:type="gramStart"/>
            <w:r w:rsidRPr="00E727AA">
              <w:rPr>
                <w:rFonts w:ascii="PT Astra Serif" w:hAnsi="PT Astra Serif"/>
                <w:sz w:val="18"/>
                <w:szCs w:val="18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E727AA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B46F79" w:rsidRPr="00B46F79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F79" w:rsidRPr="00B46F79" w:rsidRDefault="00B46F79" w:rsidP="0088147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B46F79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F79" w:rsidRPr="00B46F79" w:rsidRDefault="00B46F79" w:rsidP="00A7014A">
            <w:pPr>
              <w:rPr>
                <w:rFonts w:ascii="PT Astra Serif" w:hAnsi="PT Astra Serif"/>
                <w:sz w:val="24"/>
                <w:szCs w:val="24"/>
              </w:rPr>
            </w:pPr>
            <w:r w:rsidRPr="00B46F79">
              <w:rPr>
                <w:rFonts w:ascii="PT Astra Serif" w:hAnsi="PT Astra Serif"/>
              </w:rPr>
              <w:t>66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B46F79" w:rsidRPr="00B46F79" w:rsidTr="00D9551F">
              <w:trPr>
                <w:trHeight w:val="305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B46F7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  <w:b/>
                      <w:bCs/>
                    </w:rPr>
                    <w:t xml:space="preserve">Индивидуальный предприниматель Ходжаев </w:t>
                  </w:r>
                  <w:proofErr w:type="spellStart"/>
                  <w:r w:rsidRPr="00B46F79">
                    <w:rPr>
                      <w:rFonts w:ascii="PT Astra Serif" w:hAnsi="PT Astra Serif"/>
                      <w:b/>
                      <w:bCs/>
                    </w:rPr>
                    <w:t>Давлатхужа</w:t>
                  </w:r>
                  <w:proofErr w:type="spellEnd"/>
                  <w:r w:rsidRPr="00B46F79">
                    <w:rPr>
                      <w:rFonts w:ascii="PT Astra Serif" w:hAnsi="PT Astra Serif"/>
                      <w:b/>
                      <w:bCs/>
                    </w:rPr>
                    <w:t xml:space="preserve"> </w:t>
                  </w:r>
                  <w:proofErr w:type="spellStart"/>
                  <w:r w:rsidRPr="00B46F79">
                    <w:rPr>
                      <w:rFonts w:ascii="PT Astra Serif" w:hAnsi="PT Astra Serif"/>
                      <w:b/>
                      <w:bCs/>
                    </w:rPr>
                    <w:t>Ахмадович</w:t>
                  </w:r>
                  <w:proofErr w:type="spellEnd"/>
                </w:p>
              </w:tc>
            </w:tr>
            <w:tr w:rsidR="00B46F79" w:rsidRPr="00B46F79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>13.04.2017</w:t>
                  </w:r>
                </w:p>
              </w:tc>
            </w:tr>
            <w:tr w:rsidR="00B46F79" w:rsidRPr="00B46F79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>272440.82</w:t>
                  </w:r>
                </w:p>
              </w:tc>
            </w:tr>
            <w:tr w:rsidR="00B46F79" w:rsidRPr="00B46F79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>862202982579</w:t>
                  </w:r>
                </w:p>
              </w:tc>
            </w:tr>
            <w:tr w:rsidR="00B46F79" w:rsidRPr="00B46F79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</w:tr>
            <w:tr w:rsidR="00B46F79" w:rsidRPr="00B46F79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B46F79">
                    <w:rPr>
                      <w:rFonts w:ascii="PT Astra Serif" w:hAnsi="PT Astra Serif"/>
                    </w:rPr>
                    <w:t>Югорск</w:t>
                  </w:r>
                  <w:proofErr w:type="spellEnd"/>
                  <w:r w:rsidRPr="00B46F79">
                    <w:rPr>
                      <w:rFonts w:ascii="PT Astra Serif" w:hAnsi="PT Astra Serif"/>
                    </w:rPr>
                    <w:t xml:space="preserve"> г, </w:t>
                  </w:r>
                  <w:proofErr w:type="spellStart"/>
                  <w:r w:rsidRPr="00B46F79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B46F79">
                    <w:rPr>
                      <w:rFonts w:ascii="PT Astra Serif" w:hAnsi="PT Astra Serif"/>
                    </w:rPr>
                    <w:t>.Т</w:t>
                  </w:r>
                  <w:proofErr w:type="gramEnd"/>
                  <w:r w:rsidRPr="00B46F79">
                    <w:rPr>
                      <w:rFonts w:ascii="PT Astra Serif" w:hAnsi="PT Astra Serif"/>
                    </w:rPr>
                    <w:t>аежная</w:t>
                  </w:r>
                  <w:proofErr w:type="spellEnd"/>
                  <w:r w:rsidRPr="00B46F79">
                    <w:rPr>
                      <w:rFonts w:ascii="PT Astra Serif" w:hAnsi="PT Astra Serif"/>
                    </w:rPr>
                    <w:t>, д.82</w:t>
                  </w:r>
                </w:p>
              </w:tc>
            </w:tr>
            <w:tr w:rsidR="00B46F79" w:rsidRPr="00B46F79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B46F79">
                    <w:rPr>
                      <w:rFonts w:ascii="PT Astra Serif" w:hAnsi="PT Astra Serif"/>
                    </w:rPr>
                    <w:t>Югорск</w:t>
                  </w:r>
                  <w:proofErr w:type="spellEnd"/>
                  <w:r w:rsidRPr="00B46F79">
                    <w:rPr>
                      <w:rFonts w:ascii="PT Astra Serif" w:hAnsi="PT Astra Serif"/>
                    </w:rPr>
                    <w:t xml:space="preserve"> г, </w:t>
                  </w:r>
                  <w:proofErr w:type="spellStart"/>
                  <w:r w:rsidRPr="00B46F79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B46F79">
                    <w:rPr>
                      <w:rFonts w:ascii="PT Astra Serif" w:hAnsi="PT Astra Serif"/>
                    </w:rPr>
                    <w:t>.Т</w:t>
                  </w:r>
                  <w:proofErr w:type="gramEnd"/>
                  <w:r w:rsidRPr="00B46F79">
                    <w:rPr>
                      <w:rFonts w:ascii="PT Astra Serif" w:hAnsi="PT Astra Serif"/>
                    </w:rPr>
                    <w:t>аежная</w:t>
                  </w:r>
                  <w:proofErr w:type="spellEnd"/>
                  <w:r w:rsidRPr="00B46F79">
                    <w:rPr>
                      <w:rFonts w:ascii="PT Astra Serif" w:hAnsi="PT Astra Serif"/>
                    </w:rPr>
                    <w:t>, д.82</w:t>
                  </w:r>
                </w:p>
              </w:tc>
            </w:tr>
            <w:tr w:rsidR="00B46F79" w:rsidRPr="00B46F79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>+7 34675 7 60 23</w:t>
                  </w:r>
                </w:p>
              </w:tc>
            </w:tr>
          </w:tbl>
          <w:p w:rsidR="00B46F79" w:rsidRPr="00B46F79" w:rsidRDefault="00B46F79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sz w:val="19"/>
                <w:szCs w:val="19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F79" w:rsidRPr="00B46F79" w:rsidRDefault="00B46F79" w:rsidP="00B46F7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46F79">
              <w:rPr>
                <w:rFonts w:ascii="PT Astra Serif" w:hAnsi="PT Astra Serif"/>
              </w:rPr>
              <w:t>272440.82</w:t>
            </w:r>
          </w:p>
        </w:tc>
      </w:tr>
      <w:tr w:rsidR="00B46F79" w:rsidRPr="00B46F79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F79" w:rsidRPr="00B46F79" w:rsidRDefault="00B46F79" w:rsidP="0088147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B46F79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F79" w:rsidRPr="00B46F79" w:rsidRDefault="00B46F79" w:rsidP="00A7014A">
            <w:pPr>
              <w:rPr>
                <w:rFonts w:ascii="PT Astra Serif" w:hAnsi="PT Astra Serif"/>
                <w:sz w:val="24"/>
                <w:szCs w:val="24"/>
              </w:rPr>
            </w:pPr>
            <w:r w:rsidRPr="00B46F79">
              <w:rPr>
                <w:rFonts w:ascii="PT Astra Serif" w:hAnsi="PT Astra Serif"/>
              </w:rPr>
              <w:t>27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B46F79" w:rsidRPr="00B46F79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B46F7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"ИСТОК"</w:t>
                  </w:r>
                </w:p>
              </w:tc>
            </w:tr>
            <w:tr w:rsidR="00B46F79" w:rsidRPr="00B46F79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>09.07.2019</w:t>
                  </w:r>
                </w:p>
              </w:tc>
            </w:tr>
            <w:tr w:rsidR="00B46F79" w:rsidRPr="00B46F79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>275000.00</w:t>
                  </w:r>
                </w:p>
              </w:tc>
            </w:tr>
            <w:tr w:rsidR="00B46F79" w:rsidRPr="00B46F79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>6658516476</w:t>
                  </w:r>
                </w:p>
              </w:tc>
            </w:tr>
            <w:tr w:rsidR="00B46F79" w:rsidRPr="00B46F79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>665801001</w:t>
                  </w:r>
                </w:p>
              </w:tc>
            </w:tr>
            <w:tr w:rsidR="00B46F79" w:rsidRPr="00B46F79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620102, </w:t>
                  </w:r>
                  <w:proofErr w:type="gramStart"/>
                  <w:r w:rsidRPr="00B46F79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B46F79">
                    <w:rPr>
                      <w:rFonts w:ascii="PT Astra Serif" w:hAnsi="PT Astra Serif"/>
                    </w:rPr>
                    <w:t xml:space="preserve"> СВЕРДЛОВСКАЯ, Г ЕКАТЕРИНБУРГ, УЛ ПОСАДСКАЯ, ДОМ 21, ПОМЕЩЕНИЕ 173</w:t>
                  </w:r>
                </w:p>
              </w:tc>
            </w:tr>
            <w:tr w:rsidR="00B46F79" w:rsidRPr="00B46F79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620102, </w:t>
                  </w:r>
                  <w:proofErr w:type="gramStart"/>
                  <w:r w:rsidRPr="00B46F79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B46F79">
                    <w:rPr>
                      <w:rFonts w:ascii="PT Astra Serif" w:hAnsi="PT Astra Serif"/>
                    </w:rPr>
                    <w:t xml:space="preserve"> СВЕРДЛОВСКАЯ, Г ЕКАТЕРИНБУРГ, УЛ ПОСАДСКАЯ, ДОМ 21, ПОМЕЩЕНИЕ 173</w:t>
                  </w:r>
                </w:p>
              </w:tc>
            </w:tr>
            <w:tr w:rsidR="00B46F79" w:rsidRPr="00B46F79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>79049871113</w:t>
                  </w:r>
                </w:p>
              </w:tc>
            </w:tr>
          </w:tbl>
          <w:p w:rsidR="00B46F79" w:rsidRPr="00B46F79" w:rsidRDefault="00B46F79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sz w:val="19"/>
                <w:szCs w:val="19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F79" w:rsidRPr="00B46F79" w:rsidRDefault="00B46F79" w:rsidP="00B46F7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46F79">
              <w:rPr>
                <w:rFonts w:ascii="PT Astra Serif" w:hAnsi="PT Astra Serif"/>
              </w:rPr>
              <w:t>275000.00</w:t>
            </w:r>
          </w:p>
        </w:tc>
      </w:tr>
      <w:tr w:rsidR="00B46F79" w:rsidRPr="00B46F79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F79" w:rsidRPr="00B46F79" w:rsidRDefault="00B46F79" w:rsidP="00150C5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B46F79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F79" w:rsidRPr="00B46F79" w:rsidRDefault="00B46F79" w:rsidP="00A7014A">
            <w:pPr>
              <w:rPr>
                <w:rFonts w:ascii="PT Astra Serif" w:hAnsi="PT Astra Serif"/>
                <w:sz w:val="24"/>
                <w:szCs w:val="24"/>
              </w:rPr>
            </w:pPr>
            <w:r w:rsidRPr="00B46F79">
              <w:rPr>
                <w:rFonts w:ascii="PT Astra Serif" w:hAnsi="PT Astra Serif"/>
              </w:rPr>
              <w:t>184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B46F79" w:rsidRPr="00B46F79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B46F7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  <w:b/>
                      <w:bCs/>
                    </w:rPr>
                    <w:t>ГУСЕЙНОВ АГИЛ АБДУЛАЛИ ОГЛЫ</w:t>
                  </w:r>
                </w:p>
              </w:tc>
            </w:tr>
            <w:tr w:rsidR="00B46F79" w:rsidRPr="00B46F79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>08.05.2019</w:t>
                  </w:r>
                </w:p>
              </w:tc>
            </w:tr>
            <w:tr w:rsidR="00B46F79" w:rsidRPr="00B46F79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>327574.74</w:t>
                  </w:r>
                </w:p>
              </w:tc>
            </w:tr>
            <w:tr w:rsidR="00B46F79" w:rsidRPr="00B46F79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>862200454252</w:t>
                  </w:r>
                </w:p>
              </w:tc>
            </w:tr>
            <w:tr w:rsidR="00B46F79" w:rsidRPr="00B46F79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</w:tr>
            <w:tr w:rsidR="00B46F79" w:rsidRPr="00B46F79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>АО ХАНТЫ-МАНСИЙСКИЙ АВТОНОМНЫЙ ОКРУГ - ЮГРА86, Г ЮГОРСК</w:t>
                  </w:r>
                </w:p>
              </w:tc>
            </w:tr>
            <w:tr w:rsidR="00B46F79" w:rsidRPr="00B46F79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АО ХАНТЫ-МАНСИЙСКИЙ АВТОНОМНЫЙ ОКРУГ - ЮГРА86, Г ЮГОРСК, </w:t>
                  </w:r>
                  <w:proofErr w:type="gramStart"/>
                  <w:r w:rsidRPr="00B46F79">
                    <w:rPr>
                      <w:rFonts w:ascii="PT Astra Serif" w:hAnsi="PT Astra Serif"/>
                    </w:rPr>
                    <w:t>УЛ</w:t>
                  </w:r>
                  <w:proofErr w:type="gramEnd"/>
                  <w:r w:rsidRPr="00B46F79">
                    <w:rPr>
                      <w:rFonts w:ascii="PT Astra Serif" w:hAnsi="PT Astra Serif"/>
                    </w:rPr>
                    <w:t xml:space="preserve"> ГОРЬКОГО, Д 1</w:t>
                  </w:r>
                </w:p>
              </w:tc>
            </w:tr>
            <w:tr w:rsidR="00B46F79" w:rsidRPr="00B46F79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46F79" w:rsidRPr="00B46F79" w:rsidRDefault="00B46F79" w:rsidP="00A7014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46F79">
                    <w:rPr>
                      <w:rFonts w:ascii="PT Astra Serif" w:hAnsi="PT Astra Serif"/>
                    </w:rPr>
                    <w:t>79226500409</w:t>
                  </w:r>
                </w:p>
              </w:tc>
            </w:tr>
          </w:tbl>
          <w:p w:rsidR="00B46F79" w:rsidRPr="00B46F79" w:rsidRDefault="00B46F79" w:rsidP="00150C53">
            <w:pPr>
              <w:widowControl/>
              <w:spacing w:line="276" w:lineRule="auto"/>
              <w:rPr>
                <w:rFonts w:ascii="PT Astra Serif" w:eastAsiaTheme="minorHAnsi" w:hAnsi="PT Astra Serif"/>
                <w:sz w:val="19"/>
                <w:szCs w:val="19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F79" w:rsidRPr="00B46F79" w:rsidRDefault="00B46F79" w:rsidP="00B46F7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46F79">
              <w:rPr>
                <w:rFonts w:ascii="PT Astra Serif" w:hAnsi="PT Astra Serif"/>
              </w:rPr>
              <w:t>327574.74</w:t>
            </w:r>
          </w:p>
        </w:tc>
      </w:tr>
    </w:tbl>
    <w:p w:rsidR="001C738F" w:rsidRPr="00B46F79" w:rsidRDefault="003C4857" w:rsidP="003C4857">
      <w:pPr>
        <w:pStyle w:val="a4"/>
        <w:numPr>
          <w:ilvl w:val="0"/>
          <w:numId w:val="5"/>
        </w:numPr>
        <w:suppressAutoHyphens/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410CB6">
        <w:rPr>
          <w:rFonts w:ascii="PT Astra Serif" w:hAnsi="PT Astra Serif"/>
          <w:sz w:val="24"/>
          <w:szCs w:val="24"/>
        </w:rPr>
        <w:t xml:space="preserve"> </w:t>
      </w:r>
      <w:r w:rsidR="001C738F" w:rsidRPr="00410CB6">
        <w:rPr>
          <w:rFonts w:ascii="PT Astra Serif" w:hAnsi="PT Astra Serif"/>
          <w:sz w:val="24"/>
          <w:szCs w:val="24"/>
        </w:rPr>
        <w:t>В результате рассмотрения вторых частей заявок принято решение</w:t>
      </w:r>
      <w:r w:rsidR="00030ACF" w:rsidRPr="00410CB6">
        <w:rPr>
          <w:rFonts w:ascii="PT Astra Serif" w:hAnsi="PT Astra Serif"/>
          <w:sz w:val="24"/>
          <w:szCs w:val="24"/>
        </w:rPr>
        <w:t xml:space="preserve"> </w:t>
      </w:r>
      <w:r w:rsidR="001C738F" w:rsidRPr="00410CB6">
        <w:rPr>
          <w:rFonts w:ascii="PT Astra Serif" w:hAnsi="PT Astra Serif"/>
          <w:sz w:val="24"/>
          <w:szCs w:val="24"/>
        </w:rPr>
        <w:t xml:space="preserve">о соответствии следующих </w:t>
      </w:r>
      <w:r w:rsidR="001C738F" w:rsidRPr="00B46F79">
        <w:rPr>
          <w:rFonts w:ascii="PT Astra Serif" w:hAnsi="PT Astra Serif"/>
          <w:sz w:val="24"/>
          <w:szCs w:val="24"/>
        </w:rPr>
        <w:t>заявок на участие в электронном аукционе требованиям, установленным документацией об аукционе:</w:t>
      </w:r>
    </w:p>
    <w:p w:rsidR="00B46F79" w:rsidRPr="00B46F79" w:rsidRDefault="00B46F79" w:rsidP="00B46F79">
      <w:pPr>
        <w:pStyle w:val="a4"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B46F79">
        <w:rPr>
          <w:rFonts w:ascii="PT Astra Serif" w:hAnsi="PT Astra Serif"/>
          <w:sz w:val="24"/>
          <w:szCs w:val="24"/>
        </w:rPr>
        <w:t xml:space="preserve">- </w:t>
      </w:r>
      <w:r w:rsidRPr="00B46F79">
        <w:rPr>
          <w:rFonts w:ascii="PT Astra Serif" w:hAnsi="PT Astra Serif"/>
          <w:bCs/>
          <w:sz w:val="24"/>
          <w:szCs w:val="24"/>
        </w:rPr>
        <w:t xml:space="preserve">Индивидуальный предприниматель Ходжаев </w:t>
      </w:r>
      <w:proofErr w:type="spellStart"/>
      <w:r w:rsidRPr="00B46F79">
        <w:rPr>
          <w:rFonts w:ascii="PT Astra Serif" w:hAnsi="PT Astra Serif"/>
          <w:bCs/>
          <w:sz w:val="24"/>
          <w:szCs w:val="24"/>
        </w:rPr>
        <w:t>Давлатхужа</w:t>
      </w:r>
      <w:proofErr w:type="spellEnd"/>
      <w:r w:rsidRPr="00B46F79">
        <w:rPr>
          <w:rFonts w:ascii="PT Astra Serif" w:hAnsi="PT Astra Serif"/>
          <w:bCs/>
          <w:sz w:val="24"/>
          <w:szCs w:val="24"/>
        </w:rPr>
        <w:t xml:space="preserve"> </w:t>
      </w:r>
      <w:proofErr w:type="spellStart"/>
      <w:r w:rsidRPr="00B46F79">
        <w:rPr>
          <w:rFonts w:ascii="PT Astra Serif" w:hAnsi="PT Astra Serif"/>
          <w:bCs/>
          <w:sz w:val="24"/>
          <w:szCs w:val="24"/>
        </w:rPr>
        <w:t>Ахмадович</w:t>
      </w:r>
      <w:proofErr w:type="spellEnd"/>
      <w:r w:rsidRPr="00B46F79">
        <w:rPr>
          <w:rFonts w:ascii="PT Astra Serif" w:hAnsi="PT Astra Serif"/>
          <w:bCs/>
          <w:sz w:val="24"/>
          <w:szCs w:val="24"/>
        </w:rPr>
        <w:t>;</w:t>
      </w:r>
    </w:p>
    <w:p w:rsidR="001C738F" w:rsidRPr="00B46F79" w:rsidRDefault="001C738F" w:rsidP="00B46F79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B46F79">
        <w:rPr>
          <w:rFonts w:ascii="PT Astra Serif" w:hAnsi="PT Astra Serif"/>
          <w:sz w:val="24"/>
          <w:szCs w:val="24"/>
        </w:rPr>
        <w:t xml:space="preserve">- </w:t>
      </w:r>
      <w:r w:rsidR="00410CB6" w:rsidRPr="00B46F79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"ИСТОК"</w:t>
      </w:r>
      <w:r w:rsidR="00030ACF" w:rsidRPr="00B46F79">
        <w:rPr>
          <w:rFonts w:ascii="PT Astra Serif" w:hAnsi="PT Astra Serif"/>
          <w:bCs/>
          <w:sz w:val="24"/>
          <w:szCs w:val="24"/>
        </w:rPr>
        <w:t xml:space="preserve">; </w:t>
      </w:r>
    </w:p>
    <w:p w:rsidR="00410CB6" w:rsidRPr="00B46F79" w:rsidRDefault="00410CB6" w:rsidP="00410CB6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B46F79">
        <w:rPr>
          <w:rFonts w:ascii="PT Astra Serif" w:hAnsi="PT Astra Serif"/>
          <w:sz w:val="24"/>
          <w:szCs w:val="24"/>
        </w:rPr>
        <w:t xml:space="preserve">- </w:t>
      </w:r>
      <w:r w:rsidRPr="00B46F79">
        <w:rPr>
          <w:rFonts w:ascii="PT Astra Serif" w:hAnsi="PT Astra Serif"/>
          <w:bCs/>
          <w:sz w:val="24"/>
          <w:szCs w:val="24"/>
        </w:rPr>
        <w:t>Индивидуальный предприниматель ГУСЕЙНОВ АГИЛ АБДУЛАЛИ ОГЛЫ.</w:t>
      </w:r>
    </w:p>
    <w:p w:rsidR="001C738F" w:rsidRPr="00B46F79" w:rsidRDefault="001C738F" w:rsidP="003E0D28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B46F79"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031A41" w:rsidRPr="00B46F79">
        <w:rPr>
          <w:rFonts w:ascii="PT Astra Serif" w:hAnsi="PT Astra Serif"/>
          <w:sz w:val="24"/>
          <w:szCs w:val="24"/>
        </w:rPr>
        <w:t>2</w:t>
      </w:r>
      <w:r w:rsidR="00775239" w:rsidRPr="00B46F79">
        <w:rPr>
          <w:rFonts w:ascii="PT Astra Serif" w:hAnsi="PT Astra Serif"/>
          <w:sz w:val="24"/>
          <w:szCs w:val="24"/>
        </w:rPr>
        <w:t>8</w:t>
      </w:r>
      <w:r w:rsidRPr="00B46F79">
        <w:rPr>
          <w:rFonts w:ascii="PT Astra Serif" w:hAnsi="PT Astra Serif"/>
          <w:sz w:val="24"/>
          <w:szCs w:val="24"/>
        </w:rPr>
        <w:t xml:space="preserve">.08.2019 победителем аукциона в электронной форме признается </w:t>
      </w:r>
      <w:r w:rsidR="00B46F79" w:rsidRPr="00B46F79">
        <w:rPr>
          <w:rFonts w:ascii="PT Astra Serif" w:hAnsi="PT Astra Serif"/>
          <w:bCs/>
          <w:sz w:val="24"/>
          <w:szCs w:val="24"/>
        </w:rPr>
        <w:t xml:space="preserve">Индивидуальный предприниматель Ходжаев </w:t>
      </w:r>
      <w:proofErr w:type="spellStart"/>
      <w:r w:rsidR="00B46F79" w:rsidRPr="00B46F79">
        <w:rPr>
          <w:rFonts w:ascii="PT Astra Serif" w:hAnsi="PT Astra Serif"/>
          <w:bCs/>
          <w:sz w:val="24"/>
          <w:szCs w:val="24"/>
        </w:rPr>
        <w:t>Давлатхужа</w:t>
      </w:r>
      <w:proofErr w:type="spellEnd"/>
      <w:r w:rsidR="00B46F79" w:rsidRPr="00B46F79">
        <w:rPr>
          <w:rFonts w:ascii="PT Astra Serif" w:hAnsi="PT Astra Serif"/>
          <w:bCs/>
          <w:sz w:val="24"/>
          <w:szCs w:val="24"/>
        </w:rPr>
        <w:t xml:space="preserve"> </w:t>
      </w:r>
      <w:proofErr w:type="spellStart"/>
      <w:r w:rsidR="00B46F79" w:rsidRPr="00B46F79">
        <w:rPr>
          <w:rFonts w:ascii="PT Astra Serif" w:hAnsi="PT Astra Serif"/>
          <w:bCs/>
          <w:sz w:val="24"/>
          <w:szCs w:val="24"/>
        </w:rPr>
        <w:t>Ахмадович</w:t>
      </w:r>
      <w:proofErr w:type="spellEnd"/>
      <w:r w:rsidRPr="00B46F79">
        <w:rPr>
          <w:rFonts w:ascii="PT Astra Serif" w:hAnsi="PT Astra Serif"/>
          <w:sz w:val="24"/>
          <w:szCs w:val="24"/>
        </w:rPr>
        <w:t xml:space="preserve">, с ценой </w:t>
      </w:r>
      <w:r w:rsidR="002F28AB" w:rsidRPr="00B46F79">
        <w:rPr>
          <w:rFonts w:ascii="PT Astra Serif" w:hAnsi="PT Astra Serif"/>
          <w:sz w:val="24"/>
          <w:szCs w:val="24"/>
        </w:rPr>
        <w:t xml:space="preserve">гражданско-правового договора </w:t>
      </w:r>
      <w:r w:rsidR="00B46F79" w:rsidRPr="00B46F79">
        <w:rPr>
          <w:rFonts w:ascii="PT Astra Serif" w:hAnsi="PT Astra Serif"/>
          <w:sz w:val="24"/>
          <w:szCs w:val="24"/>
        </w:rPr>
        <w:t xml:space="preserve">272440.82 </w:t>
      </w:r>
      <w:r w:rsidRPr="00B46F79">
        <w:rPr>
          <w:rFonts w:ascii="PT Astra Serif" w:hAnsi="PT Astra Serif"/>
          <w:sz w:val="24"/>
          <w:szCs w:val="24"/>
        </w:rPr>
        <w:t xml:space="preserve">рублей. </w:t>
      </w:r>
    </w:p>
    <w:p w:rsidR="00775239" w:rsidRPr="00C40D26" w:rsidRDefault="00775239" w:rsidP="003E0D28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B46F79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C738F" w:rsidRPr="002F28AB" w:rsidRDefault="00775239" w:rsidP="00030ACF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</w:t>
      </w:r>
      <w:r w:rsidR="001C738F" w:rsidRPr="002F28AB">
        <w:rPr>
          <w:rFonts w:ascii="PT Astra Serif" w:hAnsi="PT Astra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1C738F" w:rsidRPr="002F28A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1C738F" w:rsidRPr="002F28AB">
        <w:rPr>
          <w:rFonts w:ascii="PT Astra Serif" w:hAnsi="PT Astra Serif"/>
          <w:sz w:val="24"/>
          <w:szCs w:val="24"/>
        </w:rPr>
        <w:t>.</w:t>
      </w:r>
    </w:p>
    <w:p w:rsidR="006F7F0F" w:rsidRPr="002F28AB" w:rsidRDefault="006F7F0F" w:rsidP="001C738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1C738F" w:rsidRPr="002F28A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C738F" w:rsidRPr="002F28A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2F28AB" w:rsidRDefault="001C738F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p w:rsidR="00031A41" w:rsidRPr="002F28AB" w:rsidRDefault="00031A41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</w:p>
    <w:tbl>
      <w:tblPr>
        <w:tblW w:w="1006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1"/>
        <w:gridCol w:w="2129"/>
        <w:gridCol w:w="2836"/>
      </w:tblGrid>
      <w:tr w:rsidR="001C738F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9551F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9D102C" w:rsidRDefault="00D9551F" w:rsidP="0088147D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9D102C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9D102C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102C">
              <w:rPr>
                <w:rFonts w:ascii="PT Astra Serif" w:hAnsi="PT Astra Serif"/>
                <w:sz w:val="24"/>
                <w:szCs w:val="24"/>
              </w:rPr>
              <w:t xml:space="preserve">С.Д. </w:t>
            </w:r>
            <w:proofErr w:type="spellStart"/>
            <w:r w:rsidRPr="009D102C">
              <w:rPr>
                <w:rFonts w:ascii="PT Astra Serif" w:hAnsi="PT Astra Serif"/>
                <w:sz w:val="24"/>
                <w:szCs w:val="24"/>
              </w:rPr>
              <w:t>Голин</w:t>
            </w:r>
            <w:proofErr w:type="spellEnd"/>
          </w:p>
        </w:tc>
      </w:tr>
      <w:tr w:rsidR="00C40D26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26" w:rsidRPr="009D102C" w:rsidRDefault="00C40D26" w:rsidP="006D4E6F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26" w:rsidRPr="009D102C" w:rsidRDefault="00C40D26" w:rsidP="006D4E6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26" w:rsidRPr="009D102C" w:rsidRDefault="00C40D26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102C">
              <w:rPr>
                <w:rFonts w:ascii="PT Astra Serif" w:hAnsi="PT Astra Serif"/>
                <w:sz w:val="24"/>
                <w:szCs w:val="24"/>
              </w:rPr>
              <w:t xml:space="preserve">В.К. </w:t>
            </w:r>
            <w:proofErr w:type="spellStart"/>
            <w:r w:rsidRPr="009D102C">
              <w:rPr>
                <w:rFonts w:ascii="PT Astra Serif" w:hAnsi="PT Astra Serif"/>
                <w:sz w:val="24"/>
                <w:szCs w:val="24"/>
              </w:rPr>
              <w:t>Бандурин</w:t>
            </w:r>
            <w:proofErr w:type="spellEnd"/>
          </w:p>
        </w:tc>
      </w:tr>
      <w:tr w:rsidR="00D9551F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9D102C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9D102C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9D102C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9551F" w:rsidRPr="009D102C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102C">
              <w:rPr>
                <w:rFonts w:ascii="PT Astra Serif" w:hAnsi="PT Astra Serif"/>
                <w:sz w:val="24"/>
                <w:szCs w:val="24"/>
              </w:rPr>
              <w:t xml:space="preserve">В.А. </w:t>
            </w:r>
            <w:proofErr w:type="spellStart"/>
            <w:r w:rsidRPr="009D102C">
              <w:rPr>
                <w:rFonts w:ascii="PT Astra Serif" w:hAnsi="PT Astra Serif"/>
                <w:sz w:val="24"/>
                <w:szCs w:val="24"/>
              </w:rPr>
              <w:t>Климин</w:t>
            </w:r>
            <w:proofErr w:type="spellEnd"/>
          </w:p>
          <w:p w:rsidR="00D9551F" w:rsidRPr="009D102C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75239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39" w:rsidRPr="009D102C" w:rsidRDefault="00775239" w:rsidP="004D31C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39" w:rsidRPr="009D102C" w:rsidRDefault="00775239" w:rsidP="004D31C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39" w:rsidRPr="009D102C" w:rsidRDefault="00775239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102C">
              <w:rPr>
                <w:rFonts w:ascii="PT Astra Serif" w:hAnsi="PT Astra Serif"/>
                <w:sz w:val="24"/>
                <w:szCs w:val="24"/>
              </w:rPr>
              <w:t xml:space="preserve">Т.И. </w:t>
            </w:r>
            <w:proofErr w:type="spellStart"/>
            <w:r w:rsidRPr="009D102C">
              <w:rPr>
                <w:rFonts w:ascii="PT Astra Serif" w:hAnsi="PT Astra Serif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031A41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41" w:rsidRPr="009D102C" w:rsidRDefault="00031A41" w:rsidP="00150C5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41" w:rsidRPr="009D102C" w:rsidRDefault="00031A41" w:rsidP="00150C5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41" w:rsidRPr="009D102C" w:rsidRDefault="00031A41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102C">
              <w:rPr>
                <w:rFonts w:ascii="PT Astra Serif" w:hAnsi="PT Astra Serif"/>
                <w:sz w:val="24"/>
                <w:szCs w:val="24"/>
              </w:rPr>
              <w:t>Н.А. Морозова</w:t>
            </w:r>
          </w:p>
        </w:tc>
      </w:tr>
      <w:tr w:rsidR="00D9551F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D102C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D102C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9D102C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102C">
              <w:rPr>
                <w:rFonts w:ascii="PT Astra Serif" w:hAnsi="PT Astra Serif"/>
                <w:sz w:val="24"/>
                <w:szCs w:val="24"/>
              </w:rPr>
              <w:t xml:space="preserve">Ж.В. </w:t>
            </w:r>
            <w:proofErr w:type="spellStart"/>
            <w:r w:rsidRPr="009D102C">
              <w:rPr>
                <w:rFonts w:ascii="PT Astra Serif" w:hAnsi="PT Astra Serif"/>
                <w:sz w:val="24"/>
                <w:szCs w:val="24"/>
              </w:rPr>
              <w:t>Резинкина</w:t>
            </w:r>
            <w:proofErr w:type="spellEnd"/>
          </w:p>
        </w:tc>
      </w:tr>
    </w:tbl>
    <w:p w:rsidR="001C738F" w:rsidRPr="009D102C" w:rsidRDefault="001C738F" w:rsidP="001C738F">
      <w:pPr>
        <w:jc w:val="both"/>
        <w:rPr>
          <w:rFonts w:ascii="PT Serif" w:hAnsi="PT Serif"/>
          <w:b/>
          <w:sz w:val="24"/>
          <w:szCs w:val="24"/>
        </w:rPr>
      </w:pPr>
    </w:p>
    <w:p w:rsidR="001C738F" w:rsidRPr="009D102C" w:rsidRDefault="001C738F" w:rsidP="001C738F">
      <w:pPr>
        <w:rPr>
          <w:rFonts w:ascii="PT Astra Serif" w:hAnsi="PT Astra Serif"/>
          <w:b/>
          <w:sz w:val="24"/>
          <w:szCs w:val="24"/>
        </w:rPr>
      </w:pPr>
      <w:r w:rsidRPr="009D102C"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 w:rsidRPr="009D102C">
        <w:rPr>
          <w:rFonts w:ascii="PT Astra Serif" w:hAnsi="PT Astra Serif"/>
          <w:b/>
          <w:sz w:val="24"/>
          <w:szCs w:val="24"/>
        </w:rPr>
        <w:t>Голин</w:t>
      </w:r>
      <w:proofErr w:type="spellEnd"/>
      <w:r w:rsidRPr="009D102C"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1C738F" w:rsidRPr="009D102C" w:rsidRDefault="001C738F" w:rsidP="001C738F">
      <w:pPr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675470" w:rsidRPr="009D102C" w:rsidRDefault="001C738F" w:rsidP="00DC4247">
      <w:pPr>
        <w:jc w:val="both"/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b/>
          <w:sz w:val="24"/>
          <w:szCs w:val="24"/>
        </w:rPr>
        <w:t xml:space="preserve">   </w:t>
      </w:r>
      <w:r w:rsidR="00563DC1" w:rsidRPr="009D102C">
        <w:rPr>
          <w:rFonts w:ascii="PT Astra Serif" w:hAnsi="PT Astra Serif"/>
          <w:b/>
          <w:sz w:val="24"/>
          <w:szCs w:val="24"/>
        </w:rPr>
        <w:t xml:space="preserve">    </w:t>
      </w:r>
      <w:r w:rsidRPr="009D102C">
        <w:rPr>
          <w:rFonts w:ascii="PT Astra Serif" w:hAnsi="PT Astra Serif"/>
          <w:b/>
          <w:sz w:val="24"/>
          <w:szCs w:val="24"/>
        </w:rPr>
        <w:t>Члены  комиссии</w:t>
      </w:r>
    </w:p>
    <w:p w:rsidR="00C40D26" w:rsidRPr="009D102C" w:rsidRDefault="00C40D26" w:rsidP="001C738F">
      <w:pPr>
        <w:jc w:val="right"/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sz w:val="24"/>
          <w:szCs w:val="24"/>
        </w:rPr>
        <w:t>_________________В.К.</w:t>
      </w:r>
      <w:r w:rsidR="00775239" w:rsidRPr="009D102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9D102C"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1C738F" w:rsidRPr="009D102C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sz w:val="24"/>
          <w:szCs w:val="24"/>
        </w:rPr>
        <w:t>_______________</w:t>
      </w:r>
      <w:r w:rsidR="00C40D26" w:rsidRPr="009D102C">
        <w:rPr>
          <w:rFonts w:ascii="PT Astra Serif" w:hAnsi="PT Astra Serif"/>
          <w:sz w:val="24"/>
          <w:szCs w:val="24"/>
        </w:rPr>
        <w:t>___</w:t>
      </w:r>
      <w:r w:rsidRPr="009D102C">
        <w:rPr>
          <w:rFonts w:ascii="PT Astra Serif" w:hAnsi="PT Astra Serif"/>
          <w:sz w:val="24"/>
          <w:szCs w:val="24"/>
        </w:rPr>
        <w:t xml:space="preserve">В.А. </w:t>
      </w:r>
      <w:proofErr w:type="spellStart"/>
      <w:r w:rsidRPr="009D102C"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775239" w:rsidRPr="009D102C" w:rsidRDefault="00775239" w:rsidP="001C738F">
      <w:pPr>
        <w:jc w:val="right"/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 w:rsidRPr="009D102C"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031A41" w:rsidRPr="009D102C" w:rsidRDefault="00031A41" w:rsidP="001C738F">
      <w:pPr>
        <w:jc w:val="right"/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sz w:val="24"/>
          <w:szCs w:val="24"/>
        </w:rPr>
        <w:t>_________________Н.А. Морозова</w:t>
      </w:r>
    </w:p>
    <w:p w:rsidR="001C738F" w:rsidRPr="009D102C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sz w:val="24"/>
          <w:szCs w:val="24"/>
        </w:rPr>
        <w:t xml:space="preserve">_______________ Ж.В. </w:t>
      </w:r>
      <w:proofErr w:type="spellStart"/>
      <w:r w:rsidRPr="009D102C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1C738F" w:rsidRPr="009D102C" w:rsidRDefault="001C738F" w:rsidP="001C738F">
      <w:pPr>
        <w:ind w:left="284"/>
        <w:jc w:val="both"/>
        <w:rPr>
          <w:rFonts w:ascii="PT Serif" w:hAnsi="PT Serif"/>
          <w:sz w:val="24"/>
          <w:szCs w:val="24"/>
        </w:rPr>
      </w:pPr>
    </w:p>
    <w:p w:rsidR="001C738F" w:rsidRPr="009D102C" w:rsidRDefault="001C738F" w:rsidP="001C738F">
      <w:pPr>
        <w:jc w:val="right"/>
        <w:rPr>
          <w:rFonts w:ascii="PT Serif" w:hAnsi="PT Serif"/>
          <w:sz w:val="24"/>
          <w:szCs w:val="24"/>
        </w:rPr>
      </w:pPr>
      <w:r w:rsidRPr="009D102C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1C738F" w:rsidRDefault="001C738F" w:rsidP="001C738F">
      <w:pPr>
        <w:rPr>
          <w:rFonts w:ascii="PT Serif" w:hAnsi="PT Serif"/>
          <w:sz w:val="24"/>
        </w:rPr>
      </w:pPr>
      <w:r w:rsidRPr="009D102C">
        <w:rPr>
          <w:rFonts w:ascii="PT Serif" w:hAnsi="PT Serif"/>
          <w:sz w:val="24"/>
          <w:szCs w:val="24"/>
        </w:rPr>
        <w:t xml:space="preserve">        Представитель заказчика </w:t>
      </w:r>
      <w:r w:rsidRPr="009D102C">
        <w:rPr>
          <w:rFonts w:ascii="PT Serif" w:hAnsi="PT Serif"/>
        </w:rPr>
        <w:t xml:space="preserve">                                                                           ________________</w:t>
      </w:r>
      <w:r w:rsidR="00031A41" w:rsidRPr="009D102C">
        <w:rPr>
          <w:rFonts w:ascii="PT Serif" w:hAnsi="PT Serif"/>
          <w:sz w:val="24"/>
        </w:rPr>
        <w:t>О.А. Никулина</w:t>
      </w: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317E22" w:rsidSect="00030ACF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B46F79" w:rsidRDefault="00B46F79" w:rsidP="00B46F79">
      <w:pPr>
        <w:ind w:hanging="426"/>
        <w:jc w:val="right"/>
      </w:pPr>
      <w:r>
        <w:lastRenderedPageBreak/>
        <w:t xml:space="preserve">   Приложение </w:t>
      </w:r>
    </w:p>
    <w:p w:rsidR="00B46F79" w:rsidRDefault="00B46F79" w:rsidP="00B46F79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B46F79" w:rsidRDefault="00B46F79" w:rsidP="00B46F79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B46F79" w:rsidRDefault="00B46F79" w:rsidP="00B46F79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«29» августа  2019  г. </w:t>
      </w:r>
      <w:r>
        <w:rPr>
          <w:color w:val="000000"/>
        </w:rPr>
        <w:t>0187300005819000271-</w:t>
      </w:r>
      <w:r>
        <w:t>3</w:t>
      </w:r>
    </w:p>
    <w:p w:rsidR="00B46F79" w:rsidRDefault="00B46F79" w:rsidP="00B46F79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</w:p>
    <w:p w:rsidR="00B46F79" w:rsidRDefault="00B46F79" w:rsidP="00B46F79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>Таблица подведения итогов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(овощи, яблоки, джем).</w:t>
      </w:r>
    </w:p>
    <w:p w:rsidR="00B46F79" w:rsidRDefault="00B46F79" w:rsidP="00B46F79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</w:p>
    <w:p w:rsidR="00B46F79" w:rsidRDefault="00B46F79" w:rsidP="00B46F79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</w:pPr>
      <w: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6025" w:type="dxa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7"/>
        <w:gridCol w:w="2982"/>
        <w:gridCol w:w="2268"/>
        <w:gridCol w:w="2269"/>
        <w:gridCol w:w="2269"/>
      </w:tblGrid>
      <w:tr w:rsidR="00B46F79" w:rsidTr="00B46F79">
        <w:trPr>
          <w:trHeight w:val="174"/>
        </w:trPr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79" w:rsidRDefault="00B46F7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79" w:rsidRDefault="00B46F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66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79" w:rsidRDefault="00B46F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79" w:rsidRDefault="00B46F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184</w:t>
            </w:r>
          </w:p>
        </w:tc>
      </w:tr>
      <w:tr w:rsidR="00B46F79" w:rsidTr="00B46F79">
        <w:trPr>
          <w:trHeight w:val="47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Default="00B46F79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Default="00B46F79">
            <w:pPr>
              <w:snapToGrid w:val="0"/>
              <w:spacing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Default="00B46F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Индивидуальный предприниматель Ходжаев</w:t>
            </w:r>
          </w:p>
          <w:p w:rsidR="00B46F79" w:rsidRDefault="00B46F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Давлатхужа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</w:p>
          <w:p w:rsidR="00B46F79" w:rsidRDefault="00B46F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Ахмадович</w:t>
            </w:r>
            <w:proofErr w:type="spellEnd"/>
          </w:p>
          <w:p w:rsidR="00B46F79" w:rsidRDefault="00B46F7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г. </w:t>
            </w:r>
            <w:proofErr w:type="spellStart"/>
            <w:r>
              <w:rPr>
                <w:bCs/>
                <w:color w:val="000000"/>
                <w:lang w:eastAsia="en-US"/>
              </w:rPr>
              <w:t>Югорск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Default="00B46F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«ИСТОК», </w:t>
            </w:r>
          </w:p>
          <w:p w:rsidR="00B46F79" w:rsidRDefault="00B46F7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г. Екатеринбург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79" w:rsidRDefault="00B46F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Индивидуальный предприниматель Гусейнов </w:t>
            </w:r>
            <w:proofErr w:type="spellStart"/>
            <w:r>
              <w:rPr>
                <w:bCs/>
                <w:color w:val="000000"/>
                <w:lang w:eastAsia="en-US"/>
              </w:rPr>
              <w:t>Агил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</w:p>
          <w:p w:rsidR="00B46F79" w:rsidRDefault="00B46F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Абдулали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оглы</w:t>
            </w:r>
            <w:proofErr w:type="spellEnd"/>
          </w:p>
          <w:p w:rsidR="00B46F79" w:rsidRDefault="00B46F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г. </w:t>
            </w:r>
            <w:proofErr w:type="spellStart"/>
            <w:r>
              <w:rPr>
                <w:bCs/>
                <w:color w:val="000000"/>
                <w:lang w:eastAsia="en-US"/>
              </w:rPr>
              <w:t>Югорск</w:t>
            </w:r>
            <w:proofErr w:type="spellEnd"/>
          </w:p>
        </w:tc>
      </w:tr>
      <w:tr w:rsidR="00B46F79" w:rsidTr="00B46F79">
        <w:trPr>
          <w:trHeight w:val="5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79" w:rsidRPr="00B46F79" w:rsidRDefault="00B46F79">
            <w:pPr>
              <w:suppressAutoHyphens/>
              <w:snapToGrid w:val="0"/>
              <w:spacing w:line="276" w:lineRule="auto"/>
              <w:ind w:left="33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1. </w:t>
            </w:r>
            <w:proofErr w:type="spellStart"/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>Непроведение</w:t>
            </w:r>
            <w:proofErr w:type="spellEnd"/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ликвидации участника </w:t>
            </w:r>
            <w:r w:rsidRPr="00B46F79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закупки -</w:t>
            </w: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B46F79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закупки</w:t>
            </w: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- юридического лица, индивидуального предпринимателя </w:t>
            </w:r>
            <w:r w:rsidRPr="00B46F79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несостоятельным (</w:t>
            </w: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>банкротом</w:t>
            </w:r>
            <w:r w:rsidRPr="00B46F79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)</w:t>
            </w: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Pr="00B46F79" w:rsidRDefault="00B46F79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продекларирована</w:t>
            </w:r>
          </w:p>
        </w:tc>
      </w:tr>
      <w:tr w:rsidR="00B46F79" w:rsidTr="00B46F79">
        <w:trPr>
          <w:trHeight w:val="49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79" w:rsidRPr="00B46F79" w:rsidRDefault="00B46F79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2. </w:t>
            </w:r>
            <w:proofErr w:type="spellStart"/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>Неприостановление</w:t>
            </w:r>
            <w:proofErr w:type="spellEnd"/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деятельности участника </w:t>
            </w:r>
            <w:r w:rsidRPr="00B46F79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закупки</w:t>
            </w: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в порядке, </w:t>
            </w:r>
            <w:r w:rsidRPr="00B46F79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установленном</w:t>
            </w: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Pr="00B46F79" w:rsidRDefault="00B46F79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продекларирована</w:t>
            </w:r>
          </w:p>
        </w:tc>
      </w:tr>
      <w:tr w:rsidR="00B46F79" w:rsidTr="00B46F7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79" w:rsidRPr="00B46F79" w:rsidRDefault="00B46F79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3. </w:t>
            </w:r>
            <w:proofErr w:type="gramStart"/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>указанных</w:t>
            </w:r>
            <w:proofErr w:type="gramEnd"/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Pr="00B46F79" w:rsidRDefault="00B46F79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B46F79" w:rsidRDefault="00B46F7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продекларирована</w:t>
            </w:r>
          </w:p>
          <w:p w:rsidR="00B46F79" w:rsidRDefault="00B46F7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46F79" w:rsidTr="00B46F7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79" w:rsidRPr="00B46F79" w:rsidRDefault="00B46F79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4. </w:t>
            </w:r>
            <w:proofErr w:type="gramStart"/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Pr="00B46F79" w:rsidRDefault="00B46F79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B46F79" w:rsidRDefault="00B46F7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продекларирована</w:t>
            </w:r>
          </w:p>
          <w:p w:rsidR="00B46F79" w:rsidRDefault="00B46F7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46F79" w:rsidTr="00B46F79">
        <w:trPr>
          <w:trHeight w:val="74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79" w:rsidRPr="00B46F79" w:rsidRDefault="00B46F79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Pr="00B46F79" w:rsidRDefault="00B46F79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79" w:rsidRDefault="00B46F79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B46F79" w:rsidRDefault="00B46F79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продекларирована</w:t>
            </w:r>
          </w:p>
          <w:p w:rsidR="00B46F79" w:rsidRDefault="00B46F79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B46F79" w:rsidTr="00B46F79">
        <w:trPr>
          <w:trHeight w:val="42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79" w:rsidRPr="00B46F79" w:rsidRDefault="00B46F79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lastRenderedPageBreak/>
              <w:t xml:space="preserve">6.  </w:t>
            </w:r>
            <w:proofErr w:type="gramStart"/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>унитарногопредприятия</w:t>
            </w:r>
            <w:proofErr w:type="spellEnd"/>
            <w:proofErr w:type="gramEnd"/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>неполнородными</w:t>
            </w:r>
            <w:proofErr w:type="spellEnd"/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Pr="00B46F79" w:rsidRDefault="00B46F79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B46F79" w:rsidRDefault="00B46F7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продекларирована</w:t>
            </w:r>
          </w:p>
          <w:p w:rsidR="00B46F79" w:rsidRDefault="00B46F7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46F79" w:rsidTr="00B46F79">
        <w:trPr>
          <w:trHeight w:val="26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79" w:rsidRPr="00B46F79" w:rsidRDefault="00B46F79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79" w:rsidRPr="00B46F79" w:rsidRDefault="00B46F79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</w:p>
          <w:p w:rsidR="00B46F79" w:rsidRPr="00B46F79" w:rsidRDefault="00B46F79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>непринадлежность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Default="00B46F7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Default="00B46F7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B46F79" w:rsidTr="00B46F79">
        <w:trPr>
          <w:trHeight w:val="42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79" w:rsidRPr="00B46F79" w:rsidRDefault="00B46F79" w:rsidP="00B46F79">
            <w:pPr>
              <w:snapToGrid w:val="0"/>
              <w:spacing w:line="276" w:lineRule="auto"/>
              <w:ind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8. </w:t>
            </w:r>
            <w:r w:rsidRPr="00B46F79">
              <w:rPr>
                <w:rFonts w:ascii="PT Astra Serif" w:hAnsi="PT Astra Serif"/>
                <w:sz w:val="14"/>
                <w:szCs w:val="14"/>
              </w:rPr>
              <w:t xml:space="preserve">Документы, предусмотренные нормативными правовыми актами, принятыми в соответствии со статьей 14 Федерального закона №44-ФЗ от 05.04.2013г., в случае закупки товаров, работ, услуг, на которые распространяется действие указанных нормативных правовых актов, или копии таких документов 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Pr="00B46F79" w:rsidRDefault="00B46F79" w:rsidP="00B46F79">
            <w:pPr>
              <w:snapToGrid w:val="0"/>
              <w:spacing w:line="276" w:lineRule="auto"/>
              <w:ind w:right="120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>Декларация в соответствии с Приказом Минфина России от 04.06. 2018 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 страны происхождения поставляемого товара.</w:t>
            </w:r>
          </w:p>
          <w:p w:rsidR="00B46F79" w:rsidRPr="00B46F79" w:rsidRDefault="00B46F79" w:rsidP="00B46F79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B46F79" w:rsidRDefault="00B46F7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продекларирована</w:t>
            </w:r>
          </w:p>
          <w:p w:rsidR="00B46F79" w:rsidRDefault="00B46F7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46F79" w:rsidTr="00B46F79">
        <w:trPr>
          <w:trHeight w:val="42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79" w:rsidRPr="00B46F79" w:rsidRDefault="00B46F79">
            <w:pPr>
              <w:snapToGrid w:val="0"/>
              <w:spacing w:line="276" w:lineRule="auto"/>
              <w:ind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>9.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Pr="00B46F79" w:rsidRDefault="00B46F79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79" w:rsidRDefault="00B46F79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B46F79" w:rsidRDefault="00B46F79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79" w:rsidRDefault="00B46F79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46F79" w:rsidRDefault="00B46F79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продекларирована</w:t>
            </w:r>
          </w:p>
        </w:tc>
      </w:tr>
      <w:tr w:rsidR="00B46F79" w:rsidTr="00B46F79">
        <w:trPr>
          <w:trHeight w:val="42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79" w:rsidRPr="00B46F79" w:rsidRDefault="00B46F79">
            <w:pPr>
              <w:snapToGrid w:val="0"/>
              <w:spacing w:line="276" w:lineRule="auto"/>
              <w:ind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10. Отсутствие в реестре недобросовестных поставщиков сведений об участнике </w:t>
            </w:r>
            <w:r w:rsidRPr="00B46F79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закупки – юридическом лице</w:t>
            </w: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, </w:t>
            </w:r>
            <w:r w:rsidRPr="00B46F79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в том числе</w:t>
            </w: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сведений об учредителях, </w:t>
            </w:r>
            <w:r w:rsidRPr="00B46F79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о</w:t>
            </w: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B46F79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закупки – для юридического лица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79" w:rsidRPr="00B46F79" w:rsidRDefault="00B46F79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B46F79">
              <w:rPr>
                <w:rFonts w:ascii="PT Astra Serif" w:hAnsi="PT Astra Serif"/>
                <w:sz w:val="14"/>
                <w:szCs w:val="14"/>
                <w:lang w:eastAsia="en-US"/>
              </w:rPr>
              <w:t>отсутствие</w:t>
            </w:r>
          </w:p>
          <w:p w:rsidR="00B46F79" w:rsidRPr="00B46F79" w:rsidRDefault="00B46F79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Default="00B46F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Default="00B46F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B46F79" w:rsidTr="00B46F79">
        <w:trPr>
          <w:trHeight w:val="30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79" w:rsidRDefault="00B46F79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 Объем предоставленных документов и сведений для участия в аукционе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Default="00B46F7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Default="00B46F79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Default="00B46F79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Default="00B46F79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в полном объеме</w:t>
            </w:r>
          </w:p>
        </w:tc>
      </w:tr>
      <w:tr w:rsidR="00B46F79" w:rsidTr="00B46F79">
        <w:trPr>
          <w:trHeight w:val="390"/>
        </w:trPr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Default="00B46F79">
            <w:pPr>
              <w:snapToGrid w:val="0"/>
              <w:spacing w:line="276" w:lineRule="auto"/>
              <w:ind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12. Начальная (максимальная) цена договора 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 511 835  </w:t>
            </w:r>
            <w:r>
              <w:rPr>
                <w:b/>
                <w:sz w:val="16"/>
                <w:szCs w:val="16"/>
                <w:lang w:eastAsia="en-US"/>
              </w:rPr>
              <w:t>рублей   70 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79" w:rsidRDefault="00B46F79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F79" w:rsidRDefault="00B46F79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79" w:rsidRDefault="00B46F79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B46F79" w:rsidTr="00B46F79"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Default="00B46F79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Предложенная цена договора, рублей.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Default="00B46F79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272 440,82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Default="00B46F79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275 000,00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79" w:rsidRDefault="00B46F79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327 574,74</w:t>
            </w:r>
          </w:p>
        </w:tc>
      </w:tr>
      <w:tr w:rsidR="00B46F79" w:rsidTr="00B46F79">
        <w:trPr>
          <w:trHeight w:val="259"/>
        </w:trPr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Default="00B46F79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Default="00B46F79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F79" w:rsidRDefault="00B46F79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F79" w:rsidRDefault="00B46F79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1C738F" w:rsidRDefault="001C738F" w:rsidP="00B46F79">
      <w:pPr>
        <w:rPr>
          <w:rFonts w:ascii="PT Serif" w:hAnsi="PT Serif"/>
          <w:sz w:val="24"/>
        </w:rPr>
      </w:pPr>
      <w:bookmarkStart w:id="0" w:name="_GoBack"/>
      <w:bookmarkEnd w:id="0"/>
    </w:p>
    <w:sectPr w:rsidR="001C738F" w:rsidSect="00B46F79">
      <w:pgSz w:w="16838" w:h="11906" w:orient="landscape"/>
      <w:pgMar w:top="284" w:right="42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57F9E"/>
    <w:multiLevelType w:val="hybridMultilevel"/>
    <w:tmpl w:val="F266D72A"/>
    <w:lvl w:ilvl="0" w:tplc="0FF215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4E4B"/>
    <w:multiLevelType w:val="hybridMultilevel"/>
    <w:tmpl w:val="83FAB1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1D1A"/>
    <w:multiLevelType w:val="hybridMultilevel"/>
    <w:tmpl w:val="9CB41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C77BB"/>
    <w:multiLevelType w:val="hybridMultilevel"/>
    <w:tmpl w:val="36D6FE20"/>
    <w:lvl w:ilvl="0" w:tplc="7CBEE46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00E8D"/>
    <w:rsid w:val="0001073C"/>
    <w:rsid w:val="00030ACF"/>
    <w:rsid w:val="00031A41"/>
    <w:rsid w:val="00087B54"/>
    <w:rsid w:val="000A615F"/>
    <w:rsid w:val="001A4DC6"/>
    <w:rsid w:val="001C738F"/>
    <w:rsid w:val="002011AA"/>
    <w:rsid w:val="002146B9"/>
    <w:rsid w:val="002C52E4"/>
    <w:rsid w:val="002F0931"/>
    <w:rsid w:val="002F28AB"/>
    <w:rsid w:val="00317E22"/>
    <w:rsid w:val="00332F71"/>
    <w:rsid w:val="0034636C"/>
    <w:rsid w:val="00347B9C"/>
    <w:rsid w:val="003974A2"/>
    <w:rsid w:val="003C4857"/>
    <w:rsid w:val="003E0D28"/>
    <w:rsid w:val="00403B71"/>
    <w:rsid w:val="00410CB6"/>
    <w:rsid w:val="00430B4D"/>
    <w:rsid w:val="004479FD"/>
    <w:rsid w:val="00463B81"/>
    <w:rsid w:val="004B134E"/>
    <w:rsid w:val="004B4E3A"/>
    <w:rsid w:val="00563DC1"/>
    <w:rsid w:val="00587BF1"/>
    <w:rsid w:val="005B7B25"/>
    <w:rsid w:val="00675470"/>
    <w:rsid w:val="00684D68"/>
    <w:rsid w:val="006917E9"/>
    <w:rsid w:val="006B21AE"/>
    <w:rsid w:val="006F7F0F"/>
    <w:rsid w:val="00716094"/>
    <w:rsid w:val="00766183"/>
    <w:rsid w:val="00775239"/>
    <w:rsid w:val="00812155"/>
    <w:rsid w:val="00823F29"/>
    <w:rsid w:val="00851A54"/>
    <w:rsid w:val="008D5FE6"/>
    <w:rsid w:val="008E45A1"/>
    <w:rsid w:val="009838F9"/>
    <w:rsid w:val="00985C94"/>
    <w:rsid w:val="009872FC"/>
    <w:rsid w:val="009B729F"/>
    <w:rsid w:val="009C6EE6"/>
    <w:rsid w:val="009D102C"/>
    <w:rsid w:val="009E0074"/>
    <w:rsid w:val="009E7475"/>
    <w:rsid w:val="00A91022"/>
    <w:rsid w:val="00B46F79"/>
    <w:rsid w:val="00B93918"/>
    <w:rsid w:val="00BB75D2"/>
    <w:rsid w:val="00C03B93"/>
    <w:rsid w:val="00C2053F"/>
    <w:rsid w:val="00C40D26"/>
    <w:rsid w:val="00D00B5C"/>
    <w:rsid w:val="00D01D6F"/>
    <w:rsid w:val="00D42777"/>
    <w:rsid w:val="00D83E9E"/>
    <w:rsid w:val="00D9551F"/>
    <w:rsid w:val="00DA5C12"/>
    <w:rsid w:val="00DC40D4"/>
    <w:rsid w:val="00DC4247"/>
    <w:rsid w:val="00E51379"/>
    <w:rsid w:val="00E55049"/>
    <w:rsid w:val="00E727AA"/>
    <w:rsid w:val="00F01658"/>
    <w:rsid w:val="00FA4471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5</Pages>
  <Words>2244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42</cp:revision>
  <cp:lastPrinted>2019-08-29T04:48:00Z</cp:lastPrinted>
  <dcterms:created xsi:type="dcterms:W3CDTF">2019-07-09T06:56:00Z</dcterms:created>
  <dcterms:modified xsi:type="dcterms:W3CDTF">2019-08-29T05:31:00Z</dcterms:modified>
</cp:coreProperties>
</file>