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A243C0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A243C0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A243C0">
        <w:rPr>
          <w:sz w:val="24"/>
          <w:szCs w:val="24"/>
          <w:u w:val="single"/>
        </w:rPr>
        <w:t xml:space="preserve">  02 августа 2018 года </w:t>
      </w:r>
      <w:r w:rsidR="00A243C0">
        <w:rPr>
          <w:sz w:val="24"/>
          <w:szCs w:val="24"/>
        </w:rPr>
        <w:tab/>
      </w:r>
      <w:r w:rsidR="00A243C0">
        <w:rPr>
          <w:sz w:val="24"/>
          <w:szCs w:val="24"/>
        </w:rPr>
        <w:tab/>
      </w:r>
      <w:r w:rsidR="00A243C0">
        <w:rPr>
          <w:sz w:val="24"/>
          <w:szCs w:val="24"/>
        </w:rPr>
        <w:tab/>
      </w:r>
      <w:r w:rsidR="00A243C0">
        <w:rPr>
          <w:sz w:val="24"/>
          <w:szCs w:val="24"/>
        </w:rPr>
        <w:tab/>
      </w:r>
      <w:r w:rsidR="00A243C0">
        <w:rPr>
          <w:sz w:val="24"/>
          <w:szCs w:val="24"/>
        </w:rPr>
        <w:tab/>
      </w:r>
      <w:r w:rsidR="00A243C0">
        <w:rPr>
          <w:sz w:val="24"/>
          <w:szCs w:val="24"/>
        </w:rPr>
        <w:tab/>
      </w:r>
      <w:r w:rsidR="00A243C0">
        <w:rPr>
          <w:sz w:val="24"/>
          <w:szCs w:val="24"/>
        </w:rPr>
        <w:tab/>
      </w:r>
      <w:r w:rsidR="00A243C0">
        <w:rPr>
          <w:sz w:val="24"/>
          <w:szCs w:val="24"/>
        </w:rPr>
        <w:tab/>
      </w:r>
      <w:r w:rsidR="00A243C0">
        <w:rPr>
          <w:sz w:val="24"/>
          <w:szCs w:val="24"/>
        </w:rPr>
        <w:tab/>
        <w:t xml:space="preserve">         №</w:t>
      </w:r>
      <w:r w:rsidR="00A243C0">
        <w:rPr>
          <w:sz w:val="24"/>
          <w:szCs w:val="24"/>
          <w:u w:val="single"/>
        </w:rPr>
        <w:t xml:space="preserve"> 2161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F57C2E" w:rsidRDefault="00F57C2E" w:rsidP="00F57C2E">
      <w:pPr>
        <w:widowControl w:val="0"/>
        <w:shd w:val="clear" w:color="auto" w:fill="FFFFFF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>Об утверждении порядка и условий</w:t>
      </w:r>
    </w:p>
    <w:p w:rsidR="00F57C2E" w:rsidRDefault="00F57C2E" w:rsidP="00F57C2E">
      <w:pPr>
        <w:widowControl w:val="0"/>
        <w:shd w:val="clear" w:color="auto" w:fill="FFFFFF"/>
        <w:jc w:val="both"/>
        <w:rPr>
          <w:rFonts w:cs="Calibri"/>
          <w:kern w:val="2"/>
          <w:sz w:val="24"/>
          <w:szCs w:val="24"/>
        </w:rPr>
      </w:pPr>
      <w:proofErr w:type="gramStart"/>
      <w:r>
        <w:rPr>
          <w:rFonts w:cs="Calibri"/>
          <w:kern w:val="2"/>
          <w:sz w:val="24"/>
          <w:szCs w:val="24"/>
        </w:rPr>
        <w:t>финансирования проведения бывшим</w:t>
      </w:r>
      <w:proofErr w:type="gramEnd"/>
    </w:p>
    <w:p w:rsidR="00F57C2E" w:rsidRDefault="00F57C2E" w:rsidP="00F57C2E">
      <w:pPr>
        <w:widowControl w:val="0"/>
        <w:shd w:val="clear" w:color="auto" w:fill="FFFFFF"/>
        <w:jc w:val="both"/>
        <w:rPr>
          <w:rFonts w:cs="Calibri"/>
          <w:kern w:val="2"/>
          <w:sz w:val="24"/>
          <w:szCs w:val="24"/>
        </w:rPr>
      </w:pPr>
      <w:proofErr w:type="spellStart"/>
      <w:r>
        <w:rPr>
          <w:rFonts w:cs="Calibri"/>
          <w:kern w:val="2"/>
          <w:sz w:val="24"/>
          <w:szCs w:val="24"/>
        </w:rPr>
        <w:t>наймодателем</w:t>
      </w:r>
      <w:proofErr w:type="spellEnd"/>
      <w:r>
        <w:rPr>
          <w:rFonts w:cs="Calibri"/>
          <w:kern w:val="2"/>
          <w:sz w:val="24"/>
          <w:szCs w:val="24"/>
        </w:rPr>
        <w:t xml:space="preserve"> капитального ремонта </w:t>
      </w:r>
    </w:p>
    <w:p w:rsidR="00F57C2E" w:rsidRDefault="00F57C2E" w:rsidP="00F57C2E">
      <w:pPr>
        <w:widowControl w:val="0"/>
        <w:shd w:val="clear" w:color="auto" w:fill="FFFFFF"/>
        <w:jc w:val="both"/>
        <w:rPr>
          <w:rFonts w:cs="Calibri"/>
          <w:kern w:val="2"/>
          <w:sz w:val="24"/>
          <w:szCs w:val="24"/>
        </w:rPr>
      </w:pPr>
      <w:r>
        <w:rPr>
          <w:rFonts w:cs="Calibri"/>
          <w:kern w:val="2"/>
          <w:sz w:val="24"/>
          <w:szCs w:val="24"/>
        </w:rPr>
        <w:t xml:space="preserve">общего имущества в </w:t>
      </w:r>
      <w:proofErr w:type="gramStart"/>
      <w:r>
        <w:rPr>
          <w:rFonts w:cs="Calibri"/>
          <w:kern w:val="2"/>
          <w:sz w:val="24"/>
          <w:szCs w:val="24"/>
        </w:rPr>
        <w:t>многоквартирном</w:t>
      </w:r>
      <w:proofErr w:type="gramEnd"/>
    </w:p>
    <w:p w:rsidR="00F57C2E" w:rsidRDefault="00F57C2E" w:rsidP="00F57C2E">
      <w:pPr>
        <w:widowControl w:val="0"/>
        <w:shd w:val="clear" w:color="auto" w:fill="FFFFFF"/>
        <w:jc w:val="both"/>
        <w:rPr>
          <w:rFonts w:cs="Calibri"/>
          <w:kern w:val="2"/>
          <w:sz w:val="24"/>
          <w:szCs w:val="24"/>
        </w:rPr>
      </w:pPr>
      <w:proofErr w:type="gramStart"/>
      <w:r>
        <w:rPr>
          <w:rFonts w:cs="Calibri"/>
          <w:kern w:val="2"/>
          <w:sz w:val="24"/>
          <w:szCs w:val="24"/>
        </w:rPr>
        <w:t>доме</w:t>
      </w:r>
      <w:proofErr w:type="gramEnd"/>
      <w:r>
        <w:rPr>
          <w:rFonts w:cs="Calibri"/>
          <w:kern w:val="2"/>
          <w:sz w:val="24"/>
          <w:szCs w:val="24"/>
        </w:rPr>
        <w:t xml:space="preserve"> за счет средств местного бюджета</w:t>
      </w:r>
    </w:p>
    <w:p w:rsidR="00F57C2E" w:rsidRDefault="00F57C2E" w:rsidP="00F57C2E">
      <w:pPr>
        <w:rPr>
          <w:sz w:val="24"/>
          <w:szCs w:val="24"/>
          <w:lang w:eastAsia="ru-RU"/>
        </w:rPr>
      </w:pPr>
    </w:p>
    <w:p w:rsidR="00F57C2E" w:rsidRDefault="00F57C2E" w:rsidP="00F57C2E">
      <w:pPr>
        <w:rPr>
          <w:sz w:val="24"/>
          <w:szCs w:val="24"/>
          <w:lang w:eastAsia="ru-RU"/>
        </w:rPr>
      </w:pPr>
    </w:p>
    <w:p w:rsidR="00F57C2E" w:rsidRPr="00F57C2E" w:rsidRDefault="00F57C2E" w:rsidP="00F57C2E">
      <w:pPr>
        <w:ind w:firstLine="709"/>
        <w:jc w:val="both"/>
        <w:rPr>
          <w:sz w:val="24"/>
          <w:szCs w:val="24"/>
        </w:rPr>
      </w:pPr>
    </w:p>
    <w:p w:rsidR="00F57C2E" w:rsidRPr="00F57C2E" w:rsidRDefault="00F57C2E" w:rsidP="00F57C2E">
      <w:pPr>
        <w:pStyle w:val="a9"/>
        <w:ind w:firstLine="709"/>
        <w:jc w:val="both"/>
      </w:pPr>
      <w:r w:rsidRPr="00F57C2E">
        <w:t xml:space="preserve">В соответствии с </w:t>
      </w:r>
      <w:hyperlink r:id="rId7" w:history="1">
        <w:r w:rsidRPr="00F57C2E">
          <w:rPr>
            <w:rStyle w:val="aa"/>
            <w:color w:val="auto"/>
          </w:rPr>
          <w:t>пунктом 2 статьи 3</w:t>
        </w:r>
      </w:hyperlink>
      <w:r w:rsidRPr="00F57C2E">
        <w:t xml:space="preserve"> Федерального закона от 20.12.2017 № 399-ФЗ </w:t>
      </w:r>
      <w:r>
        <w:t xml:space="preserve">                 </w:t>
      </w:r>
      <w:r w:rsidRPr="00F57C2E">
        <w:t>«О внесении изменений в Жилищный кодекс Российской Федерации и статью 16 Закона Российской Федерации «О приватизации жилищного фонда в Российской Федерации»:</w:t>
      </w:r>
    </w:p>
    <w:p w:rsidR="00F57C2E" w:rsidRPr="00F57C2E" w:rsidRDefault="00F57C2E" w:rsidP="00F57C2E">
      <w:pPr>
        <w:pStyle w:val="a9"/>
        <w:ind w:firstLine="709"/>
        <w:jc w:val="both"/>
      </w:pPr>
      <w:bookmarkStart w:id="0" w:name="sub_1"/>
      <w:r>
        <w:t>1. </w:t>
      </w:r>
      <w:proofErr w:type="gramStart"/>
      <w:r w:rsidRPr="00F57C2E">
        <w:t xml:space="preserve">Утвердить Порядок и условия финансирования проведения бывшим </w:t>
      </w:r>
      <w:proofErr w:type="spellStart"/>
      <w:r w:rsidRPr="00F57C2E">
        <w:t>наймодателем</w:t>
      </w:r>
      <w:proofErr w:type="spellEnd"/>
      <w:r w:rsidRPr="00F57C2E">
        <w:t xml:space="preserve"> капитального ремонта общего имущества в многоквартирном доме за счет средств местного бюджета (</w:t>
      </w:r>
      <w:hyperlink r:id="rId8" w:anchor="sub_1000" w:history="1">
        <w:r w:rsidRPr="00F57C2E">
          <w:rPr>
            <w:rStyle w:val="aa"/>
            <w:color w:val="auto"/>
          </w:rPr>
          <w:t>приложение)</w:t>
        </w:r>
      </w:hyperlink>
      <w:r w:rsidRPr="00F57C2E">
        <w:t>.</w:t>
      </w:r>
      <w:proofErr w:type="gramEnd"/>
    </w:p>
    <w:p w:rsidR="00F57C2E" w:rsidRPr="00F57C2E" w:rsidRDefault="00F57C2E" w:rsidP="00F57C2E">
      <w:pPr>
        <w:pStyle w:val="a9"/>
        <w:ind w:firstLine="709"/>
        <w:jc w:val="both"/>
      </w:pPr>
      <w:bookmarkStart w:id="1" w:name="sub_2"/>
      <w:bookmarkEnd w:id="0"/>
      <w:r>
        <w:t>2. </w:t>
      </w:r>
      <w:hyperlink r:id="rId9" w:history="1">
        <w:r w:rsidRPr="00F57C2E">
          <w:rPr>
            <w:rStyle w:val="aa"/>
            <w:color w:val="auto"/>
          </w:rPr>
          <w:t>Опубликовать</w:t>
        </w:r>
      </w:hyperlink>
      <w:r w:rsidRPr="00F57C2E">
        <w:t xml:space="preserve"> постановление в официальном печатном издании города Югорска </w:t>
      </w:r>
      <w:r>
        <w:t xml:space="preserve">                 </w:t>
      </w:r>
      <w:r w:rsidRPr="00F57C2E">
        <w:t>и разместить на официальном сайте органов местного самоуправления города Югорска.</w:t>
      </w:r>
    </w:p>
    <w:p w:rsidR="00F57C2E" w:rsidRPr="00F57C2E" w:rsidRDefault="00F57C2E" w:rsidP="00F57C2E">
      <w:pPr>
        <w:pStyle w:val="a9"/>
        <w:ind w:firstLine="709"/>
        <w:jc w:val="both"/>
      </w:pPr>
      <w:bookmarkStart w:id="2" w:name="sub_3"/>
      <w:bookmarkEnd w:id="1"/>
      <w:r w:rsidRPr="00F57C2E">
        <w:t xml:space="preserve">3. Настоящее постановление вступает в силу после </w:t>
      </w:r>
      <w:hyperlink r:id="rId10" w:history="1">
        <w:r w:rsidRPr="00F57C2E">
          <w:rPr>
            <w:rStyle w:val="aa"/>
            <w:color w:val="auto"/>
          </w:rPr>
          <w:t>официального опубликования</w:t>
        </w:r>
      </w:hyperlink>
      <w:r w:rsidRPr="00F57C2E">
        <w:t>.</w:t>
      </w:r>
    </w:p>
    <w:p w:rsidR="00F57C2E" w:rsidRPr="00F57C2E" w:rsidRDefault="00F57C2E" w:rsidP="00F57C2E">
      <w:pPr>
        <w:pStyle w:val="a9"/>
        <w:ind w:firstLine="709"/>
        <w:jc w:val="both"/>
      </w:pPr>
      <w:bookmarkStart w:id="3" w:name="sub_4"/>
      <w:bookmarkEnd w:id="2"/>
      <w:r w:rsidRPr="00F57C2E">
        <w:t xml:space="preserve">4. </w:t>
      </w:r>
      <w:proofErr w:type="gramStart"/>
      <w:r w:rsidRPr="00F57C2E">
        <w:t>Контроль за</w:t>
      </w:r>
      <w:proofErr w:type="gramEnd"/>
      <w:r w:rsidRPr="00F57C2E">
        <w:t xml:space="preserve"> выполнением постановления возложить на первого заместителя главы города Югорска – директора Департамента муниципальной собственности </w:t>
      </w:r>
      <w:r>
        <w:t xml:space="preserve">                                   </w:t>
      </w:r>
      <w:r w:rsidRPr="00F57C2E">
        <w:t>и градостроительства администрации города Югорска.</w:t>
      </w:r>
    </w:p>
    <w:bookmarkEnd w:id="3"/>
    <w:p w:rsidR="00F57C2E" w:rsidRDefault="00F57C2E" w:rsidP="00F57C2E">
      <w:pPr>
        <w:pStyle w:val="a9"/>
        <w:ind w:firstLine="567"/>
        <w:jc w:val="both"/>
      </w:pPr>
    </w:p>
    <w:p w:rsidR="00F57C2E" w:rsidRDefault="00F57C2E" w:rsidP="00F57C2E">
      <w:pPr>
        <w:jc w:val="both"/>
        <w:rPr>
          <w:sz w:val="24"/>
          <w:szCs w:val="24"/>
        </w:rPr>
      </w:pPr>
    </w:p>
    <w:p w:rsidR="00F57C2E" w:rsidRDefault="00F57C2E" w:rsidP="00F57C2E">
      <w:pPr>
        <w:jc w:val="both"/>
        <w:rPr>
          <w:b/>
          <w:sz w:val="24"/>
          <w:szCs w:val="24"/>
        </w:rPr>
      </w:pPr>
    </w:p>
    <w:p w:rsidR="00F57C2E" w:rsidRDefault="00F57C2E" w:rsidP="00F57C2E">
      <w:pPr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А.В. Бородкин</w:t>
      </w:r>
    </w:p>
    <w:p w:rsidR="00F57C2E" w:rsidRDefault="00F57C2E" w:rsidP="00F57C2E">
      <w:pPr>
        <w:jc w:val="both"/>
        <w:rPr>
          <w:b/>
          <w:sz w:val="24"/>
          <w:szCs w:val="24"/>
        </w:rPr>
      </w:pPr>
    </w:p>
    <w:p w:rsidR="00F57C2E" w:rsidRDefault="00F57C2E" w:rsidP="00F57C2E">
      <w:pPr>
        <w:jc w:val="both"/>
        <w:rPr>
          <w:b/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256A87" w:rsidRDefault="00256A87" w:rsidP="007F4A15">
      <w:pPr>
        <w:jc w:val="both"/>
        <w:rPr>
          <w:sz w:val="24"/>
          <w:szCs w:val="24"/>
        </w:rPr>
      </w:pPr>
    </w:p>
    <w:p w:rsidR="00F57C2E" w:rsidRDefault="00F57C2E" w:rsidP="007F4A15">
      <w:pPr>
        <w:jc w:val="both"/>
        <w:rPr>
          <w:sz w:val="24"/>
          <w:szCs w:val="24"/>
        </w:rPr>
      </w:pPr>
    </w:p>
    <w:p w:rsidR="00F57C2E" w:rsidRDefault="00F57C2E" w:rsidP="007F4A15">
      <w:pPr>
        <w:jc w:val="both"/>
        <w:rPr>
          <w:sz w:val="24"/>
          <w:szCs w:val="24"/>
        </w:rPr>
      </w:pPr>
    </w:p>
    <w:p w:rsidR="00F57C2E" w:rsidRDefault="00F57C2E" w:rsidP="007F4A15">
      <w:pPr>
        <w:jc w:val="both"/>
        <w:rPr>
          <w:sz w:val="24"/>
          <w:szCs w:val="24"/>
        </w:rPr>
      </w:pPr>
    </w:p>
    <w:p w:rsidR="00F57C2E" w:rsidRDefault="00F57C2E" w:rsidP="007F4A15">
      <w:pPr>
        <w:jc w:val="both"/>
        <w:rPr>
          <w:sz w:val="24"/>
          <w:szCs w:val="24"/>
        </w:rPr>
      </w:pPr>
    </w:p>
    <w:p w:rsidR="00F57C2E" w:rsidRDefault="00F57C2E" w:rsidP="007F4A15">
      <w:pPr>
        <w:jc w:val="both"/>
        <w:rPr>
          <w:sz w:val="24"/>
          <w:szCs w:val="24"/>
        </w:rPr>
      </w:pPr>
    </w:p>
    <w:p w:rsidR="00F57C2E" w:rsidRDefault="00F57C2E" w:rsidP="007F4A15">
      <w:pPr>
        <w:jc w:val="both"/>
        <w:rPr>
          <w:sz w:val="24"/>
          <w:szCs w:val="24"/>
        </w:rPr>
      </w:pPr>
    </w:p>
    <w:p w:rsidR="00F57C2E" w:rsidRDefault="00F57C2E" w:rsidP="007F4A15">
      <w:pPr>
        <w:jc w:val="both"/>
        <w:rPr>
          <w:sz w:val="24"/>
          <w:szCs w:val="24"/>
        </w:rPr>
      </w:pPr>
    </w:p>
    <w:p w:rsidR="00F57C2E" w:rsidRDefault="00F57C2E" w:rsidP="007F4A15">
      <w:pPr>
        <w:jc w:val="both"/>
        <w:rPr>
          <w:sz w:val="24"/>
          <w:szCs w:val="24"/>
        </w:rPr>
      </w:pPr>
    </w:p>
    <w:p w:rsidR="00F57C2E" w:rsidRDefault="00F57C2E" w:rsidP="007F4A15">
      <w:pPr>
        <w:jc w:val="both"/>
        <w:rPr>
          <w:sz w:val="24"/>
          <w:szCs w:val="24"/>
        </w:rPr>
      </w:pPr>
    </w:p>
    <w:p w:rsidR="00F57C2E" w:rsidRDefault="00F57C2E" w:rsidP="007F4A15">
      <w:pPr>
        <w:jc w:val="both"/>
        <w:rPr>
          <w:sz w:val="24"/>
          <w:szCs w:val="24"/>
        </w:rPr>
      </w:pPr>
    </w:p>
    <w:p w:rsidR="00F57C2E" w:rsidRDefault="00F57C2E" w:rsidP="007F4A15">
      <w:pPr>
        <w:jc w:val="both"/>
        <w:rPr>
          <w:sz w:val="24"/>
          <w:szCs w:val="24"/>
        </w:rPr>
      </w:pPr>
    </w:p>
    <w:p w:rsidR="00F57C2E" w:rsidRDefault="00F57C2E" w:rsidP="00F57C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F57C2E" w:rsidRDefault="00F57C2E" w:rsidP="00F57C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F57C2E" w:rsidRDefault="00F57C2E" w:rsidP="00F57C2E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F57C2E" w:rsidRPr="00A243C0" w:rsidRDefault="00A243C0" w:rsidP="00F57C2E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  02 августа 2018 года  </w:t>
      </w:r>
      <w:bookmarkStart w:id="4" w:name="_GoBack"/>
      <w:bookmarkEnd w:id="4"/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 xml:space="preserve">2161 </w:t>
      </w:r>
    </w:p>
    <w:p w:rsidR="00F57C2E" w:rsidRDefault="00F57C2E" w:rsidP="007F4A15">
      <w:pPr>
        <w:jc w:val="both"/>
        <w:rPr>
          <w:sz w:val="24"/>
          <w:szCs w:val="24"/>
        </w:rPr>
      </w:pPr>
    </w:p>
    <w:p w:rsidR="00F57C2E" w:rsidRDefault="00F57C2E" w:rsidP="00F57C2E">
      <w:pPr>
        <w:pStyle w:val="a9"/>
        <w:jc w:val="center"/>
        <w:rPr>
          <w:b/>
        </w:rPr>
      </w:pPr>
      <w:proofErr w:type="gramStart"/>
      <w:r>
        <w:rPr>
          <w:b/>
        </w:rPr>
        <w:t>Порядок и условия финансирования</w:t>
      </w:r>
      <w:r>
        <w:rPr>
          <w:b/>
        </w:rPr>
        <w:br/>
        <w:t xml:space="preserve">проведения бывшим </w:t>
      </w:r>
      <w:proofErr w:type="spellStart"/>
      <w:r>
        <w:rPr>
          <w:b/>
        </w:rPr>
        <w:t>наймодателем</w:t>
      </w:r>
      <w:proofErr w:type="spellEnd"/>
      <w:r>
        <w:rPr>
          <w:b/>
        </w:rPr>
        <w:t xml:space="preserve"> капитального ремонта общего имущества в многоквартирном доме за счет средств местного бюджета </w:t>
      </w:r>
      <w:r>
        <w:rPr>
          <w:b/>
        </w:rPr>
        <w:br/>
        <w:t>(далее по тексту - Порядок)</w:t>
      </w:r>
      <w:proofErr w:type="gramEnd"/>
    </w:p>
    <w:p w:rsidR="00F57C2E" w:rsidRDefault="00F57C2E" w:rsidP="00F57C2E">
      <w:pPr>
        <w:pStyle w:val="a9"/>
        <w:ind w:firstLine="567"/>
        <w:jc w:val="both"/>
      </w:pPr>
    </w:p>
    <w:p w:rsidR="00F57C2E" w:rsidRPr="00F57C2E" w:rsidRDefault="00F57C2E" w:rsidP="00F57C2E">
      <w:pPr>
        <w:pStyle w:val="a9"/>
        <w:ind w:firstLine="709"/>
        <w:jc w:val="both"/>
      </w:pPr>
      <w:bookmarkStart w:id="5" w:name="sub_1001"/>
      <w:r>
        <w:t>1. </w:t>
      </w:r>
      <w:proofErr w:type="gramStart"/>
      <w:r w:rsidRPr="00F57C2E">
        <w:t xml:space="preserve">Настоящий Порядок разработан в соответствии с </w:t>
      </w:r>
      <w:hyperlink r:id="rId11" w:history="1">
        <w:r w:rsidRPr="00F57C2E">
          <w:rPr>
            <w:rStyle w:val="aa"/>
            <w:color w:val="auto"/>
          </w:rPr>
          <w:t>Жилищным кодексом</w:t>
        </w:r>
      </w:hyperlink>
      <w:r w:rsidRPr="00F57C2E">
        <w:t xml:space="preserve"> Российской Федерации, </w:t>
      </w:r>
      <w:hyperlink r:id="rId12" w:history="1">
        <w:r w:rsidRPr="00F57C2E">
          <w:rPr>
            <w:rStyle w:val="aa"/>
            <w:color w:val="auto"/>
          </w:rPr>
          <w:t>Законом</w:t>
        </w:r>
      </w:hyperlink>
      <w:r w:rsidRPr="00F57C2E">
        <w:t xml:space="preserve"> Ханты-Мансийского автономного округа - Югры от 01.07.2013 № 54-оз «Об организации проведения капитального ремонта общего имущества в многоквартирных домах, расположенных на территории Ханты-Мансийского автономного округа – Югры»</w:t>
      </w:r>
      <w:r>
        <w:t xml:space="preserve">                  </w:t>
      </w:r>
      <w:r w:rsidRPr="00F57C2E">
        <w:t xml:space="preserve"> и определяет последовательность порядка и условий финансирования проведения бывшим </w:t>
      </w:r>
      <w:proofErr w:type="spellStart"/>
      <w:r w:rsidRPr="00F57C2E">
        <w:t>наймодателем</w:t>
      </w:r>
      <w:proofErr w:type="spellEnd"/>
      <w:r w:rsidRPr="00F57C2E">
        <w:t xml:space="preserve"> капитального ремонта общего имущества в многоквартирных домах, расположенных на территории муниципального образования городской округ город</w:t>
      </w:r>
      <w:proofErr w:type="gramEnd"/>
      <w:r w:rsidRPr="00F57C2E">
        <w:t xml:space="preserve"> </w:t>
      </w:r>
      <w:proofErr w:type="spellStart"/>
      <w:r w:rsidRPr="00F57C2E">
        <w:t>Югорск</w:t>
      </w:r>
      <w:proofErr w:type="spellEnd"/>
      <w:r w:rsidRPr="00F57C2E">
        <w:t>,</w:t>
      </w:r>
      <w:r>
        <w:t xml:space="preserve">             </w:t>
      </w:r>
      <w:r w:rsidRPr="00F57C2E">
        <w:t xml:space="preserve"> за счет средств местного бюджета.</w:t>
      </w:r>
    </w:p>
    <w:p w:rsidR="00F57C2E" w:rsidRPr="00F57C2E" w:rsidRDefault="00F57C2E" w:rsidP="00F57C2E">
      <w:pPr>
        <w:pStyle w:val="a9"/>
        <w:ind w:firstLine="709"/>
        <w:jc w:val="both"/>
      </w:pPr>
      <w:bookmarkStart w:id="6" w:name="sub_1002"/>
      <w:bookmarkEnd w:id="5"/>
      <w:r w:rsidRPr="00F57C2E">
        <w:t xml:space="preserve">2. Полномочия бывшего </w:t>
      </w:r>
      <w:proofErr w:type="spellStart"/>
      <w:r w:rsidRPr="00F57C2E">
        <w:t>наймодателя</w:t>
      </w:r>
      <w:proofErr w:type="spellEnd"/>
      <w:r w:rsidRPr="00F57C2E">
        <w:t xml:space="preserve"> возлагаются на администрацию города Югорска (далее - </w:t>
      </w:r>
      <w:proofErr w:type="gramStart"/>
      <w:r w:rsidRPr="00F57C2E">
        <w:t>бывший</w:t>
      </w:r>
      <w:proofErr w:type="gramEnd"/>
      <w:r w:rsidRPr="00F57C2E">
        <w:t xml:space="preserve"> </w:t>
      </w:r>
      <w:proofErr w:type="spellStart"/>
      <w:r w:rsidRPr="00F57C2E">
        <w:t>наймодатель</w:t>
      </w:r>
      <w:proofErr w:type="spellEnd"/>
      <w:r w:rsidRPr="00F57C2E">
        <w:t>).</w:t>
      </w:r>
    </w:p>
    <w:p w:rsidR="00F57C2E" w:rsidRPr="00F57C2E" w:rsidRDefault="00F57C2E" w:rsidP="00F57C2E">
      <w:pPr>
        <w:pStyle w:val="a9"/>
        <w:ind w:firstLine="709"/>
        <w:jc w:val="both"/>
      </w:pPr>
      <w:bookmarkStart w:id="7" w:name="sub_1003"/>
      <w:bookmarkEnd w:id="6"/>
      <w:r>
        <w:t>3. </w:t>
      </w:r>
      <w:r w:rsidRPr="00F57C2E">
        <w:t>Инициатором проведения капитального ремонта общего имущества</w:t>
      </w:r>
      <w:r>
        <w:t xml:space="preserve">                                </w:t>
      </w:r>
      <w:r w:rsidRPr="00F57C2E">
        <w:t xml:space="preserve"> в многоквартирном доме выступают собственники помещений в многоквартирном доме</w:t>
      </w:r>
      <w:r>
        <w:t xml:space="preserve">                      </w:t>
      </w:r>
      <w:r w:rsidRPr="00F57C2E">
        <w:t xml:space="preserve"> в порядке, предусмотренном </w:t>
      </w:r>
      <w:hyperlink r:id="rId13" w:history="1">
        <w:r w:rsidRPr="00F57C2E">
          <w:rPr>
            <w:rStyle w:val="aa"/>
            <w:color w:val="auto"/>
          </w:rPr>
          <w:t>статьей 189</w:t>
        </w:r>
      </w:hyperlink>
      <w:r w:rsidRPr="00F57C2E">
        <w:t xml:space="preserve"> Жилищного кодекса Российской Федерации. </w:t>
      </w:r>
      <w:proofErr w:type="gramStart"/>
      <w:r w:rsidRPr="00F57C2E">
        <w:t xml:space="preserve">Собственник или уполномоченное им лицо вправе обратиться к бывшему </w:t>
      </w:r>
      <w:proofErr w:type="spellStart"/>
      <w:r w:rsidRPr="00F57C2E">
        <w:t>наймодателю</w:t>
      </w:r>
      <w:proofErr w:type="spellEnd"/>
      <w:r w:rsidRPr="00F57C2E">
        <w:t xml:space="preserve"> </w:t>
      </w:r>
      <w:r>
        <w:t xml:space="preserve">                      </w:t>
      </w:r>
      <w:r w:rsidRPr="00F57C2E">
        <w:t xml:space="preserve">с заявлением и приложенными к нему документами, подтверждающими дату приватизации первого жилого помещения в многоквартирном доме, проведения технической инвентаризации многоквартирного дома, а также принятие общим собранием собственников помещений многоквартирного дома решения о необходимости проведения капитального ремонта </w:t>
      </w:r>
      <w:r>
        <w:t xml:space="preserve">                                 </w:t>
      </w:r>
      <w:r w:rsidRPr="00F57C2E">
        <w:t xml:space="preserve">с особенностью его организации, предусмотренной </w:t>
      </w:r>
      <w:hyperlink r:id="rId14" w:history="1">
        <w:r w:rsidRPr="00F57C2E">
          <w:rPr>
            <w:rStyle w:val="aa"/>
            <w:color w:val="auto"/>
          </w:rPr>
          <w:t>статьей 190.1</w:t>
        </w:r>
      </w:hyperlink>
      <w:r w:rsidRPr="00F57C2E">
        <w:t xml:space="preserve"> Жилищного кодекса Российской Федерации, и обращении в</w:t>
      </w:r>
      <w:proofErr w:type="gramEnd"/>
      <w:r w:rsidRPr="00F57C2E">
        <w:t xml:space="preserve"> этой связи к </w:t>
      </w:r>
      <w:proofErr w:type="gramStart"/>
      <w:r w:rsidRPr="00F57C2E">
        <w:t>бывшему</w:t>
      </w:r>
      <w:proofErr w:type="gramEnd"/>
      <w:r w:rsidRPr="00F57C2E">
        <w:t xml:space="preserve"> </w:t>
      </w:r>
      <w:proofErr w:type="spellStart"/>
      <w:r w:rsidRPr="00F57C2E">
        <w:t>наймодателю</w:t>
      </w:r>
      <w:proofErr w:type="spellEnd"/>
      <w:r w:rsidRPr="00F57C2E">
        <w:t>, утверждении уполномоченного для такого обращения лица.</w:t>
      </w:r>
    </w:p>
    <w:p w:rsidR="00F57C2E" w:rsidRPr="00F57C2E" w:rsidRDefault="00F57C2E" w:rsidP="00F57C2E">
      <w:pPr>
        <w:pStyle w:val="a9"/>
        <w:ind w:firstLine="709"/>
        <w:jc w:val="both"/>
      </w:pPr>
      <w:bookmarkStart w:id="8" w:name="sub_1004"/>
      <w:bookmarkEnd w:id="7"/>
      <w:r>
        <w:t>4. </w:t>
      </w:r>
      <w:proofErr w:type="gramStart"/>
      <w:r w:rsidRPr="00F57C2E">
        <w:t xml:space="preserve">Проведение бывшим </w:t>
      </w:r>
      <w:proofErr w:type="spellStart"/>
      <w:r w:rsidRPr="00F57C2E">
        <w:t>наймодателем</w:t>
      </w:r>
      <w:proofErr w:type="spellEnd"/>
      <w:r w:rsidRPr="00F57C2E">
        <w:t xml:space="preserve"> капитального ремонта общего имущества</w:t>
      </w:r>
      <w:r>
        <w:t xml:space="preserve">                        </w:t>
      </w:r>
      <w:r w:rsidRPr="00F57C2E">
        <w:t xml:space="preserve"> в многоквартирном доме осуществляется при следующих условиях:</w:t>
      </w:r>
      <w:proofErr w:type="gramEnd"/>
    </w:p>
    <w:bookmarkEnd w:id="8"/>
    <w:p w:rsidR="00F57C2E" w:rsidRPr="00F57C2E" w:rsidRDefault="00F57C2E" w:rsidP="00F57C2E">
      <w:pPr>
        <w:pStyle w:val="a9"/>
        <w:ind w:firstLine="709"/>
        <w:jc w:val="both"/>
      </w:pPr>
      <w:r w:rsidRPr="00F57C2E">
        <w:t xml:space="preserve">такой многоквартирный дом был включен в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</w:t>
      </w:r>
      <w:r>
        <w:t xml:space="preserve">                 </w:t>
      </w:r>
      <w:r w:rsidRPr="00F57C2E">
        <w:t>на дату</w:t>
      </w:r>
    </w:p>
    <w:p w:rsidR="00F57C2E" w:rsidRPr="00F57C2E" w:rsidRDefault="00F57C2E" w:rsidP="00F57C2E">
      <w:pPr>
        <w:pStyle w:val="a9"/>
        <w:ind w:firstLine="709"/>
        <w:jc w:val="both"/>
      </w:pPr>
      <w:r w:rsidRPr="00F57C2E">
        <w:t>приватизации первого жилого помещения проведен не был;</w:t>
      </w:r>
    </w:p>
    <w:p w:rsidR="00F57C2E" w:rsidRPr="00F57C2E" w:rsidRDefault="00F57C2E" w:rsidP="00F57C2E">
      <w:pPr>
        <w:pStyle w:val="a9"/>
        <w:ind w:firstLine="709"/>
        <w:jc w:val="both"/>
      </w:pPr>
      <w:r w:rsidRPr="00F57C2E">
        <w:t xml:space="preserve">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</w:t>
      </w:r>
      <w:r>
        <w:t xml:space="preserve">              </w:t>
      </w:r>
      <w:r w:rsidRPr="00F57C2E">
        <w:t xml:space="preserve">в региональную программу капитального ремонта не проводился за счет средств окружного </w:t>
      </w:r>
      <w:r>
        <w:t xml:space="preserve">              </w:t>
      </w:r>
      <w:r w:rsidRPr="00F57C2E">
        <w:t>и (или) местного бюджетов;</w:t>
      </w:r>
    </w:p>
    <w:p w:rsidR="00F57C2E" w:rsidRPr="00F57C2E" w:rsidRDefault="00F57C2E" w:rsidP="00F57C2E">
      <w:pPr>
        <w:pStyle w:val="a9"/>
        <w:ind w:firstLine="709"/>
        <w:jc w:val="both"/>
      </w:pPr>
      <w:r w:rsidRPr="00F57C2E">
        <w:t xml:space="preserve">если за счет средств окружного и (или) местного бюджетов проведен капитальный ремонт только отдельных элементов общего имущества в многоквартирном доме, обязанность бывшего </w:t>
      </w:r>
      <w:proofErr w:type="spellStart"/>
      <w:r w:rsidRPr="00F57C2E">
        <w:t>наймодателя</w:t>
      </w:r>
      <w:proofErr w:type="spellEnd"/>
      <w:r w:rsidRPr="00F57C2E">
        <w:t xml:space="preserve"> по проведению капитального ремонта распространяется </w:t>
      </w:r>
      <w:proofErr w:type="gramStart"/>
      <w:r w:rsidRPr="00F57C2E">
        <w:t>на те</w:t>
      </w:r>
      <w:proofErr w:type="gramEnd"/>
      <w:r w:rsidRPr="00F57C2E">
        <w:t xml:space="preserve"> элементы общего имущества в многоквартирном доме, капитальный ремонт которых не был проведен.</w:t>
      </w:r>
    </w:p>
    <w:p w:rsidR="00F57C2E" w:rsidRPr="00F57C2E" w:rsidRDefault="00F57C2E" w:rsidP="00F57C2E">
      <w:pPr>
        <w:pStyle w:val="a9"/>
        <w:ind w:firstLine="709"/>
        <w:jc w:val="both"/>
      </w:pPr>
      <w:bookmarkStart w:id="9" w:name="sub_1005"/>
      <w:r>
        <w:t>5. </w:t>
      </w:r>
      <w:proofErr w:type="gramStart"/>
      <w:r w:rsidRPr="00F57C2E">
        <w:t>Перечень услуг и (или) работ по капитальному ремонту общего имущества</w:t>
      </w:r>
      <w:r>
        <w:t xml:space="preserve">                              </w:t>
      </w:r>
      <w:r w:rsidRPr="00F57C2E">
        <w:t xml:space="preserve"> в многоквартирном доме, которые требовалось провести на дату приватизации первого жилого помещения в таком доме в соответствии с нормами содержания, эксплуатации и ремонта жилищного фонда, действовавшими на указанную дату, определяется бывшим </w:t>
      </w:r>
      <w:proofErr w:type="spellStart"/>
      <w:r w:rsidRPr="00F57C2E">
        <w:t>наймодателем</w:t>
      </w:r>
      <w:proofErr w:type="spellEnd"/>
      <w:r w:rsidRPr="00F57C2E">
        <w:t xml:space="preserve"> </w:t>
      </w:r>
      <w:r>
        <w:t xml:space="preserve">   </w:t>
      </w:r>
      <w:r w:rsidRPr="00F57C2E">
        <w:t xml:space="preserve">на основании муниципального правового акта в порядке, установленном </w:t>
      </w:r>
      <w:hyperlink r:id="rId15" w:history="1">
        <w:r w:rsidRPr="00F57C2E">
          <w:rPr>
            <w:rStyle w:val="aa"/>
            <w:color w:val="auto"/>
          </w:rPr>
          <w:t>постановлением</w:t>
        </w:r>
      </w:hyperlink>
      <w:r w:rsidRPr="00F57C2E">
        <w:t xml:space="preserve"> Правительства Ханты-Мансийского автономного округа - Югры от 11.05.2018 № 148-п </w:t>
      </w:r>
      <w:r>
        <w:t xml:space="preserve">                  </w:t>
      </w:r>
      <w:r w:rsidRPr="00F57C2E">
        <w:t>«О</w:t>
      </w:r>
      <w:proofErr w:type="gramEnd"/>
      <w:r w:rsidRPr="00F57C2E">
        <w:t xml:space="preserve"> </w:t>
      </w:r>
      <w:proofErr w:type="gramStart"/>
      <w:r w:rsidRPr="00F57C2E">
        <w:t>порядке</w:t>
      </w:r>
      <w:proofErr w:type="gramEnd"/>
      <w:r w:rsidRPr="00F57C2E">
        <w:t xml:space="preserve"> определения бывшим </w:t>
      </w:r>
      <w:proofErr w:type="spellStart"/>
      <w:r w:rsidRPr="00F57C2E">
        <w:t>наймодателем</w:t>
      </w:r>
      <w:proofErr w:type="spellEnd"/>
      <w:r w:rsidRPr="00F57C2E">
        <w:t xml:space="preserve"> перечня услуг и (или) работ по капитальному ремонту общего имущества в многоквартирном доме, которые требовалось провести на дату приватизации первого жилого помещения в таком доме».</w:t>
      </w:r>
    </w:p>
    <w:p w:rsidR="00F57C2E" w:rsidRPr="00F57C2E" w:rsidRDefault="00F57C2E" w:rsidP="00F57C2E">
      <w:pPr>
        <w:pStyle w:val="a9"/>
        <w:ind w:firstLine="709"/>
        <w:jc w:val="both"/>
      </w:pPr>
      <w:bookmarkStart w:id="10" w:name="sub_1006"/>
      <w:bookmarkEnd w:id="9"/>
      <w:r>
        <w:lastRenderedPageBreak/>
        <w:t>6. </w:t>
      </w:r>
      <w:r w:rsidRPr="00F57C2E">
        <w:t>Стоимость услуг и (или) работ по капитальному ремонту общего имущества</w:t>
      </w:r>
      <w:r>
        <w:t xml:space="preserve">                           </w:t>
      </w:r>
      <w:r w:rsidRPr="00F57C2E">
        <w:t xml:space="preserve"> в многоквартирном доме определяется исходя из предельной стоимости услуг и (или) работ по капитальному ремонту общего имущества в многоквартирном доме, определенной нормативным правовым актом Ханты-Мансийского автономного округа - Югры в соответствии с требованиями </w:t>
      </w:r>
      <w:hyperlink r:id="rId16" w:history="1">
        <w:r w:rsidRPr="00F57C2E">
          <w:rPr>
            <w:rStyle w:val="aa"/>
            <w:color w:val="auto"/>
          </w:rPr>
          <w:t>части 4 статьи 190</w:t>
        </w:r>
      </w:hyperlink>
      <w:r w:rsidRPr="00F57C2E">
        <w:t xml:space="preserve"> Жилищного кодекса. Срок проведения капитального ремонта общего имущества в многоквартирном доме определяется в соответствии</w:t>
      </w:r>
      <w:r>
        <w:t xml:space="preserve">                                  </w:t>
      </w:r>
      <w:r w:rsidRPr="00F57C2E">
        <w:t xml:space="preserve"> с региональной программой капитального ремонта.</w:t>
      </w:r>
    </w:p>
    <w:p w:rsidR="00F57C2E" w:rsidRPr="00F57C2E" w:rsidRDefault="00F57C2E" w:rsidP="00F57C2E">
      <w:pPr>
        <w:pStyle w:val="a9"/>
        <w:ind w:firstLine="709"/>
        <w:jc w:val="both"/>
      </w:pPr>
      <w:bookmarkStart w:id="11" w:name="sub_1007"/>
      <w:bookmarkEnd w:id="10"/>
      <w:r>
        <w:t>7. </w:t>
      </w:r>
      <w:r w:rsidRPr="00F57C2E">
        <w:t xml:space="preserve">Проведение бывшим </w:t>
      </w:r>
      <w:proofErr w:type="spellStart"/>
      <w:r w:rsidRPr="00F57C2E">
        <w:t>наймодателем</w:t>
      </w:r>
      <w:proofErr w:type="spellEnd"/>
      <w:r w:rsidRPr="00F57C2E">
        <w:t xml:space="preserve"> капитального ремонта общего имущества </w:t>
      </w:r>
      <w:r>
        <w:t xml:space="preserve">                        </w:t>
      </w:r>
      <w:r w:rsidRPr="00F57C2E">
        <w:t xml:space="preserve">в многоквартирном доме осуществляется путем финансирования за счет средств местного бюджета оказания услуг и (или) выполнения работ по капитальному ремонту общего имущества в многоквартирном доме. Финансирование устанавливается в соответствии </w:t>
      </w:r>
      <w:r>
        <w:t xml:space="preserve">                       </w:t>
      </w:r>
      <w:r w:rsidRPr="00F57C2E">
        <w:t xml:space="preserve">с бюджетом города Югорска на очередной финансовый год и на плановый период. </w:t>
      </w:r>
    </w:p>
    <w:bookmarkEnd w:id="11"/>
    <w:p w:rsidR="00F57C2E" w:rsidRPr="00F57C2E" w:rsidRDefault="00F57C2E" w:rsidP="00F57C2E">
      <w:pPr>
        <w:pStyle w:val="a9"/>
        <w:ind w:firstLine="709"/>
        <w:jc w:val="both"/>
      </w:pPr>
      <w:r w:rsidRPr="00F57C2E">
        <w:t xml:space="preserve">Финансирование осуществляется с учетом способа формирования фонда капитального ремонта путем перечисления средств на счет регионального оператора либо на специальный счет. Финансирование производится при условии заключения соглашения между </w:t>
      </w:r>
      <w:proofErr w:type="spellStart"/>
      <w:r w:rsidRPr="00F57C2E">
        <w:t>наймодателем</w:t>
      </w:r>
      <w:proofErr w:type="spellEnd"/>
      <w:r w:rsidRPr="00F57C2E">
        <w:t xml:space="preserve">, уполномоченным на дату приватизации первого жилого помещения </w:t>
      </w:r>
      <w:r>
        <w:t xml:space="preserve">                              </w:t>
      </w:r>
      <w:r w:rsidRPr="00F57C2E">
        <w:t xml:space="preserve">в многоквартирном доме выступать от имени муниципального образования городской округ город </w:t>
      </w:r>
      <w:proofErr w:type="spellStart"/>
      <w:r w:rsidRPr="00F57C2E">
        <w:t>Югорск</w:t>
      </w:r>
      <w:proofErr w:type="spellEnd"/>
      <w:r w:rsidRPr="00F57C2E">
        <w:t>, и региональным оператором или владельцем специального счета.</w:t>
      </w:r>
    </w:p>
    <w:p w:rsidR="00F57C2E" w:rsidRPr="00F57C2E" w:rsidRDefault="00F57C2E" w:rsidP="00F57C2E">
      <w:pPr>
        <w:pStyle w:val="a9"/>
        <w:ind w:firstLine="709"/>
        <w:jc w:val="both"/>
      </w:pPr>
      <w:bookmarkStart w:id="12" w:name="sub_1008"/>
      <w:r w:rsidRPr="00F57C2E">
        <w:t xml:space="preserve">8. </w:t>
      </w:r>
      <w:proofErr w:type="gramStart"/>
      <w:r w:rsidRPr="00F57C2E">
        <w:t xml:space="preserve">Информирование собственников помещений в многоквартирном доме об исполнении бывшим </w:t>
      </w:r>
      <w:proofErr w:type="spellStart"/>
      <w:r w:rsidRPr="00F57C2E">
        <w:t>наймодателем</w:t>
      </w:r>
      <w:proofErr w:type="spellEnd"/>
      <w:r w:rsidRPr="00F57C2E">
        <w:t xml:space="preserve"> обязанности по проведению капитального ремонта общего имущества</w:t>
      </w:r>
      <w:r>
        <w:t xml:space="preserve">              </w:t>
      </w:r>
      <w:r w:rsidRPr="00F57C2E">
        <w:t xml:space="preserve"> в многоквартирном доме, а также о положениях </w:t>
      </w:r>
      <w:hyperlink r:id="rId17" w:anchor="sub_1007" w:history="1">
        <w:r w:rsidRPr="00F57C2E">
          <w:rPr>
            <w:rStyle w:val="aa"/>
            <w:color w:val="auto"/>
          </w:rPr>
          <w:t>пункта 7</w:t>
        </w:r>
      </w:hyperlink>
      <w:r w:rsidRPr="00F57C2E">
        <w:t xml:space="preserve"> настоящего Порядка осуществляется</w:t>
      </w:r>
      <w:r>
        <w:t xml:space="preserve">  </w:t>
      </w:r>
      <w:r w:rsidRPr="00F57C2E">
        <w:t xml:space="preserve"> в соответствии со </w:t>
      </w:r>
      <w:hyperlink r:id="rId18" w:history="1">
        <w:r w:rsidRPr="00F57C2E">
          <w:rPr>
            <w:rStyle w:val="aa"/>
            <w:color w:val="auto"/>
          </w:rPr>
          <w:t>статьей 15.2</w:t>
        </w:r>
      </w:hyperlink>
      <w:r w:rsidRPr="00F57C2E">
        <w:t xml:space="preserve"> Закона Ханты-Мансийского автономного округа - Югры </w:t>
      </w:r>
      <w:r>
        <w:t xml:space="preserve">                    </w:t>
      </w:r>
      <w:r w:rsidRPr="00F57C2E">
        <w:t xml:space="preserve">от 01.07.2013 N 54-оз «Об организации проведения капитального ремонта общего имущества </w:t>
      </w:r>
      <w:r>
        <w:t xml:space="preserve">             </w:t>
      </w:r>
      <w:r w:rsidRPr="00F57C2E">
        <w:t>в многоквартирных домах, расположенных на территории Ханты-Мансийского автономного округа – Югры».</w:t>
      </w:r>
      <w:proofErr w:type="gramEnd"/>
    </w:p>
    <w:p w:rsidR="00F57C2E" w:rsidRPr="00F57C2E" w:rsidRDefault="00F57C2E" w:rsidP="00F57C2E">
      <w:pPr>
        <w:pStyle w:val="a9"/>
        <w:ind w:firstLine="709"/>
        <w:jc w:val="both"/>
      </w:pPr>
      <w:bookmarkStart w:id="13" w:name="sub_1009"/>
      <w:bookmarkEnd w:id="12"/>
      <w:r w:rsidRPr="00F57C2E">
        <w:t xml:space="preserve">9. Обязательство бывшего </w:t>
      </w:r>
      <w:proofErr w:type="spellStart"/>
      <w:r w:rsidRPr="00F57C2E">
        <w:t>наймодателя</w:t>
      </w:r>
      <w:proofErr w:type="spellEnd"/>
      <w:r w:rsidRPr="00F57C2E">
        <w:t xml:space="preserve"> по проведению капитального ремонта общего имущества в многоквартирном доме не освобождает собственников помещений </w:t>
      </w:r>
      <w:r>
        <w:t xml:space="preserve">                            </w:t>
      </w:r>
      <w:r w:rsidRPr="00F57C2E">
        <w:t>в многоквартирном доме от уплаты взносов на капитальный ремонт. Средства фонда капитального ремонта, формируемого собственниками помещений в многоквартирном доме, используются на проведение капитального ремонта общего имущества в этом многоквартирном доме в соответствии с региональной программой капитального ремонта.</w:t>
      </w:r>
    </w:p>
    <w:p w:rsidR="00F57C2E" w:rsidRPr="00F57C2E" w:rsidRDefault="00F57C2E" w:rsidP="00F57C2E">
      <w:pPr>
        <w:pStyle w:val="a9"/>
        <w:ind w:firstLine="709"/>
        <w:jc w:val="both"/>
      </w:pPr>
      <w:bookmarkStart w:id="14" w:name="sub_1010"/>
      <w:bookmarkEnd w:id="13"/>
      <w:r w:rsidRPr="00F57C2E">
        <w:t xml:space="preserve">10. Собственники помещений в многоквартирном доме участвуют в принятии работ, выполненных в рамках исполнения обязанности бывшего </w:t>
      </w:r>
      <w:proofErr w:type="spellStart"/>
      <w:r w:rsidRPr="00F57C2E">
        <w:t>наймодателя</w:t>
      </w:r>
      <w:proofErr w:type="spellEnd"/>
      <w:r w:rsidRPr="00F57C2E">
        <w:t xml:space="preserve"> по проведению капитального ремонта в соответствии с настоящей статьей, в порядке, предусмотренном для принятия работ по проведению капитального ремонта общего имущества в многоквартирном доме в соответствии с региональной программой капитального ремонта. Лицо, которое </w:t>
      </w:r>
      <w:r>
        <w:t xml:space="preserve">                     </w:t>
      </w:r>
      <w:r w:rsidRPr="00F57C2E">
        <w:t xml:space="preserve">от имени всех собственников помещений в многоквартирном доме уполномочено участвовать </w:t>
      </w:r>
      <w:r>
        <w:t xml:space="preserve"> </w:t>
      </w:r>
      <w:r w:rsidRPr="00F57C2E">
        <w:t>в приемке оказанных услуг и (или) выполненных работ по проведению капитального ремонта общего имущества в многоквартирном доме, в том числе подписывать соответствующие акты, определяется решением общего собрания собственников помещений в многоквартирном доме.</w:t>
      </w:r>
    </w:p>
    <w:bookmarkEnd w:id="14"/>
    <w:p w:rsidR="00F57C2E" w:rsidRPr="00F57C2E" w:rsidRDefault="00F57C2E" w:rsidP="00F57C2E">
      <w:pPr>
        <w:pStyle w:val="a9"/>
        <w:ind w:firstLine="709"/>
        <w:jc w:val="both"/>
      </w:pPr>
    </w:p>
    <w:p w:rsidR="00F57C2E" w:rsidRPr="00F57C2E" w:rsidRDefault="00F57C2E" w:rsidP="00F57C2E">
      <w:pPr>
        <w:pStyle w:val="a9"/>
        <w:ind w:firstLine="709"/>
        <w:jc w:val="both"/>
      </w:pPr>
    </w:p>
    <w:p w:rsidR="00F57C2E" w:rsidRPr="00F57C2E" w:rsidRDefault="00F57C2E" w:rsidP="00F57C2E">
      <w:pPr>
        <w:pStyle w:val="a9"/>
        <w:ind w:firstLine="709"/>
        <w:jc w:val="both"/>
      </w:pPr>
    </w:p>
    <w:p w:rsidR="00F57C2E" w:rsidRPr="00F57C2E" w:rsidRDefault="00F57C2E" w:rsidP="00F57C2E">
      <w:pPr>
        <w:pStyle w:val="a9"/>
        <w:ind w:firstLine="709"/>
        <w:jc w:val="both"/>
      </w:pPr>
    </w:p>
    <w:p w:rsidR="00F57C2E" w:rsidRPr="00F57C2E" w:rsidRDefault="00F57C2E" w:rsidP="00F57C2E">
      <w:pPr>
        <w:pStyle w:val="a9"/>
        <w:ind w:firstLine="709"/>
        <w:jc w:val="both"/>
      </w:pPr>
    </w:p>
    <w:p w:rsidR="00F57C2E" w:rsidRPr="00F57C2E" w:rsidRDefault="00F57C2E" w:rsidP="00F57C2E">
      <w:pPr>
        <w:pStyle w:val="a9"/>
        <w:ind w:firstLine="709"/>
        <w:jc w:val="both"/>
      </w:pPr>
    </w:p>
    <w:p w:rsidR="00F57C2E" w:rsidRPr="00F57C2E" w:rsidRDefault="00F57C2E" w:rsidP="00F57C2E">
      <w:pPr>
        <w:pStyle w:val="a9"/>
        <w:ind w:firstLine="709"/>
        <w:jc w:val="both"/>
      </w:pPr>
    </w:p>
    <w:p w:rsidR="00F57C2E" w:rsidRPr="00F57C2E" w:rsidRDefault="00F57C2E" w:rsidP="00F57C2E">
      <w:pPr>
        <w:pStyle w:val="a9"/>
        <w:ind w:firstLine="709"/>
        <w:jc w:val="both"/>
      </w:pPr>
    </w:p>
    <w:p w:rsidR="00F57C2E" w:rsidRPr="00F57C2E" w:rsidRDefault="00F57C2E" w:rsidP="00F57C2E">
      <w:pPr>
        <w:pStyle w:val="a9"/>
        <w:ind w:firstLine="709"/>
        <w:jc w:val="both"/>
      </w:pPr>
    </w:p>
    <w:p w:rsidR="00F57C2E" w:rsidRPr="00F57C2E" w:rsidRDefault="00F57C2E" w:rsidP="00F57C2E">
      <w:pPr>
        <w:pStyle w:val="a9"/>
        <w:ind w:firstLine="709"/>
        <w:jc w:val="both"/>
      </w:pPr>
    </w:p>
    <w:p w:rsidR="00F57C2E" w:rsidRPr="00F57C2E" w:rsidRDefault="00F57C2E" w:rsidP="00F57C2E">
      <w:pPr>
        <w:ind w:firstLine="709"/>
        <w:jc w:val="both"/>
        <w:rPr>
          <w:sz w:val="24"/>
          <w:szCs w:val="24"/>
        </w:rPr>
      </w:pPr>
    </w:p>
    <w:sectPr w:rsidR="00F57C2E" w:rsidRPr="00F57C2E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243C0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57C2E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8">
    <w:name w:val="Без интервала Знак"/>
    <w:link w:val="a9"/>
    <w:uiPriority w:val="1"/>
    <w:locked/>
    <w:rsid w:val="00F57C2E"/>
    <w:rPr>
      <w:rFonts w:ascii="Times New Roman" w:eastAsia="Times New Roman" w:hAnsi="Times New Roman"/>
      <w:sz w:val="24"/>
      <w:szCs w:val="24"/>
    </w:rPr>
  </w:style>
  <w:style w:type="paragraph" w:styleId="a9">
    <w:name w:val="No Spacing"/>
    <w:link w:val="a8"/>
    <w:uiPriority w:val="1"/>
    <w:qFormat/>
    <w:rsid w:val="00F57C2E"/>
    <w:rPr>
      <w:rFonts w:ascii="Times New Roman" w:eastAsia="Times New Roman" w:hAnsi="Times New Roman"/>
      <w:sz w:val="24"/>
      <w:szCs w:val="24"/>
    </w:rPr>
  </w:style>
  <w:style w:type="character" w:customStyle="1" w:styleId="aa">
    <w:name w:val="Гипертекстовая ссылка"/>
    <w:uiPriority w:val="99"/>
    <w:rsid w:val="00F57C2E"/>
    <w:rPr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70;&#1088;&#1080;&#1076;&#1080;&#1095;&#1077;&#1089;&#1082;&#1086;&#1077;%20&#1091;&#1087;&#1088;&#1072;&#1074;&#1083;&#1077;&#1085;&#1080;&#1077;\&#1054;&#1073;%20&#1091;&#1090;&#1074;&#1077;&#1088;&#1078;&#1077;&#1085;&#1080;&#1080;%20&#1087;&#1086;&#1088;&#1103;&#1076;&#1082;&#1072;%20&#1087;&#1088;&#1086;&#1074;&#1077;&#1076;&#1077;&#1085;&#1080;&#1103;%20&#1082;&#1072;&#1087;&#1080;&#1090;&#1072;&#1083;&#1100;&#1085;&#1086;&#1075;&#1086;%20&#1088;&#1077;&#1084;&#1086;&#1085;&#1090;&#1072;%20&#1073;&#1099;&#1074;&#1096;&#1080;&#1084;%20&#1085;&#1072;&#1081;&#1084;&#1086;&#1076;&#1072;&#1090;&#1077;&#1083;&#1077;&#1084;%20....doc" TargetMode="External"/><Relationship Id="rId13" Type="http://schemas.openxmlformats.org/officeDocument/2006/relationships/hyperlink" Target="garantf1://12038291.189/" TargetMode="External"/><Relationship Id="rId18" Type="http://schemas.openxmlformats.org/officeDocument/2006/relationships/hyperlink" Target="garantf1://18834353.152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garantf1://71738152.32/" TargetMode="External"/><Relationship Id="rId12" Type="http://schemas.openxmlformats.org/officeDocument/2006/relationships/hyperlink" Target="garantf1://18834353.0/" TargetMode="External"/><Relationship Id="rId17" Type="http://schemas.openxmlformats.org/officeDocument/2006/relationships/hyperlink" Target="file:///S:\&#1054;&#1058;&#1044;&#1045;&#1051;%20&#1076;&#1086;&#1082;&#1091;&#1084;&#1077;&#1085;&#1090;&#1072;&#1094;&#1080;&#1086;&#1085;&#1085;&#1086;&#1075;&#1086;%20&#1080;%20&#1072;&#1088;&#1093;&#1080;&#1074;&#1085;&#1086;&#1075;&#1086;%20&#1086;&#1073;&#1077;&#1089;&#1087;&#1077;&#1095;&#1077;&#1085;&#1080;&#1103;\&#1042;%20&#1055;&#1045;&#1063;&#1040;&#1058;&#1068;\&#1070;&#1088;&#1080;&#1076;&#1080;&#1095;&#1077;&#1089;&#1082;&#1086;&#1077;%20&#1091;&#1087;&#1088;&#1072;&#1074;&#1083;&#1077;&#1085;&#1080;&#1077;\&#1054;&#1073;%20&#1091;&#1090;&#1074;&#1077;&#1088;&#1078;&#1077;&#1085;&#1080;&#1080;%20&#1087;&#1086;&#1088;&#1103;&#1076;&#1082;&#1072;%20&#1087;&#1088;&#1086;&#1074;&#1077;&#1076;&#1077;&#1085;&#1080;&#1103;%20&#1082;&#1072;&#1087;&#1080;&#1090;&#1072;&#1083;&#1100;&#1085;&#1086;&#1075;&#1086;%20&#1088;&#1077;&#1084;&#1086;&#1085;&#1090;&#1072;%20&#1073;&#1099;&#1074;&#1096;&#1080;&#1084;%20&#1085;&#1072;&#1081;&#1084;&#1086;&#1076;&#1072;&#1090;&#1077;&#1083;&#1077;&#1084;%20....doc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12038291.1904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garantf1://12038291.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45156566.0/" TargetMode="External"/><Relationship Id="rId10" Type="http://schemas.openxmlformats.org/officeDocument/2006/relationships/hyperlink" Target="garantf1://45159883.0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45159883.0/" TargetMode="External"/><Relationship Id="rId14" Type="http://schemas.openxmlformats.org/officeDocument/2006/relationships/hyperlink" Target="garantf1://12038291.1900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1418</Words>
  <Characters>8088</Characters>
  <Application>Microsoft Office Word</Application>
  <DocSecurity>0</DocSecurity>
  <Lines>67</Lines>
  <Paragraphs>18</Paragraphs>
  <ScaleCrop>false</ScaleCrop>
  <Company>AU</Company>
  <LinksUpToDate>false</LinksUpToDate>
  <CharactersWithSpaces>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Попова Ксения Федоровна</cp:lastModifiedBy>
  <cp:revision>12</cp:revision>
  <cp:lastPrinted>2011-11-22T08:34:00Z</cp:lastPrinted>
  <dcterms:created xsi:type="dcterms:W3CDTF">2011-11-15T08:57:00Z</dcterms:created>
  <dcterms:modified xsi:type="dcterms:W3CDTF">2018-08-02T06:55:00Z</dcterms:modified>
</cp:coreProperties>
</file>