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CE54B7" w:rsidRDefault="00824C22" w:rsidP="002F7C3C">
      <w:pPr>
        <w:pStyle w:val="2"/>
      </w:pPr>
    </w:p>
    <w:p w:rsidR="00C55F77" w:rsidRPr="0063008F" w:rsidRDefault="00C55F77" w:rsidP="002F7C3C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6FCD" wp14:editId="0582D64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4B7" w:rsidRPr="007D495C" w:rsidRDefault="00CE54B7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E54B7" w:rsidRPr="007D495C" w:rsidRDefault="00CE54B7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ПРОЕКТ</w:t>
                            </w:r>
                          </w:p>
                          <w:p w:rsidR="00CE54B7" w:rsidRDefault="00CE54B7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CE54B7" w:rsidRPr="007D495C" w:rsidRDefault="00CE54B7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CE54B7" w:rsidRPr="007D495C" w:rsidRDefault="00CE54B7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ПРОЕКТ</w:t>
                      </w:r>
                    </w:p>
                    <w:p w:rsidR="00CE54B7" w:rsidRDefault="00CE54B7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008F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076239BC" wp14:editId="5E4D84A9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63008F" w:rsidRDefault="00C55F77" w:rsidP="002F7C3C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63008F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63008F" w:rsidRDefault="00C55F77" w:rsidP="002F7C3C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63008F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63008F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63008F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63008F" w:rsidRDefault="00C55F77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63008F" w:rsidRDefault="009C2EC2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63008F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 w:rsid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>_________</w:t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2F74D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  </w:t>
      </w:r>
      <w:r w:rsidR="00C55F77" w:rsidRP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 w:rsidR="00654E10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654E10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 xml:space="preserve">  _____</w:t>
      </w:r>
    </w:p>
    <w:p w:rsidR="007B3F02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63008F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63008F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63008F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63008F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63008F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63008F" w:rsidRDefault="00CA5C3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6300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63008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F92079" w:rsidRDefault="00C55F77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B901EA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26.04.2021 № 601-п</w:t>
      </w:r>
      <w:r w:rsidR="00654E1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F92079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F92079">
        <w:rPr>
          <w:rFonts w:ascii="PT Astra Serif" w:eastAsia="Calibri" w:hAnsi="PT Astra Serif"/>
          <w:sz w:val="28"/>
          <w:szCs w:val="28"/>
        </w:rPr>
        <w:t>, от 15.11.2021 № 2168-п, от 27.12.2021 № 2522-п</w:t>
      </w:r>
      <w:r w:rsidR="007D5541">
        <w:rPr>
          <w:rFonts w:ascii="PT Astra Serif" w:eastAsia="Calibri" w:hAnsi="PT Astra Serif"/>
          <w:sz w:val="28"/>
          <w:szCs w:val="28"/>
        </w:rPr>
        <w:t>, от 03.03.2022 № 379-п</w:t>
      </w:r>
      <w:r w:rsidR="00CA5C38"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F9207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B64A8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CE54B7" w:rsidRP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троку «Параметры финансового обеспечения муниципальной программы»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п</w:t>
      </w:r>
      <w:r w:rsidR="006F4987">
        <w:rPr>
          <w:rFonts w:ascii="PT Astra Serif" w:eastAsia="Times New Roman" w:hAnsi="PT Astra Serif" w:cs="Times New Roman"/>
          <w:sz w:val="28"/>
          <w:szCs w:val="28"/>
          <w:lang w:eastAsia="ar-SA"/>
        </w:rPr>
        <w:t>аспорт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="006F498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F4987" w:rsidRPr="006F498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муниципальной программы </w:t>
      </w:r>
      <w:r w:rsidRPr="00DB2AFE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8B64A8" w:rsidRPr="0063008F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8B64A8" w:rsidRPr="00D9147A" w:rsidTr="008B64A8">
        <w:trPr>
          <w:trHeight w:val="41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A8" w:rsidRDefault="008B64A8" w:rsidP="002F7C3C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</w:t>
            </w:r>
            <w:r w:rsidR="000573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D914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D9147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55" w:rsidRPr="007D5541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7D5541">
              <w:rPr>
                <w:rFonts w:ascii="PT Astra Serif" w:hAnsi="PT Astra Serif"/>
                <w:sz w:val="28"/>
                <w:szCs w:val="28"/>
              </w:rPr>
              <w:t xml:space="preserve">составляет </w:t>
            </w:r>
            <w:r w:rsidR="007D5541" w:rsidRPr="007D5541">
              <w:rPr>
                <w:rFonts w:ascii="PT Astra Serif" w:hAnsi="PT Astra Serif"/>
                <w:sz w:val="28"/>
                <w:szCs w:val="28"/>
              </w:rPr>
              <w:t>5 897 982</w:t>
            </w:r>
            <w:r w:rsidRPr="007D5541">
              <w:rPr>
                <w:rFonts w:ascii="PT Astra Serif" w:hAnsi="PT Astra Serif"/>
                <w:sz w:val="28"/>
                <w:szCs w:val="28"/>
              </w:rPr>
              <w:t>,</w:t>
            </w:r>
            <w:r w:rsidR="007D5541" w:rsidRPr="007D5541">
              <w:rPr>
                <w:rFonts w:ascii="PT Astra Serif" w:hAnsi="PT Astra Serif"/>
                <w:sz w:val="28"/>
                <w:szCs w:val="28"/>
              </w:rPr>
              <w:t>4</w:t>
            </w:r>
            <w:r w:rsidRPr="007D5541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566355" w:rsidRPr="007D5541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5541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566355" w:rsidRPr="007D5541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5541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566355" w:rsidRPr="007D5541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5541">
              <w:rPr>
                <w:rFonts w:ascii="PT Astra Serif" w:hAnsi="PT Astra Serif"/>
                <w:sz w:val="28"/>
                <w:szCs w:val="28"/>
              </w:rPr>
              <w:t>2021 год – 468 523,5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5541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7D5541" w:rsidRPr="007D5541">
              <w:rPr>
                <w:rFonts w:ascii="PT Astra Serif" w:hAnsi="PT Astra Serif"/>
                <w:sz w:val="28"/>
                <w:szCs w:val="28"/>
              </w:rPr>
              <w:t>504 633,1</w:t>
            </w:r>
            <w:r w:rsidRPr="007D5541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Pr="001244CC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482 525,3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474 816,2 тыс. рублей;</w:t>
            </w:r>
          </w:p>
          <w:p w:rsidR="00566355" w:rsidRDefault="00566355" w:rsidP="002F7C3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474 816,2 тыс. рублей;</w:t>
            </w:r>
          </w:p>
          <w:p w:rsidR="008B64A8" w:rsidRDefault="00566355" w:rsidP="002F7C3C">
            <w:pPr>
              <w:suppressAutoHyphens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2026-2030 годы – 2 374 081,0 тыс. рублей</w:t>
            </w:r>
          </w:p>
        </w:tc>
      </w:tr>
    </w:tbl>
    <w:p w:rsidR="008B64A8" w:rsidRPr="0063008F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B64A8" w:rsidRDefault="008B64A8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1.2. </w:t>
      </w: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>Таблиц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63008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5C2932" w:rsidRPr="0063008F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63008F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</w:t>
      </w:r>
      <w:r w:rsidR="00B360E1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E54B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11272" w:rsidRPr="0063008F" w:rsidRDefault="005C2932" w:rsidP="002F7C3C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И.В. </w:t>
      </w:r>
      <w:proofErr w:type="spellStart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Pr="0063008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EB7750" w:rsidRDefault="00EB7750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63008F" w:rsidRDefault="00F33EBD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654E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FD25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</w:t>
      </w:r>
      <w:r w:rsidR="00743EA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FD256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Харлов</w:t>
      </w:r>
      <w:r w:rsidR="008B64A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43EA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456FF" w:rsidRPr="0063008F" w:rsidRDefault="00F456FF" w:rsidP="00745140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63008F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8B64A8" w:rsidRPr="00B360E1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B360E1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от ______________ № __________</w:t>
      </w:r>
    </w:p>
    <w:p w:rsidR="00DD573C" w:rsidRPr="00B360E1" w:rsidRDefault="00DD573C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401544" w:rsidRPr="00B360E1" w:rsidRDefault="00401544" w:rsidP="00E963F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6807" w:rsidRPr="00B360E1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360E1">
        <w:rPr>
          <w:rFonts w:ascii="PT Astra Serif" w:eastAsia="Times New Roman" w:hAnsi="PT Astra Serif" w:cs="Times New Roman"/>
          <w:sz w:val="24"/>
          <w:szCs w:val="24"/>
          <w:lang w:eastAsia="ar-SA"/>
        </w:rPr>
        <w:t>Таблица 2</w:t>
      </w:r>
    </w:p>
    <w:p w:rsidR="00036807" w:rsidRPr="00B360E1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360E1">
        <w:rPr>
          <w:rFonts w:ascii="PT Astra Serif" w:eastAsia="Times New Roman" w:hAnsi="PT Astra Serif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p w:rsidR="00036807" w:rsidRPr="00B360E1" w:rsidRDefault="00036807" w:rsidP="00036807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163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545"/>
        <w:gridCol w:w="1559"/>
        <w:gridCol w:w="1559"/>
        <w:gridCol w:w="1275"/>
        <w:gridCol w:w="1134"/>
        <w:gridCol w:w="1134"/>
        <w:gridCol w:w="1134"/>
        <w:gridCol w:w="1134"/>
        <w:gridCol w:w="1134"/>
        <w:gridCol w:w="1134"/>
        <w:gridCol w:w="1135"/>
        <w:gridCol w:w="1275"/>
      </w:tblGrid>
      <w:tr w:rsidR="00B360E1" w:rsidRPr="00B360E1" w:rsidTr="00B360E1">
        <w:trPr>
          <w:trHeight w:val="423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 w:colFirst="0" w:colLast="13"/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0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360E1" w:rsidRPr="00B360E1" w:rsidTr="00B360E1">
        <w:trPr>
          <w:trHeight w:val="4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B360E1" w:rsidRPr="00B360E1" w:rsidTr="00B360E1">
        <w:trPr>
          <w:trHeight w:val="259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B360E1" w:rsidRPr="00B360E1" w:rsidTr="00B360E1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bookmarkEnd w:id="0"/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администрации города Югорска и обеспечивающих учреждений,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2 216 977,1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194 847,3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16 496,7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1 909 527,1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B360E1" w:rsidRPr="00B360E1" w:rsidTr="00B360E1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643 185,6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643 185,6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отдельного государственного полномочия  по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B360E1" w:rsidRPr="00B360E1" w:rsidTr="00B360E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3 705 135,1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297 366,3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326 836,4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1 563 461,5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55 631,4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66 186,3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336 813,5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2 819 016,7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233 615,7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252 161,5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1 182 195,0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 2  «Развитие малого и среднего предпринимательства»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360E1" w:rsidRPr="00B360E1" w:rsidTr="00B360E1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пострадавших от распространения новой </w:t>
            </w:r>
            <w:proofErr w:type="spellStart"/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B360E1" w:rsidRPr="00B360E1" w:rsidTr="00B360E1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в том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ч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исле к льготному финансированию»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пуляризация предпринимательства»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ализации 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регионального проекта «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Создание условий для легкого старта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 комфортного ведения бизнеса»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Акселерация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субъектов малого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 среднего предпринимательства»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24 578,2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B360E1" w:rsidRPr="00B360E1" w:rsidTr="00B360E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B360E1" w:rsidRPr="00B360E1" w:rsidTr="00B360E1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3  «Развитие агропромышленного комплекса»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360E1" w:rsidRPr="00B360E1" w:rsidTr="00B360E1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B360E1" w:rsidRPr="00B360E1" w:rsidTr="00B360E1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B360E1" w:rsidRPr="00B360E1" w:rsidTr="00B360E1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2 074 311,5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Итого по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подпрограмме 4: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5 «Улучшение условий и охраны труда»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360E1" w:rsidRPr="00B360E1" w:rsidTr="00B360E1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агитация по охране труда (9)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360E1" w:rsidRPr="00B360E1" w:rsidTr="00B360E1">
        <w:trPr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B360E1" w:rsidRPr="00B360E1" w:rsidTr="00B360E1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B360E1" w:rsidRPr="00B360E1" w:rsidTr="00B360E1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5: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8 864,0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B360E1" w:rsidRPr="00B360E1" w:rsidTr="00B360E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5 897 982,4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504 633,1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2 959 922,7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2 832 077,5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252 404,4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B360E1" w:rsidRPr="00B360E1" w:rsidTr="00B360E1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57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5 897 982,4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504 633,1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B360E1" w:rsidRPr="00B360E1" w:rsidTr="00B360E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B360E1" w:rsidRPr="00B360E1" w:rsidTr="00B360E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2 959 922,7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243 740,1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B360E1" w:rsidRPr="00B360E1" w:rsidTr="00B360E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2 832 077,5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252 404,4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B360E1" w:rsidRPr="00B360E1" w:rsidTr="00B360E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7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360E1" w:rsidRPr="00B360E1" w:rsidTr="00B360E1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5 882 156,4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561 017,3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547 334,1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465 791,6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501 774,7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2 945 711,3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307 661,6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223 960,4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241 024,6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2 830 462,9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231 011,8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252 261,5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B360E1" w:rsidRPr="00B360E1" w:rsidTr="00B360E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7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</w:t>
            </w: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2 192 847,3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171 157,2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810 619,5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2 178 961,6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170 924,3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177 553,8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169 734,4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809 404,5</w:t>
            </w:r>
          </w:p>
        </w:tc>
      </w:tr>
      <w:tr w:rsidR="00B360E1" w:rsidRPr="00B360E1" w:rsidTr="00B360E1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13 060,8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1 215,0</w:t>
            </w:r>
          </w:p>
        </w:tc>
      </w:tr>
      <w:tr w:rsidR="00B360E1" w:rsidRPr="00B360E1" w:rsidTr="00B360E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2 216 977,1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194 847,3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B360E1" w:rsidRPr="00B360E1" w:rsidTr="00B360E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16 496,7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B360E1" w:rsidRPr="00B360E1" w:rsidTr="00B360E1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1 909 527,1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B360E1" w:rsidRPr="00B360E1" w:rsidTr="00B360E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B360E1" w:rsidRPr="00B360E1" w:rsidTr="00B360E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643 185,6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B360E1" w:rsidRPr="00B360E1" w:rsidTr="00B360E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643 185,6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B360E1" w:rsidRPr="00B360E1" w:rsidTr="00B360E1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B360E1" w:rsidRPr="00B360E1" w:rsidTr="00B360E1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146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578 668,4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B360E1" w:rsidRPr="00B360E1" w:rsidTr="00B360E1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360E1" w:rsidRPr="00B360E1" w:rsidTr="00B360E1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E1" w:rsidRPr="00B360E1" w:rsidRDefault="00B360E1" w:rsidP="00B360E1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360E1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036807" w:rsidRPr="00036807" w:rsidRDefault="00036807" w:rsidP="00B360E1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36807" w:rsidRPr="00036807" w:rsidSect="003126D4">
          <w:pgSz w:w="16838" w:h="11906" w:orient="landscape"/>
          <w:pgMar w:top="1134" w:right="851" w:bottom="1418" w:left="851" w:header="709" w:footer="709" w:gutter="0"/>
          <w:cols w:space="708"/>
          <w:docGrid w:linePitch="360"/>
        </w:sectPr>
      </w:pPr>
    </w:p>
    <w:p w:rsidR="00642239" w:rsidRDefault="00642239" w:rsidP="00B360E1">
      <w:pPr>
        <w:widowControl w:val="0"/>
        <w:autoSpaceDE w:val="0"/>
        <w:autoSpaceDN w:val="0"/>
        <w:ind w:firstLine="0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p w:rsidR="00642239" w:rsidRDefault="00642239" w:rsidP="005962BF">
      <w:pPr>
        <w:widowControl w:val="0"/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</w:p>
    <w:sectPr w:rsidR="00642239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B7" w:rsidRDefault="00CE54B7" w:rsidP="001F29DD">
      <w:pPr>
        <w:spacing w:line="240" w:lineRule="auto"/>
      </w:pPr>
      <w:r>
        <w:separator/>
      </w:r>
    </w:p>
  </w:endnote>
  <w:endnote w:type="continuationSeparator" w:id="0">
    <w:p w:rsidR="00CE54B7" w:rsidRDefault="00CE54B7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B7" w:rsidRDefault="00CE54B7" w:rsidP="001F29DD">
      <w:pPr>
        <w:spacing w:line="240" w:lineRule="auto"/>
      </w:pPr>
      <w:r>
        <w:separator/>
      </w:r>
    </w:p>
  </w:footnote>
  <w:footnote w:type="continuationSeparator" w:id="0">
    <w:p w:rsidR="00CE54B7" w:rsidRDefault="00CE54B7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CE54B7" w:rsidRDefault="00CE5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E1">
          <w:rPr>
            <w:noProof/>
          </w:rPr>
          <w:t>20</w:t>
        </w:r>
        <w:r>
          <w:fldChar w:fldCharType="end"/>
        </w:r>
      </w:p>
    </w:sdtContent>
  </w:sdt>
  <w:p w:rsidR="00CE54B7" w:rsidRDefault="00CE54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5B11"/>
    <w:rsid w:val="000C6607"/>
    <w:rsid w:val="000D2D96"/>
    <w:rsid w:val="000D4F18"/>
    <w:rsid w:val="000D56CB"/>
    <w:rsid w:val="000D60E5"/>
    <w:rsid w:val="000D6AC2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BB7"/>
    <w:rsid w:val="00185C24"/>
    <w:rsid w:val="00190A05"/>
    <w:rsid w:val="00190DA8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68A6"/>
    <w:rsid w:val="00240AAF"/>
    <w:rsid w:val="00241E6A"/>
    <w:rsid w:val="002434F5"/>
    <w:rsid w:val="00244684"/>
    <w:rsid w:val="00245B78"/>
    <w:rsid w:val="00247AF0"/>
    <w:rsid w:val="00247DA4"/>
    <w:rsid w:val="002541D8"/>
    <w:rsid w:val="00256BFB"/>
    <w:rsid w:val="00256C91"/>
    <w:rsid w:val="0026135F"/>
    <w:rsid w:val="002622F1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E7C2E"/>
    <w:rsid w:val="002F0367"/>
    <w:rsid w:val="002F42E1"/>
    <w:rsid w:val="002F6077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B31"/>
    <w:rsid w:val="004128CE"/>
    <w:rsid w:val="00414711"/>
    <w:rsid w:val="00414EE1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C44"/>
    <w:rsid w:val="00456557"/>
    <w:rsid w:val="004572EA"/>
    <w:rsid w:val="0045776F"/>
    <w:rsid w:val="00457FAC"/>
    <w:rsid w:val="00465615"/>
    <w:rsid w:val="00465CD8"/>
    <w:rsid w:val="004707B8"/>
    <w:rsid w:val="00471E86"/>
    <w:rsid w:val="00472233"/>
    <w:rsid w:val="00472ED6"/>
    <w:rsid w:val="0047358A"/>
    <w:rsid w:val="00473834"/>
    <w:rsid w:val="00475900"/>
    <w:rsid w:val="00476058"/>
    <w:rsid w:val="00477D0E"/>
    <w:rsid w:val="00480C42"/>
    <w:rsid w:val="00480CCD"/>
    <w:rsid w:val="004827ED"/>
    <w:rsid w:val="00483BC9"/>
    <w:rsid w:val="00485A38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555"/>
    <w:rsid w:val="004D1C7A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6A92"/>
    <w:rsid w:val="005C0C51"/>
    <w:rsid w:val="005C10F7"/>
    <w:rsid w:val="005C1662"/>
    <w:rsid w:val="005C25D6"/>
    <w:rsid w:val="005C2932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5320"/>
    <w:rsid w:val="006A6624"/>
    <w:rsid w:val="006B0BBA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794E"/>
    <w:rsid w:val="006E7E88"/>
    <w:rsid w:val="006F0797"/>
    <w:rsid w:val="006F29C2"/>
    <w:rsid w:val="006F490C"/>
    <w:rsid w:val="006F4987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4728"/>
    <w:rsid w:val="00735F5F"/>
    <w:rsid w:val="00736EA6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3345"/>
    <w:rsid w:val="007C3392"/>
    <w:rsid w:val="007C3C5A"/>
    <w:rsid w:val="007D20B1"/>
    <w:rsid w:val="007D2F13"/>
    <w:rsid w:val="007D495C"/>
    <w:rsid w:val="007D5541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565B"/>
    <w:rsid w:val="008452E4"/>
    <w:rsid w:val="008459AD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17BE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61A1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D2C"/>
    <w:rsid w:val="00A26073"/>
    <w:rsid w:val="00A3320C"/>
    <w:rsid w:val="00A3611B"/>
    <w:rsid w:val="00A40705"/>
    <w:rsid w:val="00A40BE1"/>
    <w:rsid w:val="00A41C08"/>
    <w:rsid w:val="00A42F5E"/>
    <w:rsid w:val="00A43194"/>
    <w:rsid w:val="00A437EA"/>
    <w:rsid w:val="00A43A7E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6150"/>
    <w:rsid w:val="00AC6CFE"/>
    <w:rsid w:val="00AC6EB6"/>
    <w:rsid w:val="00AD09E5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0C63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C1F08"/>
    <w:rsid w:val="00CC2444"/>
    <w:rsid w:val="00CC27C9"/>
    <w:rsid w:val="00CC444F"/>
    <w:rsid w:val="00CC6165"/>
    <w:rsid w:val="00CC634B"/>
    <w:rsid w:val="00CC6E44"/>
    <w:rsid w:val="00CD0EBE"/>
    <w:rsid w:val="00CD1126"/>
    <w:rsid w:val="00CD5B74"/>
    <w:rsid w:val="00CD6B95"/>
    <w:rsid w:val="00CE54B7"/>
    <w:rsid w:val="00CE60B6"/>
    <w:rsid w:val="00CE6619"/>
    <w:rsid w:val="00CF0D0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17F86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60E7"/>
    <w:rsid w:val="00D87404"/>
    <w:rsid w:val="00D87709"/>
    <w:rsid w:val="00D90DFD"/>
    <w:rsid w:val="00D9147A"/>
    <w:rsid w:val="00D914F3"/>
    <w:rsid w:val="00D91C74"/>
    <w:rsid w:val="00D9231E"/>
    <w:rsid w:val="00D9371B"/>
    <w:rsid w:val="00D96515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7209"/>
    <w:rsid w:val="00DB7D9B"/>
    <w:rsid w:val="00DC0BAC"/>
    <w:rsid w:val="00DC33FD"/>
    <w:rsid w:val="00DC3CB2"/>
    <w:rsid w:val="00DC58A1"/>
    <w:rsid w:val="00DD0595"/>
    <w:rsid w:val="00DD3068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88"/>
    <w:rsid w:val="00EB11C6"/>
    <w:rsid w:val="00EB428D"/>
    <w:rsid w:val="00EB494C"/>
    <w:rsid w:val="00EB506D"/>
    <w:rsid w:val="00EB58A2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7821"/>
    <w:rsid w:val="00FA7F1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56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2CE1-D717-4723-861C-04A58037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</TotalTime>
  <Pages>26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1090</cp:revision>
  <cp:lastPrinted>2022-02-16T05:21:00Z</cp:lastPrinted>
  <dcterms:created xsi:type="dcterms:W3CDTF">2015-05-06T04:07:00Z</dcterms:created>
  <dcterms:modified xsi:type="dcterms:W3CDTF">2022-07-12T07:55:00Z</dcterms:modified>
</cp:coreProperties>
</file>