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1D7" w:rsidRDefault="00D311D7" w:rsidP="00D311D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311D7" w:rsidRDefault="00D311D7" w:rsidP="00D311D7">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D311D7" w:rsidRDefault="00D311D7" w:rsidP="00D311D7">
      <w:pPr>
        <w:jc w:val="center"/>
        <w:rPr>
          <w:rFonts w:ascii="PT Serif" w:hAnsi="PT Serif"/>
          <w:b/>
          <w:bCs/>
          <w:sz w:val="24"/>
          <w:szCs w:val="24"/>
        </w:rPr>
      </w:pPr>
      <w:r>
        <w:rPr>
          <w:rFonts w:ascii="PT Serif" w:hAnsi="PT Serif"/>
          <w:b/>
          <w:bCs/>
          <w:sz w:val="24"/>
          <w:szCs w:val="24"/>
        </w:rPr>
        <w:t>ПРОТОКОЛ</w:t>
      </w:r>
    </w:p>
    <w:p w:rsidR="00D311D7" w:rsidRPr="00AC335B" w:rsidRDefault="00AC335B" w:rsidP="00AC335B">
      <w:pPr>
        <w:jc w:val="center"/>
        <w:rPr>
          <w:b/>
          <w:sz w:val="24"/>
          <w:szCs w:val="24"/>
        </w:rPr>
      </w:pPr>
      <w:r>
        <w:rPr>
          <w:b/>
          <w:sz w:val="24"/>
          <w:szCs w:val="24"/>
        </w:rPr>
        <w:t>рассмотрения заявок на участие в аукционе в электронной форме</w:t>
      </w:r>
    </w:p>
    <w:p w:rsidR="00D311D7" w:rsidRDefault="00D311D7" w:rsidP="00D311D7">
      <w:pPr>
        <w:ind w:left="-993"/>
        <w:jc w:val="both"/>
        <w:rPr>
          <w:rFonts w:ascii="PT Serif" w:hAnsi="PT Serif"/>
          <w:sz w:val="24"/>
        </w:rPr>
      </w:pPr>
    </w:p>
    <w:p w:rsidR="00D311D7" w:rsidRDefault="00D311D7" w:rsidP="00D311D7">
      <w:pPr>
        <w:jc w:val="both"/>
        <w:rPr>
          <w:rFonts w:ascii="PT Serif" w:hAnsi="PT Serif"/>
          <w:sz w:val="24"/>
        </w:rPr>
      </w:pPr>
      <w:r>
        <w:rPr>
          <w:rFonts w:ascii="PT Serif" w:hAnsi="PT Serif"/>
          <w:sz w:val="24"/>
        </w:rPr>
        <w:t>«04» июля 2019 г.                                                                                      № 0187300005819000212-1</w:t>
      </w:r>
    </w:p>
    <w:p w:rsidR="00D311D7" w:rsidRDefault="00D311D7" w:rsidP="00D311D7">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D311D7" w:rsidRDefault="00D311D7" w:rsidP="00D311D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D311D7" w:rsidRDefault="00D311D7" w:rsidP="00D311D7">
      <w:pPr>
        <w:pStyle w:val="a5"/>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311D7" w:rsidRDefault="00D311D7" w:rsidP="00D311D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D311D7" w:rsidRPr="00D311D7" w:rsidRDefault="00D311D7" w:rsidP="00D311D7">
      <w:pPr>
        <w:pStyle w:val="a5"/>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D311D7" w:rsidRDefault="00D311D7" w:rsidP="00D311D7">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D311D7" w:rsidRDefault="00D311D7" w:rsidP="00D311D7">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311D7" w:rsidRDefault="00D311D7" w:rsidP="00D311D7">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311D7" w:rsidRDefault="00D311D7" w:rsidP="00D311D7">
      <w:pPr>
        <w:pStyle w:val="a5"/>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311D7" w:rsidRDefault="00D311D7" w:rsidP="00D311D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D311D7" w:rsidRDefault="00D311D7" w:rsidP="00D311D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D311D7" w:rsidRDefault="00D311D7" w:rsidP="00D311D7">
      <w:pPr>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0187300005819000212 </w:t>
      </w:r>
      <w:r w:rsidRPr="00D311D7">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w:t>
      </w:r>
      <w:bookmarkStart w:id="0" w:name="_GoBack"/>
      <w:bookmarkEnd w:id="0"/>
      <w:r w:rsidRPr="00D311D7">
        <w:rPr>
          <w:rFonts w:ascii="PT Astra Serif" w:hAnsi="PT Astra Serif"/>
          <w:sz w:val="24"/>
          <w:szCs w:val="24"/>
        </w:rPr>
        <w:t>родуктов питания (мясо).</w:t>
      </w:r>
    </w:p>
    <w:p w:rsidR="00D311D7" w:rsidRDefault="00D311D7" w:rsidP="00D311D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0187300005819000212, дата публикации 24.06.2019. </w:t>
      </w:r>
    </w:p>
    <w:p w:rsidR="00D311D7" w:rsidRDefault="00D311D7" w:rsidP="00D311D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D311D7">
        <w:rPr>
          <w:rFonts w:ascii="PT Astra Serif" w:hAnsi="PT Astra Serif"/>
          <w:sz w:val="24"/>
          <w:szCs w:val="24"/>
        </w:rPr>
        <w:t>193862200272086220100100400010000000</w:t>
      </w:r>
      <w:r>
        <w:rPr>
          <w:rFonts w:ascii="PT Astra Serif" w:hAnsi="PT Astra Serif"/>
          <w:sz w:val="24"/>
          <w:szCs w:val="24"/>
        </w:rPr>
        <w:t>.</w:t>
      </w:r>
    </w:p>
    <w:p w:rsidR="00D311D7" w:rsidRDefault="00D311D7" w:rsidP="00D311D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D311D7" w:rsidRDefault="00D311D7" w:rsidP="00D311D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D311D7" w:rsidRPr="000551A0" w:rsidRDefault="00D311D7" w:rsidP="00D311D7">
      <w:pPr>
        <w:jc w:val="both"/>
        <w:rPr>
          <w:noProof/>
          <w:sz w:val="24"/>
        </w:rPr>
      </w:pPr>
      <w:r>
        <w:rPr>
          <w:noProof/>
          <w:sz w:val="24"/>
        </w:rPr>
        <w:t xml:space="preserve">4. Количество поступивших заявок на участие  в </w:t>
      </w:r>
      <w:r w:rsidRPr="000551A0">
        <w:rPr>
          <w:noProof/>
          <w:sz w:val="24"/>
        </w:rPr>
        <w:t xml:space="preserve">аукционе </w:t>
      </w:r>
      <w:r w:rsidR="000551A0" w:rsidRPr="000551A0">
        <w:rPr>
          <w:noProof/>
          <w:sz w:val="24"/>
        </w:rPr>
        <w:t>– 3</w:t>
      </w:r>
      <w:r w:rsidRPr="000551A0">
        <w:rPr>
          <w:noProof/>
          <w:sz w:val="24"/>
        </w:rPr>
        <w:t>.</w:t>
      </w:r>
    </w:p>
    <w:p w:rsidR="00D311D7" w:rsidRPr="000551A0" w:rsidRDefault="00D311D7" w:rsidP="00D311D7">
      <w:pPr>
        <w:jc w:val="both"/>
        <w:rPr>
          <w:noProof/>
          <w:sz w:val="24"/>
        </w:rPr>
      </w:pPr>
      <w:r w:rsidRPr="000551A0">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544"/>
        <w:gridCol w:w="3704"/>
        <w:gridCol w:w="4810"/>
      </w:tblGrid>
      <w:tr w:rsidR="00D311D7" w:rsidRPr="000551A0" w:rsidTr="00D311D7">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311D7" w:rsidRPr="000551A0" w:rsidRDefault="00D311D7">
            <w:pPr>
              <w:pStyle w:val="a7"/>
              <w:spacing w:line="276" w:lineRule="auto"/>
              <w:jc w:val="center"/>
              <w:rPr>
                <w:rFonts w:ascii="Times New Roman" w:eastAsia="Times New Roman" w:hAnsi="Times New Roman"/>
                <w:sz w:val="24"/>
                <w:szCs w:val="24"/>
              </w:rPr>
            </w:pPr>
            <w:r w:rsidRPr="000551A0">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311D7" w:rsidRPr="000551A0" w:rsidRDefault="00D311D7">
            <w:pPr>
              <w:pStyle w:val="a7"/>
              <w:spacing w:line="276" w:lineRule="auto"/>
              <w:jc w:val="center"/>
              <w:rPr>
                <w:rFonts w:ascii="Times New Roman" w:eastAsia="Times New Roman" w:hAnsi="Times New Roman"/>
                <w:sz w:val="24"/>
                <w:szCs w:val="24"/>
              </w:rPr>
            </w:pPr>
            <w:r w:rsidRPr="000551A0">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311D7" w:rsidRPr="000551A0" w:rsidRDefault="00D311D7">
            <w:pPr>
              <w:pStyle w:val="a7"/>
              <w:spacing w:line="276" w:lineRule="auto"/>
              <w:jc w:val="center"/>
              <w:rPr>
                <w:rFonts w:ascii="Times New Roman" w:eastAsia="Times New Roman" w:hAnsi="Times New Roman"/>
                <w:sz w:val="24"/>
                <w:szCs w:val="24"/>
              </w:rPr>
            </w:pPr>
            <w:r w:rsidRPr="000551A0">
              <w:rPr>
                <w:rFonts w:ascii="Times New Roman" w:eastAsia="Times New Roman" w:hAnsi="Times New Roman"/>
                <w:sz w:val="24"/>
                <w:szCs w:val="24"/>
              </w:rPr>
              <w:t>Причина отказа в допуске</w:t>
            </w:r>
          </w:p>
        </w:tc>
      </w:tr>
      <w:tr w:rsidR="00D311D7" w:rsidRPr="000551A0" w:rsidTr="00D311D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11D7" w:rsidRPr="000551A0" w:rsidRDefault="000551A0">
            <w:pPr>
              <w:spacing w:line="276" w:lineRule="auto"/>
              <w:jc w:val="center"/>
              <w:rPr>
                <w:spacing w:val="-6"/>
                <w:sz w:val="18"/>
                <w:szCs w:val="18"/>
                <w:lang w:eastAsia="en-US"/>
              </w:rPr>
            </w:pPr>
            <w:r w:rsidRPr="000551A0">
              <w:rPr>
                <w:lang w:eastAsia="en-US"/>
              </w:rPr>
              <w:t>74</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11D7" w:rsidRPr="000551A0" w:rsidRDefault="00D311D7">
            <w:pPr>
              <w:spacing w:line="276" w:lineRule="auto"/>
              <w:jc w:val="center"/>
              <w:rPr>
                <w:spacing w:val="-6"/>
                <w:sz w:val="18"/>
                <w:szCs w:val="18"/>
                <w:lang w:eastAsia="en-US"/>
              </w:rPr>
            </w:pPr>
            <w:r w:rsidRPr="000551A0">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11D7" w:rsidRPr="000551A0" w:rsidRDefault="00D311D7">
            <w:pPr>
              <w:spacing w:line="276" w:lineRule="auto"/>
              <w:jc w:val="both"/>
              <w:rPr>
                <w:spacing w:val="-6"/>
                <w:sz w:val="18"/>
                <w:szCs w:val="18"/>
                <w:lang w:eastAsia="en-US"/>
              </w:rPr>
            </w:pPr>
          </w:p>
        </w:tc>
      </w:tr>
      <w:tr w:rsidR="00D311D7" w:rsidRPr="000551A0" w:rsidTr="00D311D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11D7" w:rsidRPr="000551A0" w:rsidRDefault="000551A0">
            <w:pPr>
              <w:spacing w:line="276" w:lineRule="auto"/>
              <w:jc w:val="center"/>
              <w:rPr>
                <w:lang w:eastAsia="en-US"/>
              </w:rPr>
            </w:pPr>
            <w:r w:rsidRPr="000551A0">
              <w:rPr>
                <w:lang w:eastAsia="en-US"/>
              </w:rPr>
              <w:t>21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11D7" w:rsidRPr="000551A0" w:rsidRDefault="000551A0">
            <w:pPr>
              <w:spacing w:line="276" w:lineRule="auto"/>
              <w:jc w:val="center"/>
              <w:rPr>
                <w:spacing w:val="-6"/>
                <w:sz w:val="18"/>
                <w:szCs w:val="18"/>
                <w:lang w:eastAsia="en-US"/>
              </w:rPr>
            </w:pPr>
            <w:r>
              <w:rPr>
                <w:spacing w:val="-6"/>
                <w:sz w:val="18"/>
                <w:szCs w:val="18"/>
                <w:lang w:eastAsia="en-US"/>
              </w:rPr>
              <w:t>Отказать в допуске к участию в аукционе</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1A0" w:rsidRDefault="000551A0" w:rsidP="000551A0">
            <w:pPr>
              <w:ind w:left="127" w:right="127"/>
              <w:jc w:val="both"/>
              <w:rPr>
                <w:noProof/>
                <w:szCs w:val="24"/>
              </w:rPr>
            </w:pPr>
            <w:r>
              <w:rPr>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0551A0" w:rsidRDefault="000551A0" w:rsidP="000551A0">
            <w:pPr>
              <w:ind w:left="127" w:right="127"/>
              <w:jc w:val="both"/>
              <w:rPr>
                <w:noProof/>
                <w:szCs w:val="24"/>
              </w:rPr>
            </w:pPr>
            <w:r>
              <w:rPr>
                <w:noProof/>
                <w:szCs w:val="24"/>
              </w:rPr>
              <w:t xml:space="preserve"> </w:t>
            </w:r>
            <w:r>
              <w:rPr>
                <w:noProof/>
                <w:szCs w:val="24"/>
              </w:rPr>
              <w:t>Отсутствуют конкретные показатели товара по позиция</w:t>
            </w:r>
            <w:r w:rsidR="002A2867">
              <w:rPr>
                <w:noProof/>
                <w:szCs w:val="24"/>
              </w:rPr>
              <w:t>м</w:t>
            </w:r>
            <w:r>
              <w:rPr>
                <w:noProof/>
                <w:szCs w:val="24"/>
              </w:rPr>
              <w:t xml:space="preserve"> 1-3.</w:t>
            </w:r>
          </w:p>
          <w:p w:rsidR="000551A0" w:rsidRDefault="000551A0" w:rsidP="000551A0">
            <w:pPr>
              <w:ind w:left="127" w:right="127"/>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D311D7" w:rsidRPr="000551A0" w:rsidRDefault="000551A0" w:rsidP="000551A0">
            <w:pPr>
              <w:widowControl/>
              <w:spacing w:line="276" w:lineRule="auto"/>
              <w:rPr>
                <w:rFonts w:asciiTheme="minorHAnsi" w:eastAsiaTheme="minorHAnsi" w:hAnsiTheme="minorHAnsi"/>
                <w:sz w:val="22"/>
                <w:szCs w:val="22"/>
                <w:lang w:eastAsia="en-US"/>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0551A0" w:rsidTr="00D311D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551A0" w:rsidRPr="000551A0" w:rsidRDefault="000551A0">
            <w:pPr>
              <w:spacing w:line="276" w:lineRule="auto"/>
              <w:jc w:val="center"/>
              <w:rPr>
                <w:lang w:eastAsia="en-US"/>
              </w:rPr>
            </w:pPr>
            <w:r w:rsidRPr="000551A0">
              <w:rPr>
                <w:lang w:eastAsia="en-US"/>
              </w:rPr>
              <w:lastRenderedPageBreak/>
              <w:t>60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551A0" w:rsidRPr="000551A0" w:rsidRDefault="000551A0">
            <w:pPr>
              <w:spacing w:line="276" w:lineRule="auto"/>
              <w:jc w:val="center"/>
              <w:rPr>
                <w:spacing w:val="-6"/>
                <w:sz w:val="18"/>
                <w:szCs w:val="18"/>
                <w:lang w:eastAsia="en-US"/>
              </w:rPr>
            </w:pPr>
            <w:r w:rsidRPr="000551A0">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1A0" w:rsidRPr="000551A0" w:rsidRDefault="000551A0">
            <w:pPr>
              <w:widowControl/>
              <w:spacing w:line="276" w:lineRule="auto"/>
              <w:rPr>
                <w:rFonts w:asciiTheme="minorHAnsi" w:eastAsiaTheme="minorHAnsi" w:hAnsiTheme="minorHAnsi"/>
                <w:sz w:val="22"/>
                <w:szCs w:val="22"/>
                <w:lang w:eastAsia="en-US"/>
              </w:rPr>
            </w:pPr>
          </w:p>
        </w:tc>
      </w:tr>
    </w:tbl>
    <w:p w:rsidR="00D311D7" w:rsidRDefault="00D311D7" w:rsidP="00D311D7">
      <w:pPr>
        <w:pStyle w:val="a5"/>
        <w:numPr>
          <w:ilvl w:val="0"/>
          <w:numId w:val="3"/>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8" w:history="1">
        <w:r>
          <w:rPr>
            <w:rStyle w:val="a3"/>
            <w:color w:val="auto"/>
            <w:sz w:val="24"/>
            <w:szCs w:val="24"/>
          </w:rPr>
          <w:t>http://www.sberbank-ast.ru</w:t>
        </w:r>
      </w:hyperlink>
      <w:r>
        <w:t>.</w:t>
      </w:r>
    </w:p>
    <w:p w:rsidR="00D311D7" w:rsidRDefault="00D311D7" w:rsidP="00D311D7">
      <w:pPr>
        <w:jc w:val="both"/>
        <w:rPr>
          <w:rFonts w:ascii="PT Serif" w:hAnsi="PT Serif"/>
          <w:sz w:val="24"/>
        </w:rPr>
      </w:pPr>
    </w:p>
    <w:p w:rsidR="00AC335B" w:rsidRDefault="00AC335B" w:rsidP="00AC335B">
      <w:pPr>
        <w:jc w:val="center"/>
        <w:rPr>
          <w:noProof/>
          <w:sz w:val="24"/>
          <w:szCs w:val="24"/>
        </w:rPr>
      </w:pPr>
      <w:r>
        <w:rPr>
          <w:noProof/>
          <w:sz w:val="24"/>
          <w:szCs w:val="24"/>
        </w:rPr>
        <w:t>Сведения о решении</w:t>
      </w:r>
    </w:p>
    <w:p w:rsidR="00AC335B" w:rsidRDefault="00AC335B" w:rsidP="00AC335B">
      <w:pPr>
        <w:jc w:val="center"/>
        <w:rPr>
          <w:noProof/>
          <w:sz w:val="24"/>
          <w:szCs w:val="24"/>
        </w:rPr>
      </w:pPr>
      <w:r>
        <w:rPr>
          <w:noProof/>
          <w:sz w:val="24"/>
          <w:szCs w:val="24"/>
        </w:rPr>
        <w:t xml:space="preserve">членов комиссии о допуске участника закупки к участию в аукционе </w:t>
      </w:r>
    </w:p>
    <w:p w:rsidR="00AC335B" w:rsidRDefault="00AC335B" w:rsidP="00AC335B">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D311D7" w:rsidTr="00D311D7">
        <w:tc>
          <w:tcPr>
            <w:tcW w:w="6663" w:type="dxa"/>
            <w:tcBorders>
              <w:top w:val="single" w:sz="4" w:space="0" w:color="auto"/>
              <w:left w:val="single" w:sz="4" w:space="0" w:color="auto"/>
              <w:bottom w:val="single" w:sz="4" w:space="0" w:color="auto"/>
              <w:right w:val="single" w:sz="4" w:space="0" w:color="auto"/>
            </w:tcBorders>
            <w:vAlign w:val="center"/>
            <w:hideMark/>
          </w:tcPr>
          <w:p w:rsidR="00D311D7" w:rsidRDefault="00D311D7">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11D7" w:rsidRDefault="00D311D7">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311D7" w:rsidRDefault="00D311D7">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D311D7" w:rsidTr="00D311D7">
        <w:tc>
          <w:tcPr>
            <w:tcW w:w="6663" w:type="dxa"/>
            <w:tcBorders>
              <w:top w:val="single" w:sz="4" w:space="0" w:color="auto"/>
              <w:left w:val="single" w:sz="4" w:space="0" w:color="auto"/>
              <w:bottom w:val="single" w:sz="4" w:space="0" w:color="auto"/>
              <w:right w:val="single" w:sz="4" w:space="0" w:color="auto"/>
            </w:tcBorders>
            <w:hideMark/>
          </w:tcPr>
          <w:p w:rsidR="00D311D7" w:rsidRPr="00AC335B" w:rsidRDefault="00AC335B">
            <w:pPr>
              <w:spacing w:line="276" w:lineRule="auto"/>
              <w:jc w:val="both"/>
              <w:rPr>
                <w:rFonts w:ascii="PT Serif" w:hAnsi="PT Serif"/>
                <w:noProof/>
                <w:lang w:eastAsia="en-US"/>
              </w:rPr>
            </w:pPr>
            <w:r w:rsidRPr="00AC335B">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311D7" w:rsidRDefault="00D311D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311D7" w:rsidRDefault="00D311D7">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D311D7" w:rsidTr="00D311D7">
        <w:tc>
          <w:tcPr>
            <w:tcW w:w="6663" w:type="dxa"/>
            <w:tcBorders>
              <w:top w:val="single" w:sz="4" w:space="0" w:color="auto"/>
              <w:left w:val="single" w:sz="4" w:space="0" w:color="auto"/>
              <w:bottom w:val="single" w:sz="4" w:space="0" w:color="auto"/>
              <w:right w:val="single" w:sz="4" w:space="0" w:color="auto"/>
            </w:tcBorders>
          </w:tcPr>
          <w:p w:rsidR="00D311D7" w:rsidRPr="00AC335B" w:rsidRDefault="00AC335B">
            <w:pPr>
              <w:spacing w:line="276" w:lineRule="auto"/>
              <w:jc w:val="both"/>
              <w:rPr>
                <w:rFonts w:ascii="PT Serif" w:hAnsi="PT Serif"/>
                <w:noProof/>
                <w:lang w:eastAsia="en-US"/>
              </w:rPr>
            </w:pPr>
            <w:r w:rsidRPr="00AC335B">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311D7" w:rsidRDefault="00D311D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D311D7" w:rsidRDefault="00D311D7">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D311D7" w:rsidTr="00D311D7">
        <w:tc>
          <w:tcPr>
            <w:tcW w:w="6663" w:type="dxa"/>
            <w:tcBorders>
              <w:top w:val="single" w:sz="4" w:space="0" w:color="auto"/>
              <w:left w:val="single" w:sz="4" w:space="0" w:color="auto"/>
              <w:bottom w:val="single" w:sz="4" w:space="0" w:color="auto"/>
              <w:right w:val="single" w:sz="4" w:space="0" w:color="auto"/>
            </w:tcBorders>
            <w:hideMark/>
          </w:tcPr>
          <w:p w:rsidR="00D311D7" w:rsidRPr="00AC335B" w:rsidRDefault="00AC335B">
            <w:pPr>
              <w:spacing w:line="276" w:lineRule="auto"/>
              <w:jc w:val="both"/>
              <w:rPr>
                <w:rFonts w:ascii="PT Serif" w:hAnsi="PT Serif"/>
                <w:noProof/>
                <w:lang w:eastAsia="en-US"/>
              </w:rPr>
            </w:pPr>
            <w:r w:rsidRPr="00AC335B">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311D7" w:rsidRDefault="00D311D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311D7" w:rsidRDefault="00D311D7">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D311D7" w:rsidTr="00D311D7">
        <w:tc>
          <w:tcPr>
            <w:tcW w:w="6663" w:type="dxa"/>
            <w:tcBorders>
              <w:top w:val="single" w:sz="4" w:space="0" w:color="auto"/>
              <w:left w:val="single" w:sz="4" w:space="0" w:color="auto"/>
              <w:bottom w:val="single" w:sz="4" w:space="0" w:color="auto"/>
              <w:right w:val="single" w:sz="4" w:space="0" w:color="auto"/>
            </w:tcBorders>
            <w:hideMark/>
          </w:tcPr>
          <w:p w:rsidR="00D311D7" w:rsidRPr="00AC335B" w:rsidRDefault="00AC335B">
            <w:pPr>
              <w:spacing w:line="276" w:lineRule="auto"/>
              <w:jc w:val="both"/>
              <w:rPr>
                <w:rFonts w:ascii="PT Serif" w:hAnsi="PT Serif"/>
                <w:noProof/>
                <w:lang w:eastAsia="en-US"/>
              </w:rPr>
            </w:pPr>
            <w:r w:rsidRPr="00AC335B">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311D7" w:rsidRDefault="00D311D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311D7" w:rsidRDefault="00D311D7">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D311D7" w:rsidTr="00D311D7">
        <w:tc>
          <w:tcPr>
            <w:tcW w:w="6663" w:type="dxa"/>
            <w:tcBorders>
              <w:top w:val="single" w:sz="4" w:space="0" w:color="auto"/>
              <w:left w:val="single" w:sz="4" w:space="0" w:color="auto"/>
              <w:bottom w:val="single" w:sz="4" w:space="0" w:color="auto"/>
              <w:right w:val="single" w:sz="4" w:space="0" w:color="auto"/>
            </w:tcBorders>
            <w:hideMark/>
          </w:tcPr>
          <w:p w:rsidR="00D311D7" w:rsidRPr="00AC335B" w:rsidRDefault="00AC335B">
            <w:pPr>
              <w:spacing w:line="276" w:lineRule="auto"/>
              <w:jc w:val="both"/>
              <w:rPr>
                <w:rFonts w:ascii="PT Serif" w:hAnsi="PT Serif"/>
                <w:noProof/>
                <w:lang w:eastAsia="en-US"/>
              </w:rPr>
            </w:pPr>
            <w:r w:rsidRPr="00AC335B">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311D7" w:rsidRDefault="00D311D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311D7" w:rsidRDefault="00D311D7">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D311D7" w:rsidTr="00D311D7">
        <w:tc>
          <w:tcPr>
            <w:tcW w:w="6663" w:type="dxa"/>
            <w:tcBorders>
              <w:top w:val="single" w:sz="4" w:space="0" w:color="auto"/>
              <w:left w:val="single" w:sz="4" w:space="0" w:color="auto"/>
              <w:bottom w:val="single" w:sz="4" w:space="0" w:color="auto"/>
              <w:right w:val="single" w:sz="4" w:space="0" w:color="auto"/>
            </w:tcBorders>
            <w:hideMark/>
          </w:tcPr>
          <w:p w:rsidR="00D311D7" w:rsidRPr="00AC335B" w:rsidRDefault="00AC335B">
            <w:pPr>
              <w:spacing w:line="276" w:lineRule="auto"/>
              <w:jc w:val="both"/>
              <w:rPr>
                <w:rFonts w:ascii="PT Serif" w:hAnsi="PT Serif"/>
                <w:noProof/>
                <w:lang w:eastAsia="en-US"/>
              </w:rPr>
            </w:pPr>
            <w:r w:rsidRPr="00AC335B">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311D7" w:rsidRDefault="00D311D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311D7" w:rsidRDefault="00D311D7">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D311D7" w:rsidRDefault="00D311D7" w:rsidP="00D311D7">
      <w:pPr>
        <w:ind w:left="-993"/>
        <w:jc w:val="both"/>
        <w:rPr>
          <w:rFonts w:ascii="PT Serif" w:hAnsi="PT Serif"/>
          <w:b/>
          <w:sz w:val="24"/>
          <w:szCs w:val="24"/>
        </w:rPr>
      </w:pPr>
    </w:p>
    <w:p w:rsidR="00D311D7" w:rsidRDefault="00D311D7" w:rsidP="00D311D7">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D311D7" w:rsidRDefault="00D311D7" w:rsidP="00D311D7">
      <w:pPr>
        <w:rPr>
          <w:rFonts w:ascii="PT Astra Serif" w:hAnsi="PT Astra Serif"/>
          <w:sz w:val="24"/>
          <w:szCs w:val="24"/>
        </w:rPr>
      </w:pPr>
      <w:r>
        <w:rPr>
          <w:rFonts w:ascii="PT Astra Serif" w:hAnsi="PT Astra Serif"/>
          <w:b/>
          <w:sz w:val="24"/>
          <w:szCs w:val="24"/>
        </w:rPr>
        <w:t xml:space="preserve">                                                    </w:t>
      </w:r>
    </w:p>
    <w:p w:rsidR="00D311D7" w:rsidRDefault="00D311D7" w:rsidP="00D311D7">
      <w:pPr>
        <w:jc w:val="both"/>
        <w:rPr>
          <w:rFonts w:ascii="PT Astra Serif" w:hAnsi="PT Astra Serif"/>
          <w:b/>
          <w:sz w:val="24"/>
          <w:szCs w:val="24"/>
        </w:rPr>
      </w:pPr>
      <w:r>
        <w:rPr>
          <w:rFonts w:ascii="PT Astra Serif" w:hAnsi="PT Astra Serif"/>
          <w:b/>
          <w:sz w:val="24"/>
          <w:szCs w:val="24"/>
        </w:rPr>
        <w:t xml:space="preserve">   Члены  комиссии</w:t>
      </w:r>
    </w:p>
    <w:p w:rsidR="00D311D7" w:rsidRDefault="00D311D7" w:rsidP="00D311D7">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D311D7" w:rsidRDefault="00D311D7" w:rsidP="00D311D7">
      <w:pPr>
        <w:jc w:val="right"/>
        <w:rPr>
          <w:rFonts w:ascii="PT Astra Serif" w:hAnsi="PT Astra Serif"/>
          <w:sz w:val="24"/>
          <w:szCs w:val="24"/>
        </w:rPr>
      </w:pPr>
      <w:r>
        <w:rPr>
          <w:rFonts w:ascii="PT Astra Serif" w:hAnsi="PT Astra Serif"/>
          <w:sz w:val="24"/>
          <w:szCs w:val="24"/>
        </w:rPr>
        <w:t>_______________Н.А. Морозова</w:t>
      </w:r>
    </w:p>
    <w:p w:rsidR="00D311D7" w:rsidRDefault="00D311D7" w:rsidP="00D311D7">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D311D7" w:rsidRDefault="00D311D7" w:rsidP="00D311D7">
      <w:pPr>
        <w:jc w:val="right"/>
        <w:rPr>
          <w:rFonts w:ascii="PT Astra Serif" w:hAnsi="PT Astra Serif"/>
          <w:sz w:val="24"/>
          <w:szCs w:val="24"/>
        </w:rPr>
      </w:pPr>
      <w:r>
        <w:rPr>
          <w:rFonts w:ascii="PT Astra Serif" w:hAnsi="PT Astra Serif"/>
          <w:sz w:val="24"/>
          <w:szCs w:val="24"/>
        </w:rPr>
        <w:t>_______________ А.Т. Абдуллаев</w:t>
      </w:r>
    </w:p>
    <w:p w:rsidR="00D311D7" w:rsidRDefault="00D311D7" w:rsidP="00D311D7">
      <w:pPr>
        <w:jc w:val="right"/>
        <w:rPr>
          <w:rFonts w:ascii="PT Astra Serif" w:hAnsi="PT Astra Serif"/>
          <w:sz w:val="24"/>
          <w:szCs w:val="24"/>
        </w:rPr>
      </w:pPr>
      <w:r>
        <w:rPr>
          <w:rFonts w:ascii="PT Astra Serif" w:hAnsi="PT Astra Serif"/>
          <w:sz w:val="24"/>
          <w:szCs w:val="24"/>
        </w:rPr>
        <w:t>____________________Н.Б. Захарова</w:t>
      </w:r>
    </w:p>
    <w:p w:rsidR="00D311D7" w:rsidRDefault="00D311D7" w:rsidP="00D311D7">
      <w:pPr>
        <w:jc w:val="both"/>
        <w:rPr>
          <w:rFonts w:ascii="PT Serif" w:hAnsi="PT Serif"/>
          <w:sz w:val="24"/>
          <w:szCs w:val="24"/>
        </w:rPr>
      </w:pPr>
    </w:p>
    <w:p w:rsidR="00D311D7" w:rsidRDefault="00D311D7" w:rsidP="00D311D7">
      <w:pPr>
        <w:jc w:val="both"/>
        <w:rPr>
          <w:rFonts w:ascii="PT Serif" w:hAnsi="PT Serif"/>
          <w:sz w:val="24"/>
          <w:szCs w:val="24"/>
        </w:rPr>
      </w:pPr>
    </w:p>
    <w:p w:rsidR="00D311D7" w:rsidRDefault="00D311D7" w:rsidP="00D311D7">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A240DB" w:rsidRDefault="00A240DB"/>
    <w:p w:rsidR="002A2867" w:rsidRDefault="002A2867"/>
    <w:p w:rsidR="002A2867" w:rsidRDefault="002A2867"/>
    <w:p w:rsidR="002A2867" w:rsidRDefault="002A2867"/>
    <w:p w:rsidR="002A2867" w:rsidRDefault="002A2867"/>
    <w:p w:rsidR="002A2867" w:rsidRDefault="002A2867"/>
    <w:p w:rsidR="002A2867" w:rsidRDefault="002A2867"/>
    <w:p w:rsidR="002A2867" w:rsidRDefault="002A2867"/>
    <w:p w:rsidR="002A2867" w:rsidRDefault="002A2867"/>
    <w:p w:rsidR="002A2867" w:rsidRDefault="002A2867"/>
    <w:p w:rsidR="002A2867" w:rsidRDefault="002A2867"/>
    <w:p w:rsidR="002A2867" w:rsidRDefault="002A2867"/>
    <w:p w:rsidR="002A2867" w:rsidRDefault="002A2867"/>
    <w:p w:rsidR="002A2867" w:rsidRDefault="002A2867"/>
    <w:p w:rsidR="002A2867" w:rsidRDefault="002A2867"/>
    <w:p w:rsidR="002A2867" w:rsidRDefault="002A2867"/>
    <w:p w:rsidR="002A2867" w:rsidRDefault="002A2867" w:rsidP="002A2867">
      <w:pPr>
        <w:jc w:val="right"/>
      </w:pPr>
      <w:r>
        <w:lastRenderedPageBreak/>
        <w:t xml:space="preserve">Приложение </w:t>
      </w:r>
    </w:p>
    <w:p w:rsidR="002A2867" w:rsidRDefault="002A2867" w:rsidP="002A2867">
      <w:pPr>
        <w:jc w:val="right"/>
      </w:pPr>
      <w:r>
        <w:t>к протоколу рассмотрения заявок</w:t>
      </w:r>
    </w:p>
    <w:p w:rsidR="002A2867" w:rsidRDefault="002A2867" w:rsidP="002A2867">
      <w:pPr>
        <w:jc w:val="right"/>
      </w:pPr>
      <w:r>
        <w:t>на участие в аукционе в электронной форме</w:t>
      </w:r>
    </w:p>
    <w:p w:rsidR="002A2867" w:rsidRDefault="002A2867" w:rsidP="002A2867">
      <w:pPr>
        <w:jc w:val="right"/>
        <w:rPr>
          <w:color w:val="000000"/>
        </w:rPr>
      </w:pPr>
      <w:r>
        <w:t>от «04» июля  2019 г. №</w:t>
      </w:r>
      <w:r>
        <w:rPr>
          <w:rStyle w:val="es-el-code-term"/>
          <w:color w:val="000000"/>
        </w:rPr>
        <w:t>0187300005819000212</w:t>
      </w:r>
      <w:r>
        <w:rPr>
          <w:color w:val="000000"/>
        </w:rPr>
        <w:t xml:space="preserve"> </w:t>
      </w:r>
      <w:r>
        <w:t>-1</w:t>
      </w:r>
    </w:p>
    <w:p w:rsidR="002A2867" w:rsidRDefault="002A2867" w:rsidP="002A2867">
      <w:pPr>
        <w:jc w:val="center"/>
      </w:pPr>
      <w:r>
        <w:t>Таблица рассмотрения заявок на участие в аукционе в электронной форме</w:t>
      </w:r>
    </w:p>
    <w:p w:rsidR="002A2867" w:rsidRDefault="002A2867" w:rsidP="002A2867">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(мясо)</w:t>
      </w:r>
      <w:r>
        <w:t>.</w:t>
      </w:r>
    </w:p>
    <w:p w:rsidR="002A2867" w:rsidRDefault="002A2867" w:rsidP="002A2867">
      <w:r>
        <w:t>Заказчик: Муниципальное общеобразовательное учреждение «Средняя общеобразовательная школа №5»</w:t>
      </w:r>
    </w:p>
    <w:tbl>
      <w:tblPr>
        <w:tblpPr w:leftFromText="180" w:rightFromText="180" w:bottomFromText="200" w:vertAnchor="text" w:tblpY="1"/>
        <w:tblOverlap w:val="neve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1559"/>
        <w:gridCol w:w="2693"/>
        <w:gridCol w:w="1417"/>
        <w:gridCol w:w="1559"/>
        <w:gridCol w:w="1701"/>
      </w:tblGrid>
      <w:tr w:rsidR="002A2867" w:rsidTr="002A2867">
        <w:trPr>
          <w:trHeight w:val="276"/>
        </w:trPr>
        <w:tc>
          <w:tcPr>
            <w:tcW w:w="1841" w:type="dxa"/>
            <w:vMerge w:val="restart"/>
            <w:tcBorders>
              <w:top w:val="single" w:sz="4" w:space="0" w:color="auto"/>
              <w:left w:val="single" w:sz="4" w:space="0" w:color="auto"/>
              <w:bottom w:val="single" w:sz="4" w:space="0" w:color="auto"/>
              <w:right w:val="single" w:sz="4" w:space="0" w:color="auto"/>
            </w:tcBorders>
          </w:tcPr>
          <w:p w:rsidR="002A2867" w:rsidRDefault="002A2867">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2A2867" w:rsidRDefault="002A2867">
            <w:pPr>
              <w:snapToGrid w:val="0"/>
              <w:spacing w:line="276" w:lineRule="auto"/>
              <w:rPr>
                <w:color w:val="000000"/>
                <w:sz w:val="18"/>
                <w:szCs w:val="18"/>
                <w:lang w:eastAsia="ar-SA"/>
              </w:rPr>
            </w:pPr>
          </w:p>
          <w:p w:rsidR="002A2867" w:rsidRDefault="002A2867">
            <w:pPr>
              <w:suppressAutoHyphens/>
              <w:spacing w:line="276" w:lineRule="auto"/>
              <w:rPr>
                <w:kern w:val="2"/>
                <w:lang w:eastAsia="en-US"/>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2A2867" w:rsidRDefault="002A2867">
            <w:pPr>
              <w:tabs>
                <w:tab w:val="left" w:pos="360"/>
              </w:tabs>
              <w:suppressAutoHyphens/>
              <w:spacing w:line="276" w:lineRule="auto"/>
              <w:jc w:val="center"/>
              <w:rPr>
                <w:kern w:val="2"/>
                <w:sz w:val="18"/>
                <w:szCs w:val="18"/>
                <w:lang w:eastAsia="ar-SA"/>
              </w:rPr>
            </w:pPr>
            <w:r>
              <w:rPr>
                <w:sz w:val="18"/>
                <w:szCs w:val="18"/>
              </w:rPr>
              <w:t>Наименование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2A2867" w:rsidRDefault="002A2867">
            <w:pPr>
              <w:tabs>
                <w:tab w:val="left" w:pos="360"/>
              </w:tabs>
              <w:suppressAutoHyphens/>
              <w:spacing w:line="276" w:lineRule="auto"/>
              <w:jc w:val="center"/>
              <w:rPr>
                <w:kern w:val="2"/>
                <w:sz w:val="18"/>
                <w:szCs w:val="18"/>
                <w:lang w:eastAsia="ar-SA"/>
              </w:rPr>
            </w:pPr>
            <w:r>
              <w:rPr>
                <w:sz w:val="18"/>
                <w:szCs w:val="18"/>
              </w:rPr>
              <w:t>Характеристика</w:t>
            </w:r>
          </w:p>
        </w:tc>
        <w:tc>
          <w:tcPr>
            <w:tcW w:w="4677" w:type="dxa"/>
            <w:gridSpan w:val="3"/>
            <w:tcBorders>
              <w:top w:val="single" w:sz="4" w:space="0" w:color="auto"/>
              <w:left w:val="single" w:sz="4" w:space="0" w:color="auto"/>
              <w:bottom w:val="single" w:sz="4" w:space="0" w:color="auto"/>
              <w:right w:val="single" w:sz="4" w:space="0" w:color="auto"/>
            </w:tcBorders>
            <w:hideMark/>
          </w:tcPr>
          <w:p w:rsidR="002A2867" w:rsidRDefault="002A2867">
            <w:pPr>
              <w:suppressAutoHyphens/>
              <w:spacing w:line="276" w:lineRule="auto"/>
              <w:jc w:val="center"/>
              <w:rPr>
                <w:kern w:val="2"/>
                <w:lang w:eastAsia="en-US"/>
              </w:rPr>
            </w:pPr>
            <w:r>
              <w:rPr>
                <w:lang w:eastAsia="en-US"/>
              </w:rPr>
              <w:t>Идентификационный номер заявки</w:t>
            </w:r>
          </w:p>
        </w:tc>
      </w:tr>
      <w:tr w:rsidR="002A2867" w:rsidTr="002A2867">
        <w:trPr>
          <w:trHeight w:val="180"/>
        </w:trPr>
        <w:tc>
          <w:tcPr>
            <w:tcW w:w="1841" w:type="dxa"/>
            <w:vMerge/>
            <w:tcBorders>
              <w:top w:val="single" w:sz="4" w:space="0" w:color="auto"/>
              <w:left w:val="single" w:sz="4" w:space="0" w:color="auto"/>
              <w:bottom w:val="single" w:sz="4" w:space="0" w:color="auto"/>
              <w:right w:val="single" w:sz="4" w:space="0" w:color="auto"/>
            </w:tcBorders>
            <w:vAlign w:val="center"/>
            <w:hideMark/>
          </w:tcPr>
          <w:p w:rsidR="002A2867" w:rsidRDefault="002A2867">
            <w:pPr>
              <w:rPr>
                <w:kern w:val="2"/>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2867" w:rsidRDefault="002A2867">
            <w:pPr>
              <w:rPr>
                <w:kern w:val="2"/>
                <w:sz w:val="18"/>
                <w:szCs w:val="18"/>
                <w:lang w:eastAsia="ar-SA"/>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2A2867" w:rsidRDefault="002A2867">
            <w:pPr>
              <w:rPr>
                <w:kern w:val="2"/>
                <w:sz w:val="18"/>
                <w:szCs w:val="18"/>
                <w:lang w:eastAsia="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A2867" w:rsidRDefault="002A2867">
            <w:pPr>
              <w:suppressAutoHyphens/>
              <w:spacing w:line="276" w:lineRule="auto"/>
              <w:ind w:left="-108" w:firstLine="108"/>
              <w:jc w:val="center"/>
              <w:rPr>
                <w:b/>
                <w:kern w:val="2"/>
                <w:lang w:eastAsia="en-US"/>
              </w:rPr>
            </w:pPr>
            <w:r>
              <w:rPr>
                <w:b/>
                <w:lang w:eastAsia="en-US"/>
              </w:rPr>
              <w:t>74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2867" w:rsidRDefault="002A2867">
            <w:pPr>
              <w:suppressAutoHyphens/>
              <w:spacing w:line="276" w:lineRule="auto"/>
              <w:jc w:val="center"/>
              <w:rPr>
                <w:b/>
                <w:kern w:val="2"/>
                <w:lang w:eastAsia="en-US"/>
              </w:rPr>
            </w:pPr>
            <w:r>
              <w:rPr>
                <w:b/>
                <w:lang w:eastAsia="en-US"/>
              </w:rPr>
              <w:t>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2867" w:rsidRDefault="002A2867">
            <w:pPr>
              <w:suppressAutoHyphens/>
              <w:spacing w:line="276" w:lineRule="auto"/>
              <w:jc w:val="center"/>
              <w:rPr>
                <w:b/>
                <w:kern w:val="2"/>
                <w:lang w:eastAsia="en-US"/>
              </w:rPr>
            </w:pPr>
            <w:r>
              <w:rPr>
                <w:b/>
                <w:lang w:eastAsia="en-US"/>
              </w:rPr>
              <w:t>60</w:t>
            </w:r>
          </w:p>
        </w:tc>
      </w:tr>
      <w:tr w:rsidR="002A2867" w:rsidTr="002A2867">
        <w:trPr>
          <w:trHeight w:val="875"/>
        </w:trPr>
        <w:tc>
          <w:tcPr>
            <w:tcW w:w="1841" w:type="dxa"/>
            <w:vMerge w:val="restart"/>
            <w:tcBorders>
              <w:top w:val="single" w:sz="4" w:space="0" w:color="auto"/>
              <w:left w:val="single" w:sz="4" w:space="0" w:color="auto"/>
              <w:bottom w:val="single" w:sz="4" w:space="0" w:color="auto"/>
              <w:right w:val="single" w:sz="4" w:space="0" w:color="auto"/>
            </w:tcBorders>
            <w:vAlign w:val="center"/>
          </w:tcPr>
          <w:p w:rsidR="002A2867" w:rsidRDefault="002A2867">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2A2867" w:rsidRDefault="002A2867">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2A2867" w:rsidRDefault="002A2867">
            <w:pPr>
              <w:suppressAutoHyphens/>
              <w:spacing w:line="276" w:lineRule="auto"/>
              <w:rPr>
                <w:kern w:val="2"/>
                <w:lang w:eastAsia="en-US"/>
              </w:rPr>
            </w:pPr>
          </w:p>
        </w:tc>
        <w:tc>
          <w:tcPr>
            <w:tcW w:w="1559" w:type="dxa"/>
            <w:tcBorders>
              <w:top w:val="single" w:sz="4" w:space="0" w:color="auto"/>
              <w:left w:val="single" w:sz="4" w:space="0" w:color="auto"/>
              <w:bottom w:val="single" w:sz="4" w:space="0" w:color="auto"/>
              <w:right w:val="single" w:sz="4" w:space="0" w:color="auto"/>
            </w:tcBorders>
          </w:tcPr>
          <w:p w:rsidR="002A2867" w:rsidRDefault="002A2867">
            <w:pPr>
              <w:pStyle w:val="a8"/>
              <w:spacing w:line="276" w:lineRule="auto"/>
              <w:rPr>
                <w:rFonts w:ascii="Times New Roman" w:hAnsi="Times New Roman" w:cs="Times New Roman"/>
                <w:sz w:val="16"/>
                <w:szCs w:val="16"/>
                <w:lang w:eastAsia="en-US"/>
              </w:rPr>
            </w:pPr>
            <w:proofErr w:type="gramStart"/>
            <w:r>
              <w:rPr>
                <w:rFonts w:ascii="Times New Roman" w:hAnsi="Times New Roman" w:cs="Times New Roman"/>
                <w:sz w:val="16"/>
                <w:szCs w:val="16"/>
                <w:lang w:eastAsia="en-US"/>
              </w:rPr>
              <w:t>Говядина</w:t>
            </w:r>
            <w:proofErr w:type="gramEnd"/>
            <w:r>
              <w:rPr>
                <w:rFonts w:ascii="Times New Roman" w:hAnsi="Times New Roman" w:cs="Times New Roman"/>
                <w:sz w:val="16"/>
                <w:szCs w:val="16"/>
                <w:lang w:eastAsia="en-US"/>
              </w:rPr>
              <w:t xml:space="preserve"> замороженная для детского питания</w:t>
            </w:r>
          </w:p>
          <w:p w:rsidR="002A2867" w:rsidRDefault="002A2867">
            <w:pPr>
              <w:suppressAutoHyphens/>
              <w:spacing w:line="276" w:lineRule="auto"/>
              <w:rPr>
                <w:kern w:val="2"/>
                <w:lang w:eastAsia="ar-SA"/>
              </w:rPr>
            </w:pPr>
          </w:p>
        </w:tc>
        <w:tc>
          <w:tcPr>
            <w:tcW w:w="2693" w:type="dxa"/>
            <w:tcBorders>
              <w:top w:val="single" w:sz="4" w:space="0" w:color="auto"/>
              <w:left w:val="single" w:sz="4" w:space="0" w:color="auto"/>
              <w:bottom w:val="single" w:sz="4" w:space="0" w:color="auto"/>
              <w:right w:val="single" w:sz="4" w:space="0" w:color="auto"/>
            </w:tcBorders>
            <w:hideMark/>
          </w:tcPr>
          <w:p w:rsidR="002A2867" w:rsidRDefault="002A2867">
            <w:pPr>
              <w:suppressAutoHyphens/>
              <w:spacing w:line="276" w:lineRule="auto"/>
              <w:jc w:val="both"/>
              <w:rPr>
                <w:kern w:val="2"/>
                <w:sz w:val="16"/>
                <w:szCs w:val="16"/>
                <w:highlight w:val="yellow"/>
                <w:lang w:eastAsia="ar-SA"/>
              </w:rPr>
            </w:pPr>
            <w:r>
              <w:rPr>
                <w:sz w:val="16"/>
                <w:szCs w:val="16"/>
              </w:rPr>
              <w:t xml:space="preserve">Вид мяса по способу разделки: </w:t>
            </w:r>
            <w:proofErr w:type="spellStart"/>
            <w:r>
              <w:rPr>
                <w:sz w:val="16"/>
                <w:szCs w:val="16"/>
              </w:rPr>
              <w:t>жилованное</w:t>
            </w:r>
            <w:proofErr w:type="spellEnd"/>
            <w:r>
              <w:rPr>
                <w:sz w:val="16"/>
                <w:szCs w:val="16"/>
              </w:rPr>
              <w:t xml:space="preserve"> мясо.</w:t>
            </w:r>
          </w:p>
        </w:tc>
        <w:tc>
          <w:tcPr>
            <w:tcW w:w="1417" w:type="dxa"/>
            <w:tcBorders>
              <w:top w:val="single" w:sz="4" w:space="0" w:color="auto"/>
              <w:left w:val="single" w:sz="4" w:space="0" w:color="auto"/>
              <w:bottom w:val="single" w:sz="4" w:space="0" w:color="auto"/>
              <w:right w:val="single" w:sz="4" w:space="0" w:color="auto"/>
            </w:tcBorders>
          </w:tcPr>
          <w:p w:rsidR="002A2867" w:rsidRDefault="002A2867">
            <w:pPr>
              <w:spacing w:line="276" w:lineRule="auto"/>
              <w:jc w:val="center"/>
              <w:rPr>
                <w:kern w:val="2"/>
                <w:lang w:eastAsia="en-US"/>
              </w:rPr>
            </w:pPr>
          </w:p>
          <w:p w:rsidR="002A2867" w:rsidRDefault="002A2867">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2A2867" w:rsidRDefault="002A2867">
            <w:pPr>
              <w:spacing w:line="276" w:lineRule="auto"/>
              <w:jc w:val="center"/>
              <w:rPr>
                <w:kern w:val="2"/>
                <w:sz w:val="16"/>
                <w:szCs w:val="16"/>
                <w:lang w:eastAsia="en-US"/>
              </w:rPr>
            </w:pPr>
          </w:p>
          <w:p w:rsidR="002A2867" w:rsidRDefault="002A2867">
            <w:pPr>
              <w:suppressAutoHyphens/>
              <w:spacing w:line="276" w:lineRule="auto"/>
              <w:jc w:val="center"/>
              <w:rPr>
                <w:kern w:val="2"/>
                <w:sz w:val="16"/>
                <w:szCs w:val="16"/>
                <w:lang w:eastAsia="en-US"/>
              </w:rPr>
            </w:pPr>
            <w:r>
              <w:rPr>
                <w:sz w:val="16"/>
                <w:szCs w:val="16"/>
                <w:lang w:eastAsia="en-US"/>
              </w:rPr>
              <w:t>не соответствует: участником не предоставлены конкретные показатели товара</w:t>
            </w:r>
          </w:p>
        </w:tc>
        <w:tc>
          <w:tcPr>
            <w:tcW w:w="1701" w:type="dxa"/>
            <w:tcBorders>
              <w:top w:val="single" w:sz="4" w:space="0" w:color="auto"/>
              <w:left w:val="single" w:sz="4" w:space="0" w:color="auto"/>
              <w:bottom w:val="single" w:sz="4" w:space="0" w:color="auto"/>
              <w:right w:val="single" w:sz="4" w:space="0" w:color="auto"/>
            </w:tcBorders>
          </w:tcPr>
          <w:p w:rsidR="002A2867" w:rsidRDefault="002A2867">
            <w:pPr>
              <w:spacing w:line="276" w:lineRule="auto"/>
              <w:jc w:val="center"/>
              <w:rPr>
                <w:kern w:val="2"/>
                <w:sz w:val="16"/>
                <w:szCs w:val="16"/>
                <w:lang w:eastAsia="en-US"/>
              </w:rPr>
            </w:pPr>
          </w:p>
          <w:p w:rsidR="002A2867" w:rsidRDefault="002A2867">
            <w:pPr>
              <w:suppressAutoHyphens/>
              <w:spacing w:line="276" w:lineRule="auto"/>
              <w:jc w:val="center"/>
              <w:rPr>
                <w:kern w:val="2"/>
                <w:sz w:val="16"/>
                <w:szCs w:val="16"/>
                <w:lang w:eastAsia="en-US"/>
              </w:rPr>
            </w:pPr>
            <w:r>
              <w:rPr>
                <w:sz w:val="16"/>
                <w:szCs w:val="16"/>
                <w:lang w:eastAsia="en-US"/>
              </w:rPr>
              <w:t>соответствует</w:t>
            </w:r>
          </w:p>
        </w:tc>
      </w:tr>
      <w:tr w:rsidR="002A2867" w:rsidTr="002A2867">
        <w:trPr>
          <w:trHeight w:val="2141"/>
        </w:trPr>
        <w:tc>
          <w:tcPr>
            <w:tcW w:w="1841" w:type="dxa"/>
            <w:vMerge/>
            <w:tcBorders>
              <w:top w:val="single" w:sz="4" w:space="0" w:color="auto"/>
              <w:left w:val="single" w:sz="4" w:space="0" w:color="auto"/>
              <w:bottom w:val="single" w:sz="4" w:space="0" w:color="auto"/>
              <w:right w:val="single" w:sz="4" w:space="0" w:color="auto"/>
            </w:tcBorders>
            <w:vAlign w:val="center"/>
            <w:hideMark/>
          </w:tcPr>
          <w:p w:rsidR="002A2867" w:rsidRDefault="002A2867">
            <w:pPr>
              <w:rPr>
                <w:kern w:val="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67" w:rsidRDefault="002A2867">
            <w:pPr>
              <w:suppressAutoHyphens/>
              <w:spacing w:line="276" w:lineRule="auto"/>
              <w:rPr>
                <w:kern w:val="2"/>
                <w:lang w:eastAsia="ar-SA"/>
              </w:rPr>
            </w:pPr>
            <w:r>
              <w:rPr>
                <w:sz w:val="16"/>
                <w:szCs w:val="16"/>
              </w:rPr>
              <w:t>Печень говяжья</w:t>
            </w:r>
          </w:p>
        </w:tc>
        <w:tc>
          <w:tcPr>
            <w:tcW w:w="2693" w:type="dxa"/>
            <w:tcBorders>
              <w:top w:val="single" w:sz="4" w:space="0" w:color="auto"/>
              <w:left w:val="single" w:sz="4" w:space="0" w:color="auto"/>
              <w:bottom w:val="single" w:sz="4" w:space="0" w:color="auto"/>
              <w:right w:val="single" w:sz="4" w:space="0" w:color="auto"/>
            </w:tcBorders>
            <w:hideMark/>
          </w:tcPr>
          <w:p w:rsidR="002A2867" w:rsidRDefault="002A2867">
            <w:pPr>
              <w:suppressAutoHyphens/>
              <w:spacing w:line="276" w:lineRule="auto"/>
              <w:jc w:val="both"/>
              <w:rPr>
                <w:kern w:val="2"/>
                <w:sz w:val="16"/>
                <w:szCs w:val="16"/>
                <w:lang w:eastAsia="ar-SA"/>
              </w:rPr>
            </w:pPr>
            <w:r>
              <w:rPr>
                <w:sz w:val="16"/>
                <w:szCs w:val="16"/>
              </w:rPr>
              <w:t xml:space="preserve">мороженая, коричневого </w:t>
            </w:r>
            <w:proofErr w:type="gramStart"/>
            <w:r>
              <w:rPr>
                <w:sz w:val="16"/>
                <w:szCs w:val="16"/>
              </w:rPr>
              <w:t>и(</w:t>
            </w:r>
            <w:proofErr w:type="gramEnd"/>
            <w:r>
              <w:rPr>
                <w:sz w:val="16"/>
                <w:szCs w:val="16"/>
              </w:rPr>
              <w:t xml:space="preserve">или) светло-коричневого цвета, с неповрежденными оболочками светло-серого цвета, фасованная кусками в полиэтиленовые пленки в </w:t>
            </w:r>
            <w:proofErr w:type="spellStart"/>
            <w:r>
              <w:rPr>
                <w:sz w:val="16"/>
                <w:szCs w:val="16"/>
              </w:rPr>
              <w:t>диапозоне</w:t>
            </w:r>
            <w:proofErr w:type="spellEnd"/>
            <w:r>
              <w:rPr>
                <w:sz w:val="16"/>
                <w:szCs w:val="16"/>
              </w:rPr>
              <w:t xml:space="preserve"> не менее 3 кг и не более 5 кг, без признаков порчи, загрязнений, лимфатических узлов, крупных желчных протоков. В соответствии с требованиями ГОСТ 31799-2012, </w:t>
            </w:r>
            <w:proofErr w:type="gramStart"/>
            <w:r>
              <w:rPr>
                <w:sz w:val="16"/>
                <w:szCs w:val="16"/>
              </w:rPr>
              <w:t>ТР</w:t>
            </w:r>
            <w:proofErr w:type="gramEnd"/>
            <w:r>
              <w:rPr>
                <w:sz w:val="16"/>
                <w:szCs w:val="16"/>
              </w:rPr>
              <w:t xml:space="preserve"> ТС 034/2013.</w:t>
            </w:r>
          </w:p>
        </w:tc>
        <w:tc>
          <w:tcPr>
            <w:tcW w:w="1417" w:type="dxa"/>
            <w:tcBorders>
              <w:top w:val="single" w:sz="4" w:space="0" w:color="auto"/>
              <w:left w:val="single" w:sz="4" w:space="0" w:color="auto"/>
              <w:bottom w:val="single" w:sz="4" w:space="0" w:color="auto"/>
              <w:right w:val="single" w:sz="4" w:space="0" w:color="auto"/>
            </w:tcBorders>
          </w:tcPr>
          <w:p w:rsidR="002A2867" w:rsidRDefault="002A2867">
            <w:pPr>
              <w:spacing w:line="276" w:lineRule="auto"/>
              <w:jc w:val="center"/>
              <w:rPr>
                <w:kern w:val="2"/>
                <w:lang w:eastAsia="en-US"/>
              </w:rPr>
            </w:pPr>
          </w:p>
          <w:p w:rsidR="002A2867" w:rsidRDefault="002A2867">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2A2867" w:rsidRDefault="002A2867">
            <w:pPr>
              <w:suppressAutoHyphens/>
              <w:spacing w:line="276" w:lineRule="auto"/>
              <w:rPr>
                <w:kern w:val="2"/>
                <w:sz w:val="24"/>
                <w:szCs w:val="24"/>
                <w:lang w:eastAsia="ar-SA"/>
              </w:rPr>
            </w:pPr>
            <w:r>
              <w:rPr>
                <w:sz w:val="16"/>
                <w:szCs w:val="16"/>
                <w:lang w:eastAsia="en-US"/>
              </w:rPr>
              <w:t>не соответствует: участником не предоставлены конкретные показатели товара</w:t>
            </w:r>
          </w:p>
        </w:tc>
        <w:tc>
          <w:tcPr>
            <w:tcW w:w="1701" w:type="dxa"/>
            <w:tcBorders>
              <w:top w:val="single" w:sz="4" w:space="0" w:color="auto"/>
              <w:left w:val="single" w:sz="4" w:space="0" w:color="auto"/>
              <w:bottom w:val="single" w:sz="4" w:space="0" w:color="auto"/>
              <w:right w:val="single" w:sz="4" w:space="0" w:color="auto"/>
            </w:tcBorders>
          </w:tcPr>
          <w:p w:rsidR="002A2867" w:rsidRDefault="002A2867">
            <w:pPr>
              <w:spacing w:line="276" w:lineRule="auto"/>
              <w:jc w:val="center"/>
              <w:rPr>
                <w:kern w:val="2"/>
                <w:sz w:val="16"/>
                <w:szCs w:val="16"/>
                <w:lang w:eastAsia="en-US"/>
              </w:rPr>
            </w:pPr>
          </w:p>
          <w:p w:rsidR="002A2867" w:rsidRDefault="002A2867">
            <w:pPr>
              <w:suppressAutoHyphens/>
              <w:spacing w:line="276" w:lineRule="auto"/>
              <w:jc w:val="center"/>
              <w:rPr>
                <w:kern w:val="2"/>
                <w:sz w:val="16"/>
                <w:szCs w:val="16"/>
                <w:lang w:eastAsia="en-US"/>
              </w:rPr>
            </w:pPr>
            <w:r>
              <w:rPr>
                <w:sz w:val="16"/>
                <w:szCs w:val="16"/>
                <w:lang w:eastAsia="en-US"/>
              </w:rPr>
              <w:t>соответствует</w:t>
            </w:r>
          </w:p>
        </w:tc>
      </w:tr>
      <w:tr w:rsidR="002A2867" w:rsidTr="002A2867">
        <w:trPr>
          <w:trHeight w:val="2372"/>
        </w:trPr>
        <w:tc>
          <w:tcPr>
            <w:tcW w:w="1841" w:type="dxa"/>
            <w:vMerge/>
            <w:tcBorders>
              <w:top w:val="single" w:sz="4" w:space="0" w:color="auto"/>
              <w:left w:val="single" w:sz="4" w:space="0" w:color="auto"/>
              <w:bottom w:val="single" w:sz="4" w:space="0" w:color="auto"/>
              <w:right w:val="single" w:sz="4" w:space="0" w:color="auto"/>
            </w:tcBorders>
            <w:vAlign w:val="center"/>
            <w:hideMark/>
          </w:tcPr>
          <w:p w:rsidR="002A2867" w:rsidRDefault="002A2867">
            <w:pPr>
              <w:rPr>
                <w:kern w:val="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2A2867" w:rsidRDefault="002A2867">
            <w:pPr>
              <w:suppressAutoHyphens/>
              <w:spacing w:line="276" w:lineRule="auto"/>
              <w:rPr>
                <w:kern w:val="2"/>
                <w:lang w:eastAsia="ar-SA"/>
              </w:rPr>
            </w:pPr>
            <w:r>
              <w:rPr>
                <w:sz w:val="16"/>
                <w:szCs w:val="16"/>
              </w:rPr>
              <w:t>Филе куриной грудки</w:t>
            </w:r>
          </w:p>
        </w:tc>
        <w:tc>
          <w:tcPr>
            <w:tcW w:w="2693" w:type="dxa"/>
            <w:tcBorders>
              <w:top w:val="single" w:sz="4" w:space="0" w:color="auto"/>
              <w:left w:val="single" w:sz="4" w:space="0" w:color="auto"/>
              <w:bottom w:val="single" w:sz="4" w:space="0" w:color="auto"/>
              <w:right w:val="single" w:sz="4" w:space="0" w:color="auto"/>
            </w:tcBorders>
            <w:hideMark/>
          </w:tcPr>
          <w:p w:rsidR="002A2867" w:rsidRDefault="002A2867">
            <w:pPr>
              <w:suppressAutoHyphens/>
              <w:spacing w:line="276" w:lineRule="auto"/>
              <w:jc w:val="both"/>
              <w:rPr>
                <w:kern w:val="2"/>
                <w:sz w:val="16"/>
                <w:szCs w:val="16"/>
                <w:lang w:eastAsia="ar-SA"/>
              </w:rPr>
            </w:pPr>
            <w:r>
              <w:rPr>
                <w:sz w:val="16"/>
                <w:szCs w:val="16"/>
              </w:rPr>
              <w:t>Филе грудк</w:t>
            </w:r>
            <w:proofErr w:type="gramStart"/>
            <w:r>
              <w:rPr>
                <w:sz w:val="16"/>
                <w:szCs w:val="16"/>
              </w:rPr>
              <w:t>и-</w:t>
            </w:r>
            <w:proofErr w:type="gramEnd"/>
            <w:r>
              <w:rPr>
                <w:sz w:val="16"/>
                <w:szCs w:val="16"/>
              </w:rPr>
              <w:t xml:space="preserve"> чистое, обязательное отсутствие видимых кровяных сгустков. Запах-свойственный свежему мясу птицы, внешний вид-от бледно-розового до розового, подкожный жир-бледно-желтый </w:t>
            </w:r>
            <w:proofErr w:type="gramStart"/>
            <w:r>
              <w:rPr>
                <w:sz w:val="16"/>
                <w:szCs w:val="16"/>
              </w:rPr>
              <w:t>и(</w:t>
            </w:r>
            <w:proofErr w:type="gramEnd"/>
            <w:r>
              <w:rPr>
                <w:sz w:val="16"/>
                <w:szCs w:val="16"/>
              </w:rPr>
              <w:t xml:space="preserve">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 маркировка четкая и изготовлена из материала, который допускается для контакта с сырым мясом. Срок годности от 2 до 5 суток, остаточный срок годности продуктов должен быть не менее 80 %. </w:t>
            </w:r>
            <w:r>
              <w:rPr>
                <w:spacing w:val="2"/>
                <w:sz w:val="16"/>
                <w:szCs w:val="16"/>
                <w:shd w:val="clear" w:color="auto" w:fill="FFFFFF"/>
              </w:rPr>
              <w:t>ГОСТ 31962-2013</w:t>
            </w:r>
          </w:p>
        </w:tc>
        <w:tc>
          <w:tcPr>
            <w:tcW w:w="1417" w:type="dxa"/>
            <w:tcBorders>
              <w:top w:val="single" w:sz="4" w:space="0" w:color="auto"/>
              <w:left w:val="single" w:sz="4" w:space="0" w:color="auto"/>
              <w:bottom w:val="single" w:sz="4" w:space="0" w:color="auto"/>
              <w:right w:val="single" w:sz="4" w:space="0" w:color="auto"/>
            </w:tcBorders>
          </w:tcPr>
          <w:p w:rsidR="002A2867" w:rsidRDefault="002A2867">
            <w:pPr>
              <w:spacing w:line="276" w:lineRule="auto"/>
              <w:jc w:val="center"/>
              <w:rPr>
                <w:kern w:val="2"/>
                <w:lang w:eastAsia="en-US"/>
              </w:rPr>
            </w:pPr>
          </w:p>
          <w:p w:rsidR="002A2867" w:rsidRDefault="002A2867">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2A2867" w:rsidRDefault="002A2867">
            <w:pPr>
              <w:spacing w:line="276" w:lineRule="auto"/>
              <w:jc w:val="center"/>
              <w:rPr>
                <w:kern w:val="2"/>
                <w:sz w:val="16"/>
                <w:szCs w:val="16"/>
                <w:lang w:eastAsia="en-US"/>
              </w:rPr>
            </w:pPr>
          </w:p>
          <w:p w:rsidR="002A2867" w:rsidRDefault="002A2867">
            <w:pPr>
              <w:suppressAutoHyphens/>
              <w:spacing w:line="276" w:lineRule="auto"/>
              <w:jc w:val="center"/>
              <w:rPr>
                <w:kern w:val="2"/>
                <w:sz w:val="16"/>
                <w:szCs w:val="16"/>
                <w:lang w:eastAsia="en-US"/>
              </w:rPr>
            </w:pPr>
            <w:r>
              <w:rPr>
                <w:sz w:val="16"/>
                <w:szCs w:val="16"/>
                <w:lang w:eastAsia="en-US"/>
              </w:rPr>
              <w:t>не соответствует: участником не предоставлены конкретные показатели товара</w:t>
            </w:r>
          </w:p>
        </w:tc>
        <w:tc>
          <w:tcPr>
            <w:tcW w:w="1701" w:type="dxa"/>
            <w:tcBorders>
              <w:top w:val="single" w:sz="4" w:space="0" w:color="auto"/>
              <w:left w:val="single" w:sz="4" w:space="0" w:color="auto"/>
              <w:bottom w:val="single" w:sz="4" w:space="0" w:color="auto"/>
              <w:right w:val="single" w:sz="4" w:space="0" w:color="auto"/>
            </w:tcBorders>
          </w:tcPr>
          <w:p w:rsidR="002A2867" w:rsidRDefault="002A2867">
            <w:pPr>
              <w:spacing w:line="276" w:lineRule="auto"/>
              <w:jc w:val="center"/>
              <w:rPr>
                <w:kern w:val="2"/>
                <w:sz w:val="16"/>
                <w:szCs w:val="16"/>
                <w:lang w:eastAsia="en-US"/>
              </w:rPr>
            </w:pPr>
          </w:p>
          <w:p w:rsidR="002A2867" w:rsidRDefault="002A2867">
            <w:pPr>
              <w:suppressAutoHyphens/>
              <w:spacing w:line="276" w:lineRule="auto"/>
              <w:jc w:val="center"/>
              <w:rPr>
                <w:kern w:val="2"/>
                <w:sz w:val="16"/>
                <w:szCs w:val="16"/>
                <w:lang w:eastAsia="en-US"/>
              </w:rPr>
            </w:pPr>
            <w:r>
              <w:rPr>
                <w:sz w:val="16"/>
                <w:szCs w:val="16"/>
                <w:lang w:eastAsia="en-US"/>
              </w:rPr>
              <w:t>соответствует</w:t>
            </w:r>
          </w:p>
        </w:tc>
      </w:tr>
    </w:tbl>
    <w:p w:rsidR="002A2867" w:rsidRDefault="002A2867" w:rsidP="002A2867">
      <w:pPr>
        <w:rPr>
          <w:sz w:val="24"/>
          <w:szCs w:val="24"/>
        </w:rPr>
      </w:pPr>
      <w:r>
        <w:rPr>
          <w:sz w:val="24"/>
          <w:szCs w:val="24"/>
        </w:rPr>
        <w:t>_</w:t>
      </w:r>
    </w:p>
    <w:p w:rsidR="002A2867" w:rsidRDefault="002A2867"/>
    <w:sectPr w:rsidR="002A2867" w:rsidSect="00D311D7">
      <w:pgSz w:w="11906" w:h="16838"/>
      <w:pgMar w:top="284"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ACD"/>
    <w:rsid w:val="000551A0"/>
    <w:rsid w:val="00084E6D"/>
    <w:rsid w:val="00134ACD"/>
    <w:rsid w:val="002A2867"/>
    <w:rsid w:val="00823F29"/>
    <w:rsid w:val="00A240DB"/>
    <w:rsid w:val="00AC335B"/>
    <w:rsid w:val="00BB75D2"/>
    <w:rsid w:val="00D311D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1D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311D7"/>
    <w:rPr>
      <w:color w:val="0000FF"/>
      <w:u w:val="single"/>
    </w:rPr>
  </w:style>
  <w:style w:type="character" w:customStyle="1" w:styleId="a4">
    <w:name w:val="Абзац списка Знак"/>
    <w:link w:val="a5"/>
    <w:uiPriority w:val="34"/>
    <w:locked/>
    <w:rsid w:val="00D311D7"/>
    <w:rPr>
      <w:rFonts w:ascii="Times New Roman" w:eastAsia="Times New Roman" w:hAnsi="Times New Roman" w:cs="Times New Roman"/>
    </w:rPr>
  </w:style>
  <w:style w:type="paragraph" w:styleId="a5">
    <w:name w:val="List Paragraph"/>
    <w:basedOn w:val="a"/>
    <w:link w:val="a4"/>
    <w:uiPriority w:val="34"/>
    <w:qFormat/>
    <w:rsid w:val="00D311D7"/>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D311D7"/>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D311D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311D7"/>
    <w:rPr>
      <w:rFonts w:ascii="Times New Roman" w:eastAsia="Times New Roman" w:hAnsi="Times New Roman" w:cs="Times New Roman"/>
      <w:sz w:val="20"/>
      <w:szCs w:val="20"/>
      <w:lang w:eastAsia="ru-RU"/>
    </w:rPr>
  </w:style>
  <w:style w:type="paragraph" w:styleId="a8">
    <w:name w:val="No Spacing"/>
    <w:uiPriority w:val="1"/>
    <w:qFormat/>
    <w:rsid w:val="002A2867"/>
    <w:pPr>
      <w:spacing w:after="0" w:line="240" w:lineRule="auto"/>
    </w:pPr>
    <w:rPr>
      <w:rFonts w:eastAsiaTheme="minorEastAsia"/>
      <w:lang w:eastAsia="ru-RU"/>
    </w:rPr>
  </w:style>
  <w:style w:type="character" w:customStyle="1" w:styleId="es-el-code-term">
    <w:name w:val="es-el-code-term"/>
    <w:basedOn w:val="a0"/>
    <w:rsid w:val="002A2867"/>
  </w:style>
  <w:style w:type="table" w:styleId="a9">
    <w:name w:val="Table Grid"/>
    <w:basedOn w:val="a1"/>
    <w:uiPriority w:val="59"/>
    <w:rsid w:val="002A28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A2867"/>
    <w:rPr>
      <w:rFonts w:ascii="Tahoma" w:hAnsi="Tahoma" w:cs="Tahoma"/>
      <w:sz w:val="16"/>
      <w:szCs w:val="16"/>
    </w:rPr>
  </w:style>
  <w:style w:type="character" w:customStyle="1" w:styleId="ab">
    <w:name w:val="Текст выноски Знак"/>
    <w:basedOn w:val="a0"/>
    <w:link w:val="aa"/>
    <w:uiPriority w:val="99"/>
    <w:semiHidden/>
    <w:rsid w:val="002A286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1D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311D7"/>
    <w:rPr>
      <w:color w:val="0000FF"/>
      <w:u w:val="single"/>
    </w:rPr>
  </w:style>
  <w:style w:type="character" w:customStyle="1" w:styleId="a4">
    <w:name w:val="Абзац списка Знак"/>
    <w:link w:val="a5"/>
    <w:uiPriority w:val="34"/>
    <w:locked/>
    <w:rsid w:val="00D311D7"/>
    <w:rPr>
      <w:rFonts w:ascii="Times New Roman" w:eastAsia="Times New Roman" w:hAnsi="Times New Roman" w:cs="Times New Roman"/>
    </w:rPr>
  </w:style>
  <w:style w:type="paragraph" w:styleId="a5">
    <w:name w:val="List Paragraph"/>
    <w:basedOn w:val="a"/>
    <w:link w:val="a4"/>
    <w:uiPriority w:val="34"/>
    <w:qFormat/>
    <w:rsid w:val="00D311D7"/>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D311D7"/>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D311D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311D7"/>
    <w:rPr>
      <w:rFonts w:ascii="Times New Roman" w:eastAsia="Times New Roman" w:hAnsi="Times New Roman" w:cs="Times New Roman"/>
      <w:sz w:val="20"/>
      <w:szCs w:val="20"/>
      <w:lang w:eastAsia="ru-RU"/>
    </w:rPr>
  </w:style>
  <w:style w:type="paragraph" w:styleId="a8">
    <w:name w:val="No Spacing"/>
    <w:uiPriority w:val="1"/>
    <w:qFormat/>
    <w:rsid w:val="002A2867"/>
    <w:pPr>
      <w:spacing w:after="0" w:line="240" w:lineRule="auto"/>
    </w:pPr>
    <w:rPr>
      <w:rFonts w:eastAsiaTheme="minorEastAsia"/>
      <w:lang w:eastAsia="ru-RU"/>
    </w:rPr>
  </w:style>
  <w:style w:type="character" w:customStyle="1" w:styleId="es-el-code-term">
    <w:name w:val="es-el-code-term"/>
    <w:basedOn w:val="a0"/>
    <w:rsid w:val="002A2867"/>
  </w:style>
  <w:style w:type="table" w:styleId="a9">
    <w:name w:val="Table Grid"/>
    <w:basedOn w:val="a1"/>
    <w:uiPriority w:val="59"/>
    <w:rsid w:val="002A28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A2867"/>
    <w:rPr>
      <w:rFonts w:ascii="Tahoma" w:hAnsi="Tahoma" w:cs="Tahoma"/>
      <w:sz w:val="16"/>
      <w:szCs w:val="16"/>
    </w:rPr>
  </w:style>
  <w:style w:type="character" w:customStyle="1" w:styleId="ab">
    <w:name w:val="Текст выноски Знак"/>
    <w:basedOn w:val="a0"/>
    <w:link w:val="aa"/>
    <w:uiPriority w:val="99"/>
    <w:semiHidden/>
    <w:rsid w:val="002A28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92194">
      <w:bodyDiv w:val="1"/>
      <w:marLeft w:val="0"/>
      <w:marRight w:val="0"/>
      <w:marTop w:val="0"/>
      <w:marBottom w:val="0"/>
      <w:divBdr>
        <w:top w:val="none" w:sz="0" w:space="0" w:color="auto"/>
        <w:left w:val="none" w:sz="0" w:space="0" w:color="auto"/>
        <w:bottom w:val="none" w:sz="0" w:space="0" w:color="auto"/>
        <w:right w:val="none" w:sz="0" w:space="0" w:color="auto"/>
      </w:divBdr>
    </w:div>
    <w:div w:id="842862981">
      <w:bodyDiv w:val="1"/>
      <w:marLeft w:val="0"/>
      <w:marRight w:val="0"/>
      <w:marTop w:val="0"/>
      <w:marBottom w:val="0"/>
      <w:divBdr>
        <w:top w:val="none" w:sz="0" w:space="0" w:color="auto"/>
        <w:left w:val="none" w:sz="0" w:space="0" w:color="auto"/>
        <w:bottom w:val="none" w:sz="0" w:space="0" w:color="auto"/>
        <w:right w:val="none" w:sz="0" w:space="0" w:color="auto"/>
      </w:divBdr>
    </w:div>
    <w:div w:id="879054464">
      <w:bodyDiv w:val="1"/>
      <w:marLeft w:val="0"/>
      <w:marRight w:val="0"/>
      <w:marTop w:val="0"/>
      <w:marBottom w:val="0"/>
      <w:divBdr>
        <w:top w:val="none" w:sz="0" w:space="0" w:color="auto"/>
        <w:left w:val="none" w:sz="0" w:space="0" w:color="auto"/>
        <w:bottom w:val="none" w:sz="0" w:space="0" w:color="auto"/>
        <w:right w:val="none" w:sz="0" w:space="0" w:color="auto"/>
      </w:divBdr>
    </w:div>
    <w:div w:id="1464348647">
      <w:bodyDiv w:val="1"/>
      <w:marLeft w:val="0"/>
      <w:marRight w:val="0"/>
      <w:marTop w:val="0"/>
      <w:marBottom w:val="0"/>
      <w:divBdr>
        <w:top w:val="none" w:sz="0" w:space="0" w:color="auto"/>
        <w:left w:val="none" w:sz="0" w:space="0" w:color="auto"/>
        <w:bottom w:val="none" w:sz="0" w:space="0" w:color="auto"/>
        <w:right w:val="none" w:sz="0" w:space="0" w:color="auto"/>
      </w:divBdr>
    </w:div>
    <w:div w:id="1498302370">
      <w:bodyDiv w:val="1"/>
      <w:marLeft w:val="0"/>
      <w:marRight w:val="0"/>
      <w:marTop w:val="0"/>
      <w:marBottom w:val="0"/>
      <w:divBdr>
        <w:top w:val="none" w:sz="0" w:space="0" w:color="auto"/>
        <w:left w:val="none" w:sz="0" w:space="0" w:color="auto"/>
        <w:bottom w:val="none" w:sz="0" w:space="0" w:color="auto"/>
        <w:right w:val="none" w:sz="0" w:space="0" w:color="auto"/>
      </w:divBdr>
    </w:div>
    <w:div w:id="1537622449">
      <w:bodyDiv w:val="1"/>
      <w:marLeft w:val="0"/>
      <w:marRight w:val="0"/>
      <w:marTop w:val="0"/>
      <w:marBottom w:val="0"/>
      <w:divBdr>
        <w:top w:val="none" w:sz="0" w:space="0" w:color="auto"/>
        <w:left w:val="none" w:sz="0" w:space="0" w:color="auto"/>
        <w:bottom w:val="none" w:sz="0" w:space="0" w:color="auto"/>
        <w:right w:val="none" w:sz="0" w:space="0" w:color="auto"/>
      </w:divBdr>
    </w:div>
    <w:div w:id="1890805272">
      <w:bodyDiv w:val="1"/>
      <w:marLeft w:val="0"/>
      <w:marRight w:val="0"/>
      <w:marTop w:val="0"/>
      <w:marBottom w:val="0"/>
      <w:divBdr>
        <w:top w:val="none" w:sz="0" w:space="0" w:color="auto"/>
        <w:left w:val="none" w:sz="0" w:space="0" w:color="auto"/>
        <w:bottom w:val="none" w:sz="0" w:space="0" w:color="auto"/>
        <w:right w:val="none" w:sz="0" w:space="0" w:color="auto"/>
      </w:divBdr>
    </w:div>
    <w:div w:id="1967614598">
      <w:bodyDiv w:val="1"/>
      <w:marLeft w:val="0"/>
      <w:marRight w:val="0"/>
      <w:marTop w:val="0"/>
      <w:marBottom w:val="0"/>
      <w:divBdr>
        <w:top w:val="none" w:sz="0" w:space="0" w:color="auto"/>
        <w:left w:val="none" w:sz="0" w:space="0" w:color="auto"/>
        <w:bottom w:val="none" w:sz="0" w:space="0" w:color="auto"/>
        <w:right w:val="none" w:sz="0" w:space="0" w:color="auto"/>
      </w:divBdr>
    </w:div>
    <w:div w:id="20224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3C1F4-7E76-44CD-AD1A-8587C065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1163</Words>
  <Characters>6633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2019-07-03T11:09:00Z</cp:lastPrinted>
  <dcterms:created xsi:type="dcterms:W3CDTF">2019-07-02T10:39:00Z</dcterms:created>
  <dcterms:modified xsi:type="dcterms:W3CDTF">2019-07-03T11:10:00Z</dcterms:modified>
</cp:coreProperties>
</file>