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B" w:rsidRDefault="000B4E9B" w:rsidP="00975699">
      <w:pPr>
        <w:rPr>
          <w:b/>
        </w:rPr>
      </w:pPr>
      <w:r w:rsidRPr="00F8260F">
        <w:rPr>
          <w:b/>
        </w:rPr>
        <w:t xml:space="preserve">Вниманию руководителей предприятий и предпринимателей города </w:t>
      </w:r>
      <w:proofErr w:type="spellStart"/>
      <w:r w:rsidRPr="00F8260F">
        <w:rPr>
          <w:b/>
        </w:rPr>
        <w:t>Югорска</w:t>
      </w:r>
      <w:proofErr w:type="spellEnd"/>
      <w:r w:rsidR="009C574A" w:rsidRPr="00F8260F">
        <w:rPr>
          <w:b/>
        </w:rPr>
        <w:t>!</w:t>
      </w:r>
    </w:p>
    <w:p w:rsidR="00F8260F" w:rsidRPr="00F8260F" w:rsidRDefault="00F8260F" w:rsidP="00975699">
      <w:pPr>
        <w:rPr>
          <w:b/>
        </w:rPr>
      </w:pPr>
    </w:p>
    <w:p w:rsidR="000B4E9B" w:rsidRPr="00975699" w:rsidRDefault="000B4E9B" w:rsidP="00F8260F">
      <w:pPr>
        <w:ind w:firstLine="426"/>
        <w:jc w:val="both"/>
      </w:pPr>
      <w:proofErr w:type="gramStart"/>
      <w:r w:rsidRPr="00975699">
        <w:t>В целях создания благоприятных условий для привлечения частных инвестиций в экономику Ханты-Мансийского автономного округа -</w:t>
      </w:r>
      <w:r w:rsidR="009C574A" w:rsidRPr="00975699">
        <w:t xml:space="preserve"> </w:t>
      </w:r>
      <w:r w:rsidRPr="00975699">
        <w:t>Югры, реализации Соглашения о сотрудничестве между Правительством Ханты-Мансийского автономного округа - Югры и Организационным комитетом Ежегодной общественной премии «Регионы - устойчивое развитие» (распоряжение Правительства автономного округа от 9 февраля 2013   год</w:t>
      </w:r>
      <w:r w:rsidR="009C574A" w:rsidRPr="00975699">
        <w:t>а  №</w:t>
      </w:r>
      <w:r w:rsidR="007F31CE" w:rsidRPr="00975699">
        <w:t xml:space="preserve"> </w:t>
      </w:r>
      <w:r w:rsidR="009C574A" w:rsidRPr="00975699">
        <w:t xml:space="preserve">48-рп),   проводится </w:t>
      </w:r>
      <w:r w:rsidR="00497A69" w:rsidRPr="00975699">
        <w:t>подготовительная работа по сбору информации об организациях, реализующих инвестиционные проекты</w:t>
      </w:r>
      <w:r w:rsidR="0060431D" w:rsidRPr="00975699">
        <w:t>, соответствующие</w:t>
      </w:r>
      <w:r w:rsidR="00497A69" w:rsidRPr="00975699">
        <w:t xml:space="preserve"> следующим требованиям: </w:t>
      </w:r>
      <w:proofErr w:type="gramEnd"/>
    </w:p>
    <w:p w:rsidR="0063305B" w:rsidRPr="00975699" w:rsidRDefault="00521367" w:rsidP="00F8260F">
      <w:pPr>
        <w:ind w:firstLine="426"/>
        <w:jc w:val="both"/>
      </w:pPr>
      <w:r w:rsidRPr="00975699">
        <w:t xml:space="preserve"> - п</w:t>
      </w:r>
      <w:r w:rsidR="0063305B" w:rsidRPr="00975699">
        <w:t>роект должен реализоваться на территории Ханты-Мансийского автономного округа - Югры и соответствовать приоритетным направлениям, определенным Стратегией социально-экономического развития Ханты-Мансийского автономного округа - Югры;</w:t>
      </w:r>
    </w:p>
    <w:p w:rsidR="0063305B" w:rsidRPr="00975699" w:rsidRDefault="00521367" w:rsidP="00F8260F">
      <w:pPr>
        <w:ind w:firstLine="426"/>
        <w:jc w:val="both"/>
      </w:pPr>
      <w:r w:rsidRPr="00975699">
        <w:t>- п</w:t>
      </w:r>
      <w:r w:rsidR="0063305B" w:rsidRPr="00975699">
        <w:t>роект должен быть направлен на решение существующих экономических и социальных проблем; улучшение инвестиционного климата автономного округа; на появление долгосрочных, устойчивых позитивных социально-экономических изменений; улучшение качества жизни населения автономного округа;</w:t>
      </w:r>
    </w:p>
    <w:p w:rsidR="0063305B" w:rsidRPr="00975699" w:rsidRDefault="00521367" w:rsidP="00F8260F">
      <w:pPr>
        <w:ind w:firstLine="426"/>
        <w:jc w:val="both"/>
      </w:pPr>
      <w:r w:rsidRPr="00975699">
        <w:t>- п</w:t>
      </w:r>
      <w:r w:rsidR="0063305B" w:rsidRPr="00975699">
        <w:t>роект должен содержать определенную степень новизны в подходе к решению социальных проблем или инновационную составляющую;</w:t>
      </w:r>
    </w:p>
    <w:p w:rsidR="0063305B" w:rsidRPr="00975699" w:rsidRDefault="00F478EA" w:rsidP="00F8260F">
      <w:pPr>
        <w:ind w:firstLine="426"/>
        <w:jc w:val="both"/>
      </w:pPr>
      <w:r w:rsidRPr="00975699">
        <w:t>- п</w:t>
      </w:r>
      <w:r w:rsidR="0063305B" w:rsidRPr="00975699">
        <w:t>роект должен иметь потенциал к тиражированию в других регионах Российской Федерации;</w:t>
      </w:r>
    </w:p>
    <w:p w:rsidR="0063305B" w:rsidRPr="00975699" w:rsidRDefault="00F478EA" w:rsidP="00F8260F">
      <w:pPr>
        <w:ind w:firstLine="426"/>
        <w:jc w:val="both"/>
      </w:pPr>
      <w:r w:rsidRPr="00975699">
        <w:t>- п</w:t>
      </w:r>
      <w:r w:rsidR="0063305B" w:rsidRPr="00975699">
        <w:t>роект должен быть направлен на создание финансово</w:t>
      </w:r>
      <w:r w:rsidR="008F7D5F" w:rsidRPr="00975699">
        <w:t xml:space="preserve"> </w:t>
      </w:r>
      <w:r w:rsidR="0063305B" w:rsidRPr="00975699">
        <w:t xml:space="preserve">- </w:t>
      </w:r>
      <w:proofErr w:type="gramStart"/>
      <w:r w:rsidR="0063305B" w:rsidRPr="00975699">
        <w:t>устойчивых</w:t>
      </w:r>
      <w:proofErr w:type="gramEnd"/>
      <w:r w:rsidR="0063305B" w:rsidRPr="00975699">
        <w:t xml:space="preserve"> бизнес-моделей, способных работать самостоятель</w:t>
      </w:r>
      <w:r w:rsidR="001849E5">
        <w:t>но по завершению финансирования.</w:t>
      </w:r>
    </w:p>
    <w:p w:rsidR="0063305B" w:rsidRPr="00975699" w:rsidRDefault="0063305B" w:rsidP="00F8260F">
      <w:pPr>
        <w:ind w:firstLine="426"/>
        <w:jc w:val="both"/>
      </w:pPr>
      <w:r w:rsidRPr="00975699">
        <w:tab/>
        <w:t xml:space="preserve">К участию в Конкурсе не допускаются </w:t>
      </w:r>
      <w:proofErr w:type="gramStart"/>
      <w:r w:rsidRPr="00975699">
        <w:t>Проекты</w:t>
      </w:r>
      <w:proofErr w:type="gramEnd"/>
      <w:r w:rsidRPr="00975699">
        <w:t xml:space="preserve"> связанные с:</w:t>
      </w:r>
    </w:p>
    <w:p w:rsidR="0063305B" w:rsidRPr="00975699" w:rsidRDefault="007E4F9E" w:rsidP="00F8260F">
      <w:pPr>
        <w:ind w:firstLine="426"/>
        <w:jc w:val="both"/>
      </w:pPr>
      <w:r w:rsidRPr="00975699">
        <w:t>-</w:t>
      </w:r>
      <w:r w:rsidR="0063305B" w:rsidRPr="00975699">
        <w:t xml:space="preserve"> осуществлением коммерческой деятельности некоммерческих организаций, не связанной с уставной деятельностью организации и не имеющей прямого социального эффекта;</w:t>
      </w:r>
    </w:p>
    <w:p w:rsidR="0063305B" w:rsidRPr="00975699" w:rsidRDefault="007E4F9E" w:rsidP="00F8260F">
      <w:pPr>
        <w:ind w:firstLine="426"/>
        <w:jc w:val="both"/>
      </w:pPr>
      <w:r w:rsidRPr="00975699">
        <w:t xml:space="preserve">- </w:t>
      </w:r>
      <w:r w:rsidR="0063305B" w:rsidRPr="00975699">
        <w:t>финансированием деятельности других организаций в части пополнения их кредитных портфелей и создания ими систем кредитования и\или иного финансирования других проектов</w:t>
      </w:r>
      <w:r w:rsidRPr="00975699">
        <w:t xml:space="preserve"> </w:t>
      </w:r>
      <w:r w:rsidR="000B3DE8" w:rsidRPr="00975699">
        <w:t>о</w:t>
      </w:r>
      <w:r w:rsidR="0063305B" w:rsidRPr="00975699">
        <w:t>рганизаций;</w:t>
      </w:r>
    </w:p>
    <w:p w:rsidR="0063305B" w:rsidRPr="00975699" w:rsidRDefault="007E4F9E" w:rsidP="00F8260F">
      <w:pPr>
        <w:ind w:firstLine="426"/>
        <w:jc w:val="both"/>
      </w:pPr>
      <w:r w:rsidRPr="00975699">
        <w:t xml:space="preserve">- </w:t>
      </w:r>
      <w:r w:rsidR="0063305B" w:rsidRPr="00975699">
        <w:t>проведением научных исследований; разработки различных методик;</w:t>
      </w:r>
    </w:p>
    <w:p w:rsidR="0063305B" w:rsidRPr="00975699" w:rsidRDefault="007E4F9E" w:rsidP="00F8260F">
      <w:pPr>
        <w:ind w:firstLine="426"/>
        <w:jc w:val="both"/>
      </w:pPr>
      <w:r w:rsidRPr="00975699">
        <w:t xml:space="preserve">- </w:t>
      </w:r>
      <w:proofErr w:type="spellStart"/>
      <w:r w:rsidR="0063305B" w:rsidRPr="00975699">
        <w:t>грантмейкинг</w:t>
      </w:r>
      <w:proofErr w:type="spellEnd"/>
      <w:r w:rsidR="0063305B" w:rsidRPr="00975699">
        <w:t xml:space="preserve"> (предоставление грантов, пожертвований) иным организациям и (или) частным лицам;</w:t>
      </w:r>
    </w:p>
    <w:p w:rsidR="0063305B" w:rsidRPr="00975699" w:rsidRDefault="007E4F9E" w:rsidP="00F8260F">
      <w:pPr>
        <w:ind w:firstLine="426"/>
        <w:jc w:val="both"/>
      </w:pPr>
      <w:r w:rsidRPr="00975699">
        <w:t xml:space="preserve">- </w:t>
      </w:r>
      <w:r w:rsidR="0063305B" w:rsidRPr="00975699">
        <w:t>написанием, изданием рукописей в типографии (в качестве основной деятельности по проекту);</w:t>
      </w:r>
    </w:p>
    <w:p w:rsidR="0063305B" w:rsidRPr="00975699" w:rsidRDefault="007E4F9E" w:rsidP="00F8260F">
      <w:pPr>
        <w:ind w:firstLine="426"/>
        <w:jc w:val="both"/>
      </w:pPr>
      <w:r w:rsidRPr="00975699">
        <w:t xml:space="preserve">- </w:t>
      </w:r>
      <w:r w:rsidR="0063305B" w:rsidRPr="00975699">
        <w:t xml:space="preserve">изданием журналов, газет (в качестве </w:t>
      </w:r>
      <w:proofErr w:type="gramStart"/>
      <w:r w:rsidR="0063305B" w:rsidRPr="00975699">
        <w:t>основной</w:t>
      </w:r>
      <w:proofErr w:type="gramEnd"/>
      <w:r w:rsidR="0063305B" w:rsidRPr="00975699">
        <w:t xml:space="preserve"> бизнес-идеи проекта);</w:t>
      </w:r>
    </w:p>
    <w:p w:rsidR="0063305B" w:rsidRPr="00975699" w:rsidRDefault="007E4F9E" w:rsidP="00F8260F">
      <w:pPr>
        <w:ind w:firstLine="426"/>
        <w:jc w:val="both"/>
      </w:pPr>
      <w:r w:rsidRPr="00975699">
        <w:t xml:space="preserve">- </w:t>
      </w:r>
      <w:r w:rsidR="0063305B" w:rsidRPr="00975699">
        <w:t>осуществлением политической и религиозной деятельности, поддержку этнических групп и т.п.;</w:t>
      </w:r>
    </w:p>
    <w:p w:rsidR="0063305B" w:rsidRDefault="007E4F9E" w:rsidP="00F8260F">
      <w:pPr>
        <w:ind w:firstLine="426"/>
        <w:jc w:val="both"/>
      </w:pPr>
      <w:r w:rsidRPr="00975699">
        <w:t xml:space="preserve">- </w:t>
      </w:r>
      <w:r w:rsidR="0063305B" w:rsidRPr="00975699">
        <w:t>осуществлением деятельности, которая может привести к дискриминации по признаку пола, расы, вероисповедания, возраста и сексуальной ориентации, а также иная деятельность, противоречащая конституции Российской Федерации.</w:t>
      </w:r>
    </w:p>
    <w:p w:rsidR="00FF10E9" w:rsidRDefault="00B5535B" w:rsidP="00F8260F">
      <w:pPr>
        <w:ind w:firstLine="426"/>
        <w:jc w:val="both"/>
      </w:pPr>
      <w:r>
        <w:t>Участниками конкурса могут быть:</w:t>
      </w:r>
    </w:p>
    <w:p w:rsidR="00B5535B" w:rsidRDefault="00B5535B" w:rsidP="00F8260F">
      <w:pPr>
        <w:ind w:firstLine="426"/>
        <w:jc w:val="both"/>
      </w:pPr>
      <w:r>
        <w:t>- коммерческие организации, зарегистрированные и осуществляющие деятельность на территории Российской Федерации;</w:t>
      </w:r>
    </w:p>
    <w:p w:rsidR="00B5535B" w:rsidRDefault="00B5535B" w:rsidP="00F8260F">
      <w:pPr>
        <w:ind w:firstLine="426"/>
        <w:jc w:val="both"/>
      </w:pPr>
      <w:r>
        <w:t>- государственные и муниципальные унитарные предприятия;</w:t>
      </w:r>
    </w:p>
    <w:p w:rsidR="00B5535B" w:rsidRDefault="00B5535B" w:rsidP="00F8260F">
      <w:pPr>
        <w:ind w:firstLine="426"/>
        <w:jc w:val="both"/>
      </w:pPr>
      <w:r>
        <w:t>- государственные и муниципальные учреждения;</w:t>
      </w:r>
    </w:p>
    <w:p w:rsidR="00B5535B" w:rsidRDefault="00B5535B" w:rsidP="00F8260F">
      <w:pPr>
        <w:ind w:firstLine="426"/>
        <w:jc w:val="both"/>
      </w:pPr>
      <w:r>
        <w:t>- органы власти и органы местного самоуправления.</w:t>
      </w:r>
    </w:p>
    <w:p w:rsidR="00FF10E9" w:rsidRDefault="00FF10E9" w:rsidP="00F8260F">
      <w:pPr>
        <w:ind w:firstLine="426"/>
        <w:jc w:val="both"/>
      </w:pPr>
      <w:r>
        <w:t>Основные условия конкурса:</w:t>
      </w:r>
    </w:p>
    <w:p w:rsidR="00FF10E9" w:rsidRDefault="00FF10E9" w:rsidP="00F8260F">
      <w:pPr>
        <w:ind w:firstLine="426"/>
        <w:jc w:val="both"/>
      </w:pPr>
      <w:r>
        <w:t>- общая стоимость инвестиционного проекта - не менее 50 млн. рублей;</w:t>
      </w:r>
    </w:p>
    <w:p w:rsidR="00742FBF" w:rsidRDefault="00742FBF" w:rsidP="00F8260F">
      <w:pPr>
        <w:ind w:firstLine="426"/>
        <w:jc w:val="both"/>
      </w:pPr>
      <w:r>
        <w:t>- бюджет проекта должен быть обеспечен собственным</w:t>
      </w:r>
      <w:r w:rsidR="001849E5">
        <w:t>и денежными средствами не менее</w:t>
      </w:r>
      <w:proofErr w:type="gramStart"/>
      <w:r w:rsidR="001849E5">
        <w:t>,</w:t>
      </w:r>
      <w:proofErr w:type="gramEnd"/>
      <w:r>
        <w:t xml:space="preserve"> чем на 10%;</w:t>
      </w:r>
    </w:p>
    <w:p w:rsidR="00FF10E9" w:rsidRDefault="00FF10E9" w:rsidP="00F8260F">
      <w:pPr>
        <w:ind w:firstLine="426"/>
        <w:jc w:val="both"/>
      </w:pPr>
      <w:r>
        <w:t>- наличие земельного участка, предоста</w:t>
      </w:r>
      <w:r w:rsidR="00742FBF">
        <w:t>вленного для реализации проекта.</w:t>
      </w:r>
    </w:p>
    <w:p w:rsidR="00497A69" w:rsidRDefault="00497A69" w:rsidP="00F8260F">
      <w:pPr>
        <w:ind w:firstLine="426"/>
        <w:jc w:val="both"/>
      </w:pPr>
      <w:r w:rsidRPr="00975699">
        <w:t>Более подробные сведения об условиях участия в конкурсе на соискание  Ежегодной  общественной  премии  «Регионы  - устойчивое</w:t>
      </w:r>
      <w:r w:rsidR="00E92796" w:rsidRPr="00975699">
        <w:t xml:space="preserve"> развитие» предоставлены на официальном сайте Ежегодной общественной премии «Регионы  - устойчивое развитие» (</w:t>
      </w:r>
      <w:bookmarkStart w:id="0" w:name="_GoBack"/>
      <w:bookmarkEnd w:id="0"/>
      <w:r w:rsidR="00E92796" w:rsidRPr="009B6AC6">
        <w:rPr>
          <w:b/>
        </w:rPr>
        <w:t>infa-konkurs.ru</w:t>
      </w:r>
      <w:r w:rsidR="00E92796" w:rsidRPr="00975699">
        <w:t>).</w:t>
      </w:r>
    </w:p>
    <w:p w:rsidR="00187A42" w:rsidRPr="00975699" w:rsidRDefault="00187A42" w:rsidP="00F8260F">
      <w:pPr>
        <w:ind w:firstLine="426"/>
        <w:jc w:val="both"/>
      </w:pPr>
      <w:r>
        <w:t>Победители конкурса имеют возможность получить</w:t>
      </w:r>
      <w:r w:rsidR="00742FBF">
        <w:t xml:space="preserve"> финансирование проектов в форме целевого займа, предоставляемого на льготных условиях (возвратное финансирование). </w:t>
      </w:r>
    </w:p>
    <w:p w:rsidR="00E92796" w:rsidRPr="00975699" w:rsidRDefault="00E87EAA" w:rsidP="00F8260F">
      <w:pPr>
        <w:ind w:firstLine="426"/>
        <w:jc w:val="both"/>
      </w:pPr>
      <w:r w:rsidRPr="00975699">
        <w:t xml:space="preserve">Всех заинтересовавшихся лиц просим обращаться в </w:t>
      </w:r>
      <w:r w:rsidR="002B02C0" w:rsidRPr="00975699">
        <w:t xml:space="preserve">отдел социально – экономического развития </w:t>
      </w:r>
      <w:r w:rsidR="001C1E76" w:rsidRPr="00975699">
        <w:t>управления</w:t>
      </w:r>
      <w:r w:rsidRPr="00975699">
        <w:t xml:space="preserve"> экономической политики администрации города </w:t>
      </w:r>
      <w:proofErr w:type="spellStart"/>
      <w:r w:rsidRPr="00975699">
        <w:t>Югорска</w:t>
      </w:r>
      <w:proofErr w:type="spellEnd"/>
      <w:r w:rsidRPr="00975699">
        <w:t xml:space="preserve">: т. </w:t>
      </w:r>
      <w:r w:rsidR="002B02C0" w:rsidRPr="00975699">
        <w:t>(34675)5-00-39, e-</w:t>
      </w:r>
      <w:proofErr w:type="spellStart"/>
      <w:r w:rsidR="002B02C0" w:rsidRPr="00975699">
        <w:t>mail</w:t>
      </w:r>
      <w:proofErr w:type="spellEnd"/>
      <w:r w:rsidR="002B02C0" w:rsidRPr="00975699">
        <w:t xml:space="preserve">: </w:t>
      </w:r>
      <w:hyperlink r:id="rId6" w:history="1">
        <w:r w:rsidR="002B02C0" w:rsidRPr="00975699">
          <w:rPr>
            <w:rStyle w:val="a6"/>
          </w:rPr>
          <w:t>econ@ugorsk.ru</w:t>
        </w:r>
      </w:hyperlink>
      <w:r w:rsidR="002B02C0" w:rsidRPr="00975699">
        <w:t>.</w:t>
      </w:r>
    </w:p>
    <w:p w:rsidR="008D755F" w:rsidRPr="00975699" w:rsidRDefault="008D755F" w:rsidP="00975699"/>
    <w:p w:rsidR="008D755F" w:rsidRPr="00F8260F" w:rsidRDefault="008D755F" w:rsidP="00B26801">
      <w:pPr>
        <w:jc w:val="right"/>
        <w:rPr>
          <w:b/>
        </w:rPr>
      </w:pPr>
      <w:r w:rsidRPr="00F8260F">
        <w:rPr>
          <w:b/>
        </w:rPr>
        <w:t>Отдел социально – экономического развития</w:t>
      </w:r>
    </w:p>
    <w:p w:rsidR="008D755F" w:rsidRPr="00F8260F" w:rsidRDefault="008D755F" w:rsidP="00B26801">
      <w:pPr>
        <w:jc w:val="right"/>
        <w:rPr>
          <w:b/>
        </w:rPr>
      </w:pPr>
      <w:r w:rsidRPr="00F8260F">
        <w:rPr>
          <w:b/>
        </w:rPr>
        <w:t>управления экономической политики</w:t>
      </w:r>
    </w:p>
    <w:p w:rsidR="008D755F" w:rsidRPr="00F8260F" w:rsidRDefault="008D755F" w:rsidP="00B26801">
      <w:pPr>
        <w:jc w:val="right"/>
        <w:rPr>
          <w:b/>
        </w:rPr>
      </w:pPr>
      <w:r w:rsidRPr="00F8260F">
        <w:rPr>
          <w:b/>
        </w:rPr>
        <w:t xml:space="preserve">администрации города </w:t>
      </w:r>
      <w:proofErr w:type="spellStart"/>
      <w:r w:rsidRPr="00F8260F">
        <w:rPr>
          <w:b/>
        </w:rPr>
        <w:t>Югорска</w:t>
      </w:r>
      <w:proofErr w:type="spellEnd"/>
    </w:p>
    <w:sectPr w:rsidR="008D755F" w:rsidRPr="00F8260F" w:rsidSect="008A46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D4E"/>
    <w:multiLevelType w:val="singleLevel"/>
    <w:tmpl w:val="DA34B032"/>
    <w:lvl w:ilvl="0">
      <w:start w:val="1"/>
      <w:numFmt w:val="decimal"/>
      <w:lvlText w:val="%1."/>
      <w:legacy w:legacy="1" w:legacySpace="0" w:legacyIndent="64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28743405"/>
    <w:multiLevelType w:val="hybridMultilevel"/>
    <w:tmpl w:val="F1C25D58"/>
    <w:lvl w:ilvl="0" w:tplc="EB281A80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0AC0A21"/>
    <w:multiLevelType w:val="singleLevel"/>
    <w:tmpl w:val="95382562"/>
    <w:lvl w:ilvl="0">
      <w:start w:val="3"/>
      <w:numFmt w:val="decimal"/>
      <w:lvlText w:val="2.%1."/>
      <w:legacy w:legacy="1" w:legacySpace="0" w:legacyIndent="6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9B"/>
    <w:rsid w:val="000B3DE8"/>
    <w:rsid w:val="000B4E9B"/>
    <w:rsid w:val="000E437F"/>
    <w:rsid w:val="001849E5"/>
    <w:rsid w:val="00187A42"/>
    <w:rsid w:val="001B7968"/>
    <w:rsid w:val="001C1E76"/>
    <w:rsid w:val="002B02C0"/>
    <w:rsid w:val="00410372"/>
    <w:rsid w:val="00435FEA"/>
    <w:rsid w:val="00497A69"/>
    <w:rsid w:val="00515F41"/>
    <w:rsid w:val="00521367"/>
    <w:rsid w:val="005A6DD2"/>
    <w:rsid w:val="0060431D"/>
    <w:rsid w:val="0063305B"/>
    <w:rsid w:val="00742FBF"/>
    <w:rsid w:val="007E4F9E"/>
    <w:rsid w:val="007F31CE"/>
    <w:rsid w:val="008A46C3"/>
    <w:rsid w:val="008D755F"/>
    <w:rsid w:val="008F7D5F"/>
    <w:rsid w:val="00975699"/>
    <w:rsid w:val="009860FD"/>
    <w:rsid w:val="009B6AC6"/>
    <w:rsid w:val="009C574A"/>
    <w:rsid w:val="00B26801"/>
    <w:rsid w:val="00B5535B"/>
    <w:rsid w:val="00BE2FD7"/>
    <w:rsid w:val="00CF0DED"/>
    <w:rsid w:val="00E13AB4"/>
    <w:rsid w:val="00E87EAA"/>
    <w:rsid w:val="00E92796"/>
    <w:rsid w:val="00F478EA"/>
    <w:rsid w:val="00F8260F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3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F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0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3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F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34</cp:revision>
  <cp:lastPrinted>2015-09-11T05:11:00Z</cp:lastPrinted>
  <dcterms:created xsi:type="dcterms:W3CDTF">2014-09-12T09:16:00Z</dcterms:created>
  <dcterms:modified xsi:type="dcterms:W3CDTF">2016-04-15T07:40:00Z</dcterms:modified>
</cp:coreProperties>
</file>