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36" w:rsidRDefault="002A3236" w:rsidP="002A32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A3236" w:rsidRDefault="002A3236" w:rsidP="002A32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A3236" w:rsidRDefault="002A3236" w:rsidP="002A3236">
      <w:pPr>
        <w:jc w:val="center"/>
        <w:rPr>
          <w:b/>
          <w:bCs/>
          <w:sz w:val="24"/>
          <w:szCs w:val="24"/>
        </w:rPr>
      </w:pPr>
      <w:r>
        <w:rPr>
          <w:b/>
          <w:bCs/>
          <w:sz w:val="24"/>
          <w:szCs w:val="24"/>
        </w:rPr>
        <w:t>ПРОТОКОЛ</w:t>
      </w:r>
    </w:p>
    <w:p w:rsidR="002A3236" w:rsidRDefault="002A3236" w:rsidP="00457105">
      <w:pPr>
        <w:jc w:val="center"/>
        <w:rPr>
          <w:b/>
          <w:sz w:val="24"/>
          <w:szCs w:val="24"/>
        </w:rPr>
      </w:pPr>
      <w:r>
        <w:rPr>
          <w:b/>
          <w:sz w:val="24"/>
          <w:szCs w:val="24"/>
        </w:rPr>
        <w:t>рассмотрения заявок на участие в аукционе в электронной форме</w:t>
      </w:r>
    </w:p>
    <w:p w:rsidR="00457105" w:rsidRPr="00457105" w:rsidRDefault="00457105" w:rsidP="00457105">
      <w:pPr>
        <w:jc w:val="center"/>
        <w:rPr>
          <w:b/>
          <w:sz w:val="24"/>
          <w:szCs w:val="24"/>
        </w:rPr>
      </w:pPr>
    </w:p>
    <w:p w:rsidR="002A3236" w:rsidRPr="00771384" w:rsidRDefault="002A3236" w:rsidP="002A3236">
      <w:pPr>
        <w:jc w:val="both"/>
        <w:rPr>
          <w:rFonts w:ascii="PT Astra Serif" w:hAnsi="PT Astra Serif"/>
          <w:sz w:val="24"/>
          <w:szCs w:val="24"/>
        </w:rPr>
      </w:pPr>
      <w:r w:rsidRPr="00771384">
        <w:rPr>
          <w:rFonts w:ascii="PT Astra Serif" w:hAnsi="PT Astra Serif"/>
          <w:sz w:val="24"/>
          <w:szCs w:val="24"/>
        </w:rPr>
        <w:t xml:space="preserve"> «</w:t>
      </w:r>
      <w:r>
        <w:rPr>
          <w:rFonts w:ascii="PT Astra Serif" w:hAnsi="PT Astra Serif"/>
          <w:sz w:val="24"/>
          <w:szCs w:val="24"/>
        </w:rPr>
        <w:t>1</w:t>
      </w:r>
      <w:r w:rsidR="00DF05D4">
        <w:rPr>
          <w:rFonts w:ascii="PT Astra Serif" w:hAnsi="PT Astra Serif"/>
          <w:sz w:val="24"/>
          <w:szCs w:val="24"/>
        </w:rPr>
        <w:t>9</w:t>
      </w:r>
      <w:r w:rsidRPr="00771384">
        <w:rPr>
          <w:rFonts w:ascii="PT Astra Serif" w:hAnsi="PT Astra Serif"/>
          <w:sz w:val="24"/>
          <w:szCs w:val="24"/>
        </w:rPr>
        <w:t xml:space="preserve">» мая 2020 г.                                                                                              </w:t>
      </w:r>
      <w:r>
        <w:rPr>
          <w:rFonts w:ascii="PT Astra Serif" w:hAnsi="PT Astra Serif"/>
          <w:sz w:val="24"/>
          <w:szCs w:val="24"/>
        </w:rPr>
        <w:t xml:space="preserve"> </w:t>
      </w:r>
      <w:r w:rsidRPr="00771384">
        <w:rPr>
          <w:rFonts w:ascii="PT Astra Serif" w:hAnsi="PT Astra Serif"/>
          <w:sz w:val="24"/>
          <w:szCs w:val="24"/>
        </w:rPr>
        <w:t>№ 01873000058200001</w:t>
      </w:r>
      <w:r w:rsidR="00DF05D4">
        <w:rPr>
          <w:rFonts w:ascii="PT Astra Serif" w:hAnsi="PT Astra Serif"/>
          <w:sz w:val="24"/>
          <w:szCs w:val="24"/>
        </w:rPr>
        <w:t>44</w:t>
      </w:r>
      <w:r w:rsidRPr="00771384">
        <w:rPr>
          <w:rFonts w:ascii="PT Astra Serif" w:hAnsi="PT Astra Serif"/>
          <w:sz w:val="24"/>
          <w:szCs w:val="24"/>
        </w:rPr>
        <w:t>-1</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ПРИСУТСТВОВАЛИ: </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 xml:space="preserve"> (далее - комиссия) в следующем  составе:</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1.</w:t>
      </w:r>
      <w:r w:rsidRPr="008031DF">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Члены комиссии:</w:t>
      </w:r>
    </w:p>
    <w:p w:rsidR="00B4739F" w:rsidRPr="008031DF"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031DF">
        <w:rPr>
          <w:rFonts w:ascii="PT Astra Serif" w:hAnsi="PT Astra Serif"/>
          <w:sz w:val="24"/>
          <w:szCs w:val="24"/>
        </w:rPr>
        <w:t xml:space="preserve">2.   В.К. </w:t>
      </w:r>
      <w:proofErr w:type="spellStart"/>
      <w:r w:rsidRPr="008031DF">
        <w:rPr>
          <w:rFonts w:ascii="PT Astra Serif" w:hAnsi="PT Astra Serif"/>
          <w:sz w:val="24"/>
          <w:szCs w:val="24"/>
        </w:rPr>
        <w:t>Бандурин</w:t>
      </w:r>
      <w:proofErr w:type="spellEnd"/>
      <w:r w:rsidRPr="008031DF">
        <w:rPr>
          <w:rFonts w:ascii="PT Astra Serif" w:hAnsi="PT Astra Serif"/>
          <w:sz w:val="24"/>
          <w:szCs w:val="24"/>
        </w:rPr>
        <w:t xml:space="preserve">  - заместитель главы города - директор  департамента </w:t>
      </w:r>
      <w:proofErr w:type="spellStart"/>
      <w:r w:rsidRPr="008031DF">
        <w:rPr>
          <w:rFonts w:ascii="PT Astra Serif" w:hAnsi="PT Astra Serif"/>
          <w:sz w:val="24"/>
          <w:szCs w:val="24"/>
        </w:rPr>
        <w:t>жилищно</w:t>
      </w:r>
      <w:proofErr w:type="spellEnd"/>
      <w:r w:rsidRPr="008031DF">
        <w:rPr>
          <w:rFonts w:ascii="PT Astra Serif" w:hAnsi="PT Astra Serif"/>
          <w:sz w:val="24"/>
          <w:szCs w:val="24"/>
        </w:rPr>
        <w:t xml:space="preserve"> - коммунального и строительного комплекса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3.</w:t>
      </w:r>
      <w:r w:rsidRPr="008031DF">
        <w:rPr>
          <w:rFonts w:ascii="PT Astra Serif" w:hAnsi="PT Astra Serif"/>
          <w:sz w:val="24"/>
          <w:szCs w:val="24"/>
        </w:rPr>
        <w:tab/>
        <w:t xml:space="preserve">В. А. Климин – председатель Думы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4.</w:t>
      </w:r>
      <w:r w:rsidRPr="008031DF">
        <w:rPr>
          <w:rFonts w:ascii="PT Astra Serif" w:hAnsi="PT Astra Serif"/>
          <w:sz w:val="24"/>
          <w:szCs w:val="24"/>
        </w:rPr>
        <w:tab/>
        <w:t xml:space="preserve">Т.И. </w:t>
      </w:r>
      <w:proofErr w:type="spellStart"/>
      <w:r w:rsidRPr="008031DF">
        <w:rPr>
          <w:rFonts w:ascii="PT Astra Serif" w:hAnsi="PT Astra Serif"/>
          <w:sz w:val="24"/>
          <w:szCs w:val="24"/>
        </w:rPr>
        <w:t>Долгодворова</w:t>
      </w:r>
      <w:proofErr w:type="spellEnd"/>
      <w:r w:rsidRPr="008031DF">
        <w:rPr>
          <w:rFonts w:ascii="PT Astra Serif" w:hAnsi="PT Astra Serif"/>
          <w:sz w:val="24"/>
          <w:szCs w:val="24"/>
        </w:rPr>
        <w:t xml:space="preserve"> - заместитель главы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031DF">
        <w:rPr>
          <w:rFonts w:ascii="PT Astra Serif" w:hAnsi="PT Astra Serif"/>
          <w:sz w:val="24"/>
          <w:szCs w:val="24"/>
        </w:rPr>
        <w:t xml:space="preserve">5. Ж.В. </w:t>
      </w:r>
      <w:proofErr w:type="spellStart"/>
      <w:r w:rsidRPr="008031DF">
        <w:rPr>
          <w:rFonts w:ascii="PT Astra Serif" w:hAnsi="PT Astra Serif"/>
          <w:sz w:val="24"/>
          <w:szCs w:val="24"/>
        </w:rPr>
        <w:t>Резинкина</w:t>
      </w:r>
      <w:proofErr w:type="spellEnd"/>
      <w:r w:rsidRPr="008031D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6.</w:t>
      </w:r>
      <w:r w:rsidRPr="008031D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7.</w:t>
      </w:r>
      <w:r w:rsidRPr="008031D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031DF">
        <w:rPr>
          <w:rFonts w:ascii="PT Astra Serif" w:hAnsi="PT Astra Serif"/>
          <w:sz w:val="24"/>
          <w:szCs w:val="24"/>
        </w:rPr>
        <w:t>Югорска</w:t>
      </w:r>
      <w:proofErr w:type="spellEnd"/>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Всего присутствовали 7 членов комиссии из 8.</w:t>
      </w:r>
    </w:p>
    <w:p w:rsidR="002A3236" w:rsidRPr="002A3236"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Представитель заказчика: Скороходова Людмила </w:t>
      </w:r>
      <w:proofErr w:type="spellStart"/>
      <w:r w:rsidRPr="008031DF">
        <w:rPr>
          <w:rFonts w:ascii="PT Astra Serif" w:hAnsi="PT Astra Serif"/>
          <w:sz w:val="24"/>
          <w:szCs w:val="24"/>
        </w:rPr>
        <w:t>Сабитовна</w:t>
      </w:r>
      <w:proofErr w:type="spellEnd"/>
      <w:r w:rsidRPr="008031DF">
        <w:rPr>
          <w:rFonts w:ascii="PT Astra Serif" w:hAnsi="PT Astra Serif"/>
          <w:sz w:val="24"/>
          <w:szCs w:val="24"/>
        </w:rPr>
        <w:t>, специалист-эксперт отдела экономики в строительстве департамента</w:t>
      </w:r>
      <w:r w:rsidRPr="002A3236">
        <w:rPr>
          <w:rFonts w:ascii="PT Astra Serif" w:hAnsi="PT Astra Serif"/>
          <w:sz w:val="24"/>
          <w:szCs w:val="24"/>
        </w:rPr>
        <w:t xml:space="preserve">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w:t>
      </w:r>
    </w:p>
    <w:p w:rsidR="002A3236" w:rsidRPr="00DF05D4" w:rsidRDefault="002A3236" w:rsidP="002A3236">
      <w:pPr>
        <w:pStyle w:val="afa"/>
        <w:numPr>
          <w:ilvl w:val="0"/>
          <w:numId w:val="9"/>
        </w:numPr>
        <w:tabs>
          <w:tab w:val="left" w:pos="0"/>
          <w:tab w:val="left" w:pos="426"/>
        </w:tabs>
        <w:autoSpaceDE w:val="0"/>
        <w:autoSpaceDN w:val="0"/>
        <w:adjustRightInd w:val="0"/>
        <w:ind w:left="0" w:right="142" w:firstLine="0"/>
        <w:jc w:val="both"/>
        <w:rPr>
          <w:rFonts w:ascii="PT Astra Serif" w:hAnsi="PT Astra Serif"/>
          <w:iCs/>
          <w:sz w:val="24"/>
          <w:szCs w:val="24"/>
        </w:rPr>
      </w:pPr>
      <w:proofErr w:type="gramStart"/>
      <w:r w:rsidRPr="00DF05D4">
        <w:rPr>
          <w:rFonts w:ascii="PT Astra Serif" w:hAnsi="PT Astra Serif"/>
          <w:sz w:val="24"/>
          <w:szCs w:val="24"/>
        </w:rPr>
        <w:t>Наименование аукциона: аукцион в электронной форме № 01873000058200001</w:t>
      </w:r>
      <w:r w:rsidR="00DF05D4">
        <w:rPr>
          <w:rFonts w:ascii="PT Astra Serif" w:hAnsi="PT Astra Serif"/>
          <w:sz w:val="24"/>
          <w:szCs w:val="24"/>
        </w:rPr>
        <w:t>44</w:t>
      </w:r>
      <w:r w:rsidRPr="00DF05D4">
        <w:rPr>
          <w:rFonts w:ascii="PT Astra Serif" w:hAnsi="PT Astra Serif"/>
          <w:sz w:val="24"/>
          <w:szCs w:val="24"/>
        </w:rPr>
        <w:t xml:space="preserve"> </w:t>
      </w:r>
      <w:r w:rsidR="00DF05D4" w:rsidRPr="00DF05D4">
        <w:rPr>
          <w:rFonts w:ascii="PT Astra Serif" w:hAnsi="PT Astra Serif"/>
          <w:sz w:val="24"/>
          <w:szCs w:val="24"/>
        </w:rPr>
        <w:t xml:space="preserve">среди субъектов </w:t>
      </w:r>
      <w:r w:rsidR="00DF05D4" w:rsidRPr="00DF05D4">
        <w:rPr>
          <w:rFonts w:ascii="PT Astra Serif" w:hAnsi="PT Astra Serif" w:cs="Arial"/>
          <w:color w:val="000000"/>
          <w:sz w:val="24"/>
          <w:szCs w:val="24"/>
        </w:rPr>
        <w:t>малого предпринимательства и социально ориентированных некоммерческих организаций</w:t>
      </w:r>
      <w:r w:rsidR="00DF05D4" w:rsidRPr="00DF05D4">
        <w:rPr>
          <w:rFonts w:ascii="PT Astra Serif" w:hAnsi="PT Astra Serif"/>
          <w:sz w:val="24"/>
          <w:szCs w:val="24"/>
        </w:rPr>
        <w:t xml:space="preserve"> </w:t>
      </w:r>
      <w:r w:rsidRPr="00DF05D4">
        <w:rPr>
          <w:rFonts w:ascii="PT Astra Serif" w:hAnsi="PT Astra Serif"/>
          <w:sz w:val="24"/>
          <w:szCs w:val="24"/>
        </w:rPr>
        <w:t xml:space="preserve">на право заключения муниципального  контракта на </w:t>
      </w:r>
      <w:r w:rsidR="00DF05D4" w:rsidRPr="00DF05D4">
        <w:rPr>
          <w:rFonts w:ascii="PT Astra Serif" w:hAnsi="PT Astra Serif" w:cs="Arial"/>
          <w:color w:val="000000"/>
          <w:sz w:val="24"/>
          <w:szCs w:val="24"/>
        </w:rPr>
        <w:t xml:space="preserve">выполнение работ по устройству тротуара по пер. Школьный (от ул. Менделеева до ул. Песчаная) в городе </w:t>
      </w:r>
      <w:proofErr w:type="spellStart"/>
      <w:r w:rsidR="00DF05D4" w:rsidRPr="00DF05D4">
        <w:rPr>
          <w:rFonts w:ascii="PT Astra Serif" w:hAnsi="PT Astra Serif" w:cs="Arial"/>
          <w:color w:val="000000"/>
          <w:sz w:val="24"/>
          <w:szCs w:val="24"/>
        </w:rPr>
        <w:t>Югорске</w:t>
      </w:r>
      <w:proofErr w:type="spellEnd"/>
      <w:r w:rsidR="00DF05D4" w:rsidRPr="00DF05D4">
        <w:rPr>
          <w:rFonts w:ascii="PT Astra Serif" w:hAnsi="PT Astra Serif" w:cs="Arial"/>
          <w:color w:val="000000"/>
          <w:sz w:val="24"/>
          <w:szCs w:val="24"/>
        </w:rPr>
        <w:t>.</w:t>
      </w:r>
      <w:proofErr w:type="gramEnd"/>
    </w:p>
    <w:p w:rsidR="002A3236" w:rsidRPr="00DF05D4"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2A3236">
        <w:rPr>
          <w:rFonts w:ascii="PT Astra Serif" w:hAnsi="PT Astra Serif"/>
          <w:sz w:val="24"/>
          <w:szCs w:val="24"/>
        </w:rPr>
        <w:t xml:space="preserve">Номер извещения о проведении торгов на </w:t>
      </w:r>
      <w:r w:rsidRPr="00DF05D4">
        <w:rPr>
          <w:rFonts w:ascii="PT Astra Serif" w:hAnsi="PT Astra Serif"/>
          <w:sz w:val="24"/>
          <w:szCs w:val="24"/>
        </w:rPr>
        <w:t xml:space="preserve">официальном сайте – </w:t>
      </w:r>
      <w:hyperlink r:id="rId6" w:history="1">
        <w:r w:rsidRPr="00DF05D4">
          <w:rPr>
            <w:rStyle w:val="a3"/>
            <w:rFonts w:ascii="PT Astra Serif" w:hAnsi="PT Astra Serif"/>
            <w:color w:val="auto"/>
            <w:sz w:val="24"/>
            <w:szCs w:val="24"/>
            <w:u w:val="none"/>
          </w:rPr>
          <w:t>http://zakupki.gov.ru/</w:t>
        </w:r>
      </w:hyperlink>
      <w:r w:rsidRPr="00DF05D4">
        <w:rPr>
          <w:rFonts w:ascii="PT Astra Serif" w:hAnsi="PT Astra Serif"/>
          <w:sz w:val="24"/>
          <w:szCs w:val="24"/>
        </w:rPr>
        <w:t>, код аукциона 01873000058200001</w:t>
      </w:r>
      <w:r w:rsidR="00DF05D4" w:rsidRPr="00DF05D4">
        <w:rPr>
          <w:rFonts w:ascii="PT Astra Serif" w:hAnsi="PT Astra Serif"/>
          <w:sz w:val="24"/>
          <w:szCs w:val="24"/>
        </w:rPr>
        <w:t>44</w:t>
      </w:r>
      <w:r w:rsidRPr="00DF05D4">
        <w:rPr>
          <w:rFonts w:ascii="PT Astra Serif" w:hAnsi="PT Astra Serif"/>
          <w:sz w:val="24"/>
          <w:szCs w:val="24"/>
        </w:rPr>
        <w:t>.</w:t>
      </w:r>
    </w:p>
    <w:p w:rsidR="002A3236" w:rsidRPr="00DF05D4" w:rsidRDefault="002A3236" w:rsidP="002A3236">
      <w:pPr>
        <w:pStyle w:val="ConsPlusNormal0"/>
        <w:widowControl/>
        <w:suppressAutoHyphens w:val="0"/>
        <w:autoSpaceDN w:val="0"/>
        <w:adjustRightInd w:val="0"/>
        <w:ind w:firstLine="0"/>
        <w:jc w:val="both"/>
        <w:outlineLvl w:val="0"/>
        <w:rPr>
          <w:rFonts w:ascii="PT Astra Serif" w:hAnsi="PT Astra Serif" w:cs="Tahoma"/>
          <w:sz w:val="24"/>
          <w:szCs w:val="24"/>
        </w:rPr>
      </w:pPr>
      <w:r w:rsidRPr="00DF05D4">
        <w:rPr>
          <w:rFonts w:ascii="PT Astra Serif" w:hAnsi="PT Astra Serif"/>
          <w:sz w:val="24"/>
          <w:szCs w:val="24"/>
        </w:rPr>
        <w:t xml:space="preserve">Идентификационный код закупки: </w:t>
      </w:r>
      <w:r w:rsidR="00DF05D4" w:rsidRPr="00DF05D4">
        <w:rPr>
          <w:rFonts w:ascii="PT Astra Serif" w:hAnsi="PT Astra Serif"/>
          <w:color w:val="000000"/>
          <w:sz w:val="24"/>
          <w:szCs w:val="24"/>
        </w:rPr>
        <w:t>203862201231086220100100130014399244</w:t>
      </w:r>
      <w:r w:rsidRPr="00DF05D4">
        <w:rPr>
          <w:rFonts w:ascii="PT Astra Serif" w:hAnsi="PT Astra Serif"/>
          <w:color w:val="000000"/>
          <w:sz w:val="24"/>
          <w:szCs w:val="24"/>
        </w:rPr>
        <w:t>.</w:t>
      </w:r>
    </w:p>
    <w:p w:rsidR="002A3236" w:rsidRPr="002A3236" w:rsidRDefault="002A3236" w:rsidP="002A3236">
      <w:pPr>
        <w:keepNext/>
        <w:keepLines/>
        <w:suppressLineNumbers/>
        <w:suppressAutoHyphens/>
        <w:jc w:val="both"/>
        <w:rPr>
          <w:rFonts w:ascii="PT Astra Serif" w:hAnsi="PT Astra Serif"/>
          <w:sz w:val="24"/>
          <w:szCs w:val="24"/>
        </w:rPr>
      </w:pPr>
      <w:r w:rsidRPr="002A3236">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 xml:space="preserve">. Почтовый адрес: 628260, ул. Механизаторов, 22,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 – Югра.</w:t>
      </w:r>
    </w:p>
    <w:p w:rsidR="002A3236" w:rsidRPr="009C3844" w:rsidRDefault="002A3236" w:rsidP="002A3236">
      <w:pPr>
        <w:keepNext/>
        <w:keepLines/>
        <w:suppressLineNumbers/>
        <w:suppressAutoHyphens/>
        <w:jc w:val="both"/>
        <w:rPr>
          <w:rFonts w:ascii="PT Astra Serif" w:hAnsi="PT Astra Serif"/>
          <w:sz w:val="24"/>
          <w:szCs w:val="24"/>
        </w:rPr>
      </w:pPr>
      <w:r w:rsidRPr="009C3844">
        <w:rPr>
          <w:rFonts w:ascii="PT Astra Serif" w:hAnsi="PT Astra Serif"/>
          <w:sz w:val="24"/>
          <w:szCs w:val="24"/>
        </w:rPr>
        <w:t>3.Процедура рассмотрения первых частей заявок на участие в аукционе была проведена комиссией в 10.00 часов 1</w:t>
      </w:r>
      <w:r w:rsidR="00DF05D4" w:rsidRPr="009C3844">
        <w:rPr>
          <w:rFonts w:ascii="PT Astra Serif" w:hAnsi="PT Astra Serif"/>
          <w:sz w:val="24"/>
          <w:szCs w:val="24"/>
        </w:rPr>
        <w:t>9</w:t>
      </w:r>
      <w:r w:rsidRPr="009C3844">
        <w:rPr>
          <w:rFonts w:ascii="PT Astra Serif" w:hAnsi="PT Astra Serif"/>
          <w:sz w:val="24"/>
          <w:szCs w:val="24"/>
        </w:rPr>
        <w:t xml:space="preserve"> мая 2020 года, по адресу: ул. 40 лет Победы, 11, г. </w:t>
      </w:r>
      <w:proofErr w:type="spellStart"/>
      <w:r w:rsidRPr="009C3844">
        <w:rPr>
          <w:rFonts w:ascii="PT Astra Serif" w:hAnsi="PT Astra Serif"/>
          <w:sz w:val="24"/>
          <w:szCs w:val="24"/>
        </w:rPr>
        <w:t>Югорск</w:t>
      </w:r>
      <w:proofErr w:type="spellEnd"/>
      <w:r w:rsidRPr="009C3844">
        <w:rPr>
          <w:rFonts w:ascii="PT Astra Serif" w:hAnsi="PT Astra Serif"/>
          <w:sz w:val="24"/>
          <w:szCs w:val="24"/>
        </w:rPr>
        <w:t>, Ханты-Мансийский  автономный  округ-Югра, Тюменская область.</w:t>
      </w:r>
    </w:p>
    <w:p w:rsidR="002A3236" w:rsidRPr="002A3236" w:rsidRDefault="002A3236" w:rsidP="002A3236">
      <w:pPr>
        <w:jc w:val="both"/>
        <w:rPr>
          <w:rFonts w:ascii="PT Astra Serif" w:hAnsi="PT Astra Serif"/>
          <w:noProof/>
          <w:sz w:val="24"/>
          <w:szCs w:val="24"/>
        </w:rPr>
      </w:pPr>
      <w:r w:rsidRPr="009C3844">
        <w:rPr>
          <w:rFonts w:ascii="PT Astra Serif" w:hAnsi="PT Astra Serif"/>
          <w:noProof/>
          <w:sz w:val="24"/>
          <w:szCs w:val="24"/>
        </w:rPr>
        <w:t>4. Количество поступивших заявок на участие  в аукционе – 4.</w:t>
      </w:r>
    </w:p>
    <w:p w:rsidR="002A3236" w:rsidRPr="002A3236" w:rsidRDefault="002A3236" w:rsidP="002A3236">
      <w:pPr>
        <w:jc w:val="both"/>
        <w:rPr>
          <w:rFonts w:ascii="PT Astra Serif" w:hAnsi="PT Astra Serif"/>
          <w:noProof/>
          <w:sz w:val="24"/>
          <w:szCs w:val="24"/>
        </w:rPr>
      </w:pPr>
      <w:r w:rsidRPr="002A3236">
        <w:rPr>
          <w:rFonts w:ascii="PT Astra Serif" w:hAnsi="PT Astra Serif"/>
          <w:noProof/>
          <w:sz w:val="24"/>
          <w:szCs w:val="24"/>
        </w:rPr>
        <w:t xml:space="preserve">5. Комиссия рассмотрела первые части заявок и приняла следующее решение: </w:t>
      </w:r>
    </w:p>
    <w:tbl>
      <w:tblPr>
        <w:tblW w:w="5123" w:type="pct"/>
        <w:tblInd w:w="15" w:type="dxa"/>
        <w:tblLook w:val="00A0" w:firstRow="1" w:lastRow="0" w:firstColumn="1" w:lastColumn="0" w:noHBand="0" w:noVBand="0"/>
      </w:tblPr>
      <w:tblGrid>
        <w:gridCol w:w="2418"/>
        <w:gridCol w:w="2841"/>
        <w:gridCol w:w="5373"/>
      </w:tblGrid>
      <w:tr w:rsidR="002A3236" w:rsidRPr="00A40D94" w:rsidTr="00337D9D">
        <w:tc>
          <w:tcPr>
            <w:tcW w:w="11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5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9C3844" w:rsidRPr="00A40D94" w:rsidTr="00337D9D">
        <w:trPr>
          <w:trHeight w:val="317"/>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3844" w:rsidRPr="009C3844" w:rsidRDefault="009C3844" w:rsidP="006E5E3D">
            <w:pPr>
              <w:spacing w:line="276" w:lineRule="auto"/>
              <w:jc w:val="center"/>
              <w:rPr>
                <w:rFonts w:ascii="PT Astra Serif" w:hAnsi="PT Astra Serif"/>
                <w:spacing w:val="-6"/>
                <w:sz w:val="18"/>
                <w:szCs w:val="18"/>
                <w:lang w:eastAsia="en-US"/>
              </w:rPr>
            </w:pPr>
            <w:r w:rsidRPr="009C3844">
              <w:rPr>
                <w:rFonts w:ascii="PT Astra Serif" w:hAnsi="PT Astra Serif"/>
                <w:lang w:eastAsia="en-US"/>
              </w:rPr>
              <w:t>28</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3844" w:rsidRPr="009C3844" w:rsidRDefault="009C3844" w:rsidP="008900F2">
            <w:pPr>
              <w:jc w:val="center"/>
              <w:rPr>
                <w:spacing w:val="-6"/>
                <w:sz w:val="18"/>
                <w:szCs w:val="18"/>
              </w:rPr>
            </w:pPr>
            <w:r w:rsidRPr="009C3844">
              <w:rPr>
                <w:spacing w:val="-6"/>
                <w:sz w:val="18"/>
                <w:szCs w:val="18"/>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3844" w:rsidRPr="009C3844" w:rsidRDefault="009C3844" w:rsidP="008900F2">
            <w:pPr>
              <w:jc w:val="both"/>
              <w:rPr>
                <w:rFonts w:ascii="PT Astra Serif" w:hAnsi="PT Astra Serif"/>
                <w:noProof/>
                <w:szCs w:val="24"/>
              </w:rPr>
            </w:pPr>
            <w:r w:rsidRPr="009C3844">
              <w:rPr>
                <w:rFonts w:ascii="PT Astra Serif" w:hAnsi="PT Astra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9C3844" w:rsidRPr="009C3844" w:rsidRDefault="009C3844" w:rsidP="009C3844">
            <w:pPr>
              <w:jc w:val="both"/>
              <w:rPr>
                <w:rFonts w:ascii="PT Astra Serif" w:hAnsi="PT Astra Serif"/>
                <w:noProof/>
                <w:szCs w:val="24"/>
              </w:rPr>
            </w:pPr>
            <w:r w:rsidRPr="009C3844">
              <w:rPr>
                <w:rFonts w:ascii="PT Astra Serif" w:hAnsi="PT Astra Serif"/>
                <w:noProof/>
                <w:szCs w:val="24"/>
              </w:rPr>
              <w:t xml:space="preserve">- пункт 1. </w:t>
            </w:r>
            <w:proofErr w:type="gramStart"/>
            <w:r w:rsidRPr="009C3844">
              <w:rPr>
                <w:rFonts w:ascii="PT Astra Serif" w:hAnsi="PT Astra Serif"/>
                <w:noProof/>
                <w:szCs w:val="24"/>
              </w:rPr>
              <w:t>Смеси асфальт</w:t>
            </w:r>
            <w:r>
              <w:rPr>
                <w:rFonts w:ascii="PT Astra Serif" w:hAnsi="PT Astra Serif"/>
                <w:noProof/>
                <w:szCs w:val="24"/>
              </w:rPr>
              <w:t>о</w:t>
            </w:r>
            <w:r w:rsidRPr="009C3844">
              <w:rPr>
                <w:rFonts w:ascii="PT Astra Serif" w:hAnsi="PT Astra Serif"/>
                <w:noProof/>
                <w:szCs w:val="24"/>
              </w:rPr>
              <w:t xml:space="preserve">бетонные – требуется </w:t>
            </w:r>
            <w:r w:rsidRPr="009C3844">
              <w:rPr>
                <w:rFonts w:ascii="PT Astra Serif" w:hAnsi="PT Astra Serif"/>
                <w:color w:val="000000"/>
              </w:rPr>
              <w:t>«</w:t>
            </w:r>
            <w:r w:rsidRPr="009C3844">
              <w:rPr>
                <w:rFonts w:ascii="PT Astra Serif" w:hAnsi="PT Astra Serif"/>
              </w:rPr>
              <w:t xml:space="preserve">Размер минеральных зерен (мелкозернистые) </w:t>
            </w:r>
            <w:r w:rsidRPr="009C3844">
              <w:rPr>
                <w:rFonts w:ascii="PT Astra Serif" w:hAnsi="PT Astra Serif"/>
                <w:b/>
              </w:rPr>
              <w:t>до 20 мм (неизменяемое значение)</w:t>
            </w:r>
            <w:r w:rsidRPr="009C3844">
              <w:rPr>
                <w:rFonts w:ascii="PT Astra Serif" w:hAnsi="PT Astra Serif"/>
              </w:rPr>
              <w:t>»,</w:t>
            </w:r>
            <w:r w:rsidRPr="009C3844">
              <w:rPr>
                <w:rFonts w:ascii="PT Astra Serif" w:hAnsi="PT Astra Serif"/>
                <w:color w:val="000000"/>
              </w:rPr>
              <w:t xml:space="preserve"> в заявке участника закупки </w:t>
            </w:r>
            <w:r w:rsidRPr="009C3844">
              <w:rPr>
                <w:rFonts w:ascii="PT Astra Serif" w:hAnsi="PT Astra Serif"/>
                <w:b/>
                <w:color w:val="000000"/>
              </w:rPr>
              <w:t>«</w:t>
            </w:r>
            <w:r w:rsidRPr="009C3844">
              <w:rPr>
                <w:rFonts w:ascii="PT Astra Serif" w:eastAsia="Calibri" w:hAnsi="PT Astra Serif"/>
                <w:b/>
              </w:rPr>
              <w:t>Размер минеральных зерен (мелкозернистые) 20 мм</w:t>
            </w:r>
            <w:r w:rsidRPr="009C3844">
              <w:rPr>
                <w:rFonts w:ascii="PT Astra Serif" w:eastAsia="Calibri" w:hAnsi="PT Astra Serif"/>
              </w:rPr>
              <w:t xml:space="preserve"> </w:t>
            </w:r>
            <w:r w:rsidRPr="009C3844">
              <w:rPr>
                <w:rFonts w:ascii="PT Astra Serif" w:eastAsia="Calibri" w:hAnsi="PT Astra Serif"/>
                <w:b/>
              </w:rPr>
              <w:t>(неизменяемое значение)</w:t>
            </w:r>
            <w:r w:rsidRPr="009C3844">
              <w:rPr>
                <w:rFonts w:ascii="PT Astra Serif" w:hAnsi="PT Astra Serif"/>
              </w:rPr>
              <w:t>» - отсутствует слово «до».</w:t>
            </w:r>
            <w:r w:rsidRPr="009C3844">
              <w:rPr>
                <w:rFonts w:ascii="PT Astra Serif" w:hAnsi="PT Astra Serif"/>
                <w:noProof/>
                <w:szCs w:val="24"/>
              </w:rPr>
              <w:t xml:space="preserve"> </w:t>
            </w:r>
            <w:proofErr w:type="gramEnd"/>
          </w:p>
          <w:p w:rsidR="009C3844" w:rsidRPr="009C3844" w:rsidRDefault="009C3844" w:rsidP="008900F2">
            <w:pPr>
              <w:ind w:right="127"/>
              <w:jc w:val="both"/>
              <w:rPr>
                <w:rFonts w:ascii="PT Astra Serif" w:hAnsi="PT Astra Serif"/>
                <w:noProof/>
                <w:szCs w:val="24"/>
              </w:rPr>
            </w:pPr>
            <w:r w:rsidRPr="009C3844">
              <w:rPr>
                <w:rFonts w:ascii="PT Astra Serif" w:hAnsi="PT Astra Serif"/>
                <w:noProof/>
                <w:szCs w:val="24"/>
              </w:rPr>
              <w:t xml:space="preserve">Положения документации об аукционе в электронной форме, которым не соответствует заявка на участие в аукционе: п.25 Части I. Сведения о проводимом аукционе в электронной форме, Части </w:t>
            </w:r>
            <w:r w:rsidRPr="009C3844">
              <w:rPr>
                <w:rFonts w:ascii="PT Astra Serif" w:hAnsi="PT Astra Serif"/>
                <w:noProof/>
                <w:szCs w:val="24"/>
                <w:lang w:val="en-US"/>
              </w:rPr>
              <w:t>II</w:t>
            </w:r>
            <w:r w:rsidRPr="009C3844">
              <w:rPr>
                <w:rFonts w:ascii="PT Astra Serif" w:hAnsi="PT Astra Serif"/>
                <w:noProof/>
                <w:szCs w:val="24"/>
              </w:rPr>
              <w:t>. Техническое задание.</w:t>
            </w:r>
          </w:p>
          <w:p w:rsidR="009C3844" w:rsidRPr="00A15B8F" w:rsidRDefault="009C3844" w:rsidP="008900F2">
            <w:pPr>
              <w:jc w:val="both"/>
              <w:rPr>
                <w:rFonts w:ascii="PT Serif" w:hAnsi="PT Serif"/>
                <w:color w:val="FF0000"/>
                <w:spacing w:val="-6"/>
                <w:sz w:val="18"/>
                <w:szCs w:val="18"/>
                <w:lang w:eastAsia="en-US"/>
              </w:rPr>
            </w:pPr>
            <w:r w:rsidRPr="009C3844">
              <w:rPr>
                <w:rFonts w:ascii="PT Astra Serif" w:hAnsi="PT Astra Serif"/>
                <w:noProof/>
                <w:szCs w:val="24"/>
              </w:rPr>
              <w:t xml:space="preserve">Положения заявки на участие в аукционе, которые не </w:t>
            </w:r>
            <w:r w:rsidRPr="009C3844">
              <w:rPr>
                <w:rFonts w:ascii="PT Astra Serif" w:hAnsi="PT Astra Serif"/>
                <w:noProof/>
                <w:szCs w:val="24"/>
              </w:rPr>
              <w:lastRenderedPageBreak/>
              <w:t>соответствуют требованиям документации об аукционе: Первая часть заявки на участие в аукционе.</w:t>
            </w:r>
          </w:p>
        </w:tc>
      </w:tr>
      <w:tr w:rsidR="009C3844" w:rsidRPr="00A40D94" w:rsidTr="00337D9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3844" w:rsidRPr="009C3844" w:rsidRDefault="009C3844" w:rsidP="006E5E3D">
            <w:pPr>
              <w:spacing w:line="276" w:lineRule="auto"/>
              <w:jc w:val="center"/>
              <w:rPr>
                <w:rFonts w:ascii="PT Astra Serif" w:hAnsi="PT Astra Serif"/>
                <w:lang w:eastAsia="en-US"/>
              </w:rPr>
            </w:pPr>
            <w:r w:rsidRPr="009C3844">
              <w:rPr>
                <w:rFonts w:ascii="PT Astra Serif" w:hAnsi="PT Astra Serif"/>
                <w:lang w:eastAsia="en-US"/>
              </w:rPr>
              <w:lastRenderedPageBreak/>
              <w:t>39</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3844" w:rsidRPr="009C3844" w:rsidRDefault="009C3844" w:rsidP="0063653C">
            <w:pPr>
              <w:jc w:val="center"/>
              <w:rPr>
                <w:spacing w:val="-6"/>
                <w:sz w:val="18"/>
                <w:szCs w:val="18"/>
              </w:rPr>
            </w:pPr>
            <w:r w:rsidRPr="009C3844">
              <w:rPr>
                <w:rFonts w:ascii="PT Astra Serif" w:hAnsi="PT Astra Serif"/>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3844" w:rsidRPr="00DF05D4" w:rsidRDefault="009C3844" w:rsidP="00607A82">
            <w:pPr>
              <w:jc w:val="both"/>
              <w:rPr>
                <w:rFonts w:cs="Calibri"/>
                <w:color w:val="000000"/>
                <w:kern w:val="2"/>
                <w:sz w:val="18"/>
                <w:szCs w:val="18"/>
                <w:highlight w:val="yellow"/>
                <w:lang w:eastAsia="ar-SA"/>
              </w:rPr>
            </w:pPr>
          </w:p>
        </w:tc>
      </w:tr>
      <w:tr w:rsidR="009C3844" w:rsidTr="00337D9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3844" w:rsidRPr="009C3844" w:rsidRDefault="009C3844" w:rsidP="006E5E3D">
            <w:pPr>
              <w:spacing w:line="276" w:lineRule="auto"/>
              <w:jc w:val="center"/>
              <w:rPr>
                <w:rFonts w:ascii="PT Astra Serif" w:hAnsi="PT Astra Serif"/>
                <w:lang w:eastAsia="en-US"/>
              </w:rPr>
            </w:pPr>
            <w:r w:rsidRPr="009C3844">
              <w:rPr>
                <w:rFonts w:ascii="PT Astra Serif" w:hAnsi="PT Astra Serif"/>
                <w:lang w:eastAsia="en-US"/>
              </w:rPr>
              <w:t>31</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3844" w:rsidRPr="009C3844" w:rsidRDefault="009C3844" w:rsidP="0063653C">
            <w:pPr>
              <w:jc w:val="center"/>
              <w:rPr>
                <w:spacing w:val="-6"/>
                <w:sz w:val="18"/>
                <w:szCs w:val="18"/>
              </w:rPr>
            </w:pPr>
            <w:r w:rsidRPr="009C3844">
              <w:rPr>
                <w:rFonts w:ascii="PT Astra Serif" w:hAnsi="PT Astra Serif"/>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3844" w:rsidRPr="00E15495" w:rsidRDefault="009C3844" w:rsidP="0063653C">
            <w:pPr>
              <w:jc w:val="both"/>
              <w:rPr>
                <w:rFonts w:cs="Calibri"/>
                <w:color w:val="000000"/>
                <w:kern w:val="2"/>
                <w:sz w:val="18"/>
                <w:szCs w:val="18"/>
                <w:lang w:eastAsia="ar-SA"/>
              </w:rPr>
            </w:pPr>
          </w:p>
        </w:tc>
      </w:tr>
      <w:tr w:rsidR="009C3844" w:rsidTr="00337D9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3844" w:rsidRPr="009C3844" w:rsidRDefault="009C3844" w:rsidP="006E5E3D">
            <w:pPr>
              <w:spacing w:line="276" w:lineRule="auto"/>
              <w:jc w:val="center"/>
              <w:rPr>
                <w:rFonts w:ascii="PT Astra Serif" w:hAnsi="PT Astra Serif"/>
                <w:lang w:eastAsia="en-US"/>
              </w:rPr>
            </w:pPr>
            <w:r w:rsidRPr="009C3844">
              <w:rPr>
                <w:rFonts w:ascii="PT Astra Serif" w:hAnsi="PT Astra Serif"/>
                <w:lang w:eastAsia="en-US"/>
              </w:rPr>
              <w:t>90</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C3844" w:rsidRPr="009C3844" w:rsidRDefault="009C3844" w:rsidP="008900F2">
            <w:pPr>
              <w:jc w:val="center"/>
              <w:rPr>
                <w:spacing w:val="-6"/>
                <w:sz w:val="18"/>
                <w:szCs w:val="18"/>
              </w:rPr>
            </w:pPr>
            <w:r w:rsidRPr="009C3844">
              <w:rPr>
                <w:spacing w:val="-6"/>
                <w:sz w:val="18"/>
                <w:szCs w:val="18"/>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3844" w:rsidRPr="00E15495" w:rsidRDefault="009C3844" w:rsidP="008900F2">
            <w:pPr>
              <w:jc w:val="both"/>
              <w:rPr>
                <w:noProof/>
                <w:szCs w:val="24"/>
              </w:rPr>
            </w:pPr>
            <w:bookmarkStart w:id="0" w:name="_GoBack"/>
            <w:r w:rsidRPr="00E15495">
              <w:rPr>
                <w:noProof/>
                <w:szCs w:val="24"/>
              </w:rPr>
              <w:t>На основании  подпункта 1 части 4 статьи 67 Федерального закона от 05.04.2013 №44-ФЗ за непредоставление информаци</w:t>
            </w:r>
            <w:r w:rsidR="00E15495" w:rsidRPr="00E15495">
              <w:rPr>
                <w:noProof/>
                <w:szCs w:val="24"/>
              </w:rPr>
              <w:t>и</w:t>
            </w:r>
            <w:r w:rsidRPr="00E15495">
              <w:rPr>
                <w:noProof/>
                <w:szCs w:val="24"/>
              </w:rPr>
              <w:t>, предусмотренной частью 3 статьи 66 Федерального закона от 05.04.2013 №44-ФЗ,  а именно:</w:t>
            </w:r>
          </w:p>
          <w:p w:rsidR="009C3844" w:rsidRPr="00E15495" w:rsidRDefault="009C3844" w:rsidP="008900F2">
            <w:pPr>
              <w:jc w:val="both"/>
              <w:rPr>
                <w:rFonts w:ascii="PT Serif" w:hAnsi="PT Serif"/>
                <w:noProof/>
                <w:szCs w:val="24"/>
              </w:rPr>
            </w:pPr>
            <w:r w:rsidRPr="00E15495">
              <w:rPr>
                <w:noProof/>
                <w:szCs w:val="24"/>
              </w:rPr>
              <w:t xml:space="preserve">- </w:t>
            </w:r>
            <w:r w:rsidR="00E15495" w:rsidRPr="00E15495">
              <w:rPr>
                <w:noProof/>
                <w:szCs w:val="24"/>
              </w:rPr>
              <w:t>пункт 2. Щебень. – в описании характеристик товара присутствуют слова «не ниже» («</w:t>
            </w:r>
            <w:r w:rsidR="00E15495" w:rsidRPr="00E15495">
              <w:t xml:space="preserve">Марка по </w:t>
            </w:r>
            <w:proofErr w:type="spellStart"/>
            <w:r w:rsidR="00E15495" w:rsidRPr="00E15495">
              <w:t>дробимости</w:t>
            </w:r>
            <w:proofErr w:type="spellEnd"/>
            <w:r w:rsidR="00E15495" w:rsidRPr="00E15495">
              <w:t xml:space="preserve"> не ниже 800</w:t>
            </w:r>
            <w:r w:rsidR="00E15495" w:rsidRPr="00E15495">
              <w:rPr>
                <w:noProof/>
                <w:szCs w:val="24"/>
              </w:rPr>
              <w:t>»)</w:t>
            </w:r>
            <w:r w:rsidRPr="00E15495">
              <w:rPr>
                <w:rFonts w:ascii="PT Serif" w:hAnsi="PT Serif"/>
                <w:noProof/>
                <w:szCs w:val="24"/>
              </w:rPr>
              <w:t>.</w:t>
            </w:r>
          </w:p>
          <w:p w:rsidR="009C3844" w:rsidRPr="00E15495" w:rsidRDefault="009C3844" w:rsidP="008900F2">
            <w:pPr>
              <w:jc w:val="both"/>
              <w:rPr>
                <w:noProof/>
                <w:szCs w:val="24"/>
              </w:rPr>
            </w:pPr>
            <w:r w:rsidRPr="00E15495">
              <w:rPr>
                <w:noProof/>
                <w:szCs w:val="24"/>
              </w:rPr>
              <w:t>Положения документации об аукционе в электронной форме, которым не соответствует заявка на участие в аукционе: п.25 Части I. Сведения о проводимом аукционе в электронной форме.</w:t>
            </w:r>
          </w:p>
          <w:p w:rsidR="009C3844" w:rsidRPr="00E15495" w:rsidRDefault="009C3844" w:rsidP="008900F2">
            <w:pPr>
              <w:jc w:val="both"/>
              <w:rPr>
                <w:rFonts w:cs="Calibri"/>
                <w:color w:val="000000"/>
                <w:kern w:val="2"/>
                <w:sz w:val="18"/>
                <w:szCs w:val="18"/>
                <w:lang w:eastAsia="ar-SA"/>
              </w:rPr>
            </w:pPr>
            <w:r w:rsidRPr="00E15495">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2A3236" w:rsidRPr="002A3236" w:rsidRDefault="002A3236" w:rsidP="002A3236">
      <w:pPr>
        <w:tabs>
          <w:tab w:val="left" w:pos="426"/>
          <w:tab w:val="left" w:pos="567"/>
        </w:tabs>
        <w:jc w:val="both"/>
        <w:rPr>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A3236" w:rsidRDefault="002A3236" w:rsidP="002A3236">
      <w:pPr>
        <w:jc w:val="center"/>
        <w:rPr>
          <w:noProof/>
          <w:sz w:val="24"/>
          <w:szCs w:val="24"/>
        </w:rPr>
      </w:pPr>
    </w:p>
    <w:p w:rsidR="002A3236" w:rsidRDefault="002A3236" w:rsidP="002A3236">
      <w:pPr>
        <w:jc w:val="center"/>
        <w:rPr>
          <w:noProof/>
          <w:sz w:val="24"/>
          <w:szCs w:val="24"/>
        </w:rPr>
      </w:pPr>
      <w:r>
        <w:rPr>
          <w:noProof/>
          <w:sz w:val="24"/>
          <w:szCs w:val="24"/>
        </w:rPr>
        <w:t>Сведения о решении</w:t>
      </w:r>
    </w:p>
    <w:p w:rsidR="002A3236" w:rsidRDefault="002A3236" w:rsidP="002A3236">
      <w:pPr>
        <w:jc w:val="center"/>
        <w:rPr>
          <w:noProof/>
          <w:sz w:val="24"/>
          <w:szCs w:val="24"/>
        </w:rPr>
      </w:pPr>
      <w:r>
        <w:rPr>
          <w:noProof/>
          <w:sz w:val="24"/>
          <w:szCs w:val="24"/>
        </w:rPr>
        <w:t xml:space="preserve">членов комиссии о допуске участника закупки к участию в аукционе </w:t>
      </w:r>
    </w:p>
    <w:p w:rsidR="002A3236" w:rsidRDefault="002A3236" w:rsidP="002A3236">
      <w:pPr>
        <w:jc w:val="center"/>
        <w:rPr>
          <w:noProof/>
          <w:sz w:val="24"/>
          <w:szCs w:val="24"/>
        </w:rPr>
      </w:pPr>
      <w:r>
        <w:rPr>
          <w:noProof/>
          <w:sz w:val="24"/>
          <w:szCs w:val="24"/>
        </w:rPr>
        <w:t>или об отказе их  в допуске к участию в аукционе</w:t>
      </w:r>
    </w:p>
    <w:p w:rsidR="002A3236" w:rsidRDefault="002A3236" w:rsidP="002A3236">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A323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Состав комиссии</w:t>
            </w:r>
          </w:p>
        </w:tc>
      </w:tr>
      <w:tr w:rsidR="002A3236" w:rsidRPr="00457105"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457105" w:rsidRDefault="002A3236" w:rsidP="006E5E3D">
            <w:pPr>
              <w:spacing w:line="276" w:lineRule="auto"/>
              <w:jc w:val="both"/>
              <w:rPr>
                <w:noProof/>
                <w:sz w:val="16"/>
                <w:szCs w:val="16"/>
                <w:lang w:eastAsia="en-US"/>
              </w:rPr>
            </w:pPr>
            <w:r w:rsidRPr="0045710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457105"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457105" w:rsidRDefault="002A3236" w:rsidP="006E5E3D">
            <w:pPr>
              <w:spacing w:after="60" w:line="276" w:lineRule="auto"/>
              <w:jc w:val="center"/>
              <w:rPr>
                <w:rFonts w:ascii="PT Astra Serif" w:hAnsi="PT Astra Serif"/>
                <w:noProof/>
                <w:sz w:val="24"/>
                <w:szCs w:val="24"/>
                <w:lang w:eastAsia="en-US"/>
              </w:rPr>
            </w:pPr>
            <w:r w:rsidRPr="00457105">
              <w:rPr>
                <w:rFonts w:ascii="PT Astra Serif" w:hAnsi="PT Astra Serif"/>
                <w:noProof/>
                <w:sz w:val="24"/>
                <w:szCs w:val="24"/>
                <w:lang w:eastAsia="en-US"/>
              </w:rPr>
              <w:t>С.Д.Голин</w:t>
            </w:r>
          </w:p>
        </w:tc>
      </w:tr>
      <w:tr w:rsidR="00B4739F" w:rsidRPr="00457105"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457105" w:rsidRDefault="00B4739F" w:rsidP="006E5E3D">
            <w:pPr>
              <w:spacing w:line="276" w:lineRule="auto"/>
              <w:jc w:val="both"/>
              <w:rPr>
                <w:noProof/>
                <w:sz w:val="16"/>
                <w:szCs w:val="16"/>
                <w:lang w:eastAsia="en-US"/>
              </w:rPr>
            </w:pPr>
            <w:r w:rsidRPr="0045710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457105"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457105" w:rsidRDefault="00B4739F" w:rsidP="006E5E3D">
            <w:pPr>
              <w:spacing w:after="60" w:line="276" w:lineRule="auto"/>
              <w:jc w:val="center"/>
              <w:rPr>
                <w:rFonts w:ascii="PT Astra Serif" w:hAnsi="PT Astra Serif"/>
                <w:noProof/>
                <w:sz w:val="24"/>
                <w:szCs w:val="24"/>
                <w:lang w:eastAsia="en-US"/>
              </w:rPr>
            </w:pPr>
            <w:r w:rsidRPr="00457105">
              <w:rPr>
                <w:rFonts w:ascii="PT Astra Serif" w:hAnsi="PT Astra Serif"/>
                <w:noProof/>
                <w:sz w:val="24"/>
                <w:szCs w:val="24"/>
                <w:lang w:eastAsia="en-US"/>
              </w:rPr>
              <w:t>В.К.Бандурин</w:t>
            </w:r>
          </w:p>
        </w:tc>
      </w:tr>
      <w:tr w:rsidR="002A3236" w:rsidRPr="00457105"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457105" w:rsidRDefault="002A3236" w:rsidP="006E5E3D">
            <w:pPr>
              <w:spacing w:line="276" w:lineRule="auto"/>
              <w:jc w:val="both"/>
              <w:rPr>
                <w:noProof/>
                <w:sz w:val="16"/>
                <w:szCs w:val="16"/>
                <w:lang w:eastAsia="en-US"/>
              </w:rPr>
            </w:pPr>
            <w:r w:rsidRPr="0045710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457105"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457105" w:rsidRDefault="002A3236" w:rsidP="006E5E3D">
            <w:pPr>
              <w:spacing w:line="276" w:lineRule="auto"/>
              <w:jc w:val="center"/>
              <w:rPr>
                <w:rFonts w:ascii="PT Astra Serif" w:hAnsi="PT Astra Serif"/>
                <w:sz w:val="24"/>
                <w:szCs w:val="24"/>
                <w:lang w:eastAsia="en-US"/>
              </w:rPr>
            </w:pPr>
            <w:r w:rsidRPr="00457105">
              <w:rPr>
                <w:rFonts w:ascii="PT Astra Serif" w:hAnsi="PT Astra Serif"/>
                <w:sz w:val="24"/>
                <w:szCs w:val="24"/>
                <w:lang w:eastAsia="en-US"/>
              </w:rPr>
              <w:t>В.А. Климин</w:t>
            </w:r>
          </w:p>
        </w:tc>
      </w:tr>
      <w:tr w:rsidR="002A3236" w:rsidRPr="00457105"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457105" w:rsidRDefault="002A3236" w:rsidP="006E5E3D">
            <w:pPr>
              <w:spacing w:line="276" w:lineRule="auto"/>
              <w:jc w:val="both"/>
              <w:rPr>
                <w:noProof/>
                <w:sz w:val="16"/>
                <w:szCs w:val="16"/>
                <w:lang w:eastAsia="en-US"/>
              </w:rPr>
            </w:pPr>
            <w:r w:rsidRPr="0045710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457105"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457105" w:rsidRDefault="002A3236" w:rsidP="006E5E3D">
            <w:pPr>
              <w:spacing w:line="276" w:lineRule="auto"/>
              <w:jc w:val="center"/>
              <w:rPr>
                <w:rFonts w:ascii="PT Astra Serif" w:hAnsi="PT Astra Serif"/>
                <w:sz w:val="24"/>
                <w:szCs w:val="24"/>
                <w:lang w:eastAsia="en-US"/>
              </w:rPr>
            </w:pPr>
            <w:r w:rsidRPr="00457105">
              <w:rPr>
                <w:rFonts w:ascii="PT Astra Serif" w:hAnsi="PT Astra Serif"/>
                <w:sz w:val="24"/>
                <w:szCs w:val="24"/>
                <w:lang w:eastAsia="en-US"/>
              </w:rPr>
              <w:t xml:space="preserve">Т.И. </w:t>
            </w:r>
            <w:proofErr w:type="spellStart"/>
            <w:r w:rsidRPr="00457105">
              <w:rPr>
                <w:rFonts w:ascii="PT Astra Serif" w:hAnsi="PT Astra Serif"/>
                <w:sz w:val="24"/>
                <w:szCs w:val="24"/>
                <w:lang w:eastAsia="en-US"/>
              </w:rPr>
              <w:t>Долгодворова</w:t>
            </w:r>
            <w:proofErr w:type="spellEnd"/>
          </w:p>
        </w:tc>
      </w:tr>
      <w:tr w:rsidR="00B4739F" w:rsidRPr="00457105"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457105" w:rsidRDefault="00B4739F" w:rsidP="006E5E3D">
            <w:pPr>
              <w:spacing w:line="276" w:lineRule="auto"/>
              <w:jc w:val="both"/>
              <w:rPr>
                <w:noProof/>
                <w:sz w:val="16"/>
                <w:szCs w:val="16"/>
                <w:lang w:eastAsia="en-US"/>
              </w:rPr>
            </w:pPr>
            <w:r w:rsidRPr="0045710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457105"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457105" w:rsidRDefault="00B4739F" w:rsidP="006E5E3D">
            <w:pPr>
              <w:spacing w:line="276" w:lineRule="auto"/>
              <w:jc w:val="center"/>
              <w:rPr>
                <w:rFonts w:ascii="PT Astra Serif" w:hAnsi="PT Astra Serif"/>
                <w:sz w:val="24"/>
                <w:szCs w:val="24"/>
                <w:lang w:eastAsia="en-US"/>
              </w:rPr>
            </w:pPr>
            <w:r w:rsidRPr="00457105">
              <w:rPr>
                <w:rFonts w:ascii="PT Astra Serif" w:hAnsi="PT Astra Serif"/>
                <w:sz w:val="24"/>
                <w:szCs w:val="24"/>
                <w:lang w:eastAsia="en-US"/>
              </w:rPr>
              <w:t xml:space="preserve">Ж.В. </w:t>
            </w:r>
            <w:proofErr w:type="spellStart"/>
            <w:r w:rsidRPr="00457105">
              <w:rPr>
                <w:rFonts w:ascii="PT Astra Serif" w:hAnsi="PT Astra Serif"/>
                <w:sz w:val="24"/>
                <w:szCs w:val="24"/>
                <w:lang w:eastAsia="en-US"/>
              </w:rPr>
              <w:t>Резинкина</w:t>
            </w:r>
            <w:proofErr w:type="spellEnd"/>
          </w:p>
        </w:tc>
      </w:tr>
      <w:tr w:rsidR="002A3236" w:rsidRPr="00457105"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457105" w:rsidRDefault="002A3236" w:rsidP="006E5E3D">
            <w:pPr>
              <w:spacing w:line="276" w:lineRule="auto"/>
              <w:rPr>
                <w:lang w:eastAsia="en-US"/>
              </w:rPr>
            </w:pPr>
            <w:r w:rsidRPr="0045710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457105"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457105" w:rsidRDefault="002A3236" w:rsidP="006E5E3D">
            <w:pPr>
              <w:spacing w:line="276" w:lineRule="auto"/>
              <w:jc w:val="center"/>
              <w:rPr>
                <w:rFonts w:ascii="PT Astra Serif" w:hAnsi="PT Astra Serif"/>
                <w:sz w:val="24"/>
                <w:szCs w:val="24"/>
                <w:lang w:eastAsia="en-US"/>
              </w:rPr>
            </w:pPr>
            <w:r w:rsidRPr="00457105">
              <w:rPr>
                <w:rFonts w:ascii="PT Astra Serif" w:hAnsi="PT Astra Serif"/>
                <w:sz w:val="24"/>
                <w:szCs w:val="24"/>
                <w:lang w:eastAsia="en-US"/>
              </w:rPr>
              <w:t>А.Т. Абдуллаев</w:t>
            </w:r>
          </w:p>
        </w:tc>
      </w:tr>
      <w:tr w:rsidR="002A3236" w:rsidRPr="00457105"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457105" w:rsidRDefault="002A3236" w:rsidP="006E5E3D">
            <w:pPr>
              <w:spacing w:line="276" w:lineRule="auto"/>
              <w:rPr>
                <w:noProof/>
                <w:sz w:val="16"/>
                <w:szCs w:val="16"/>
                <w:lang w:eastAsia="en-US"/>
              </w:rPr>
            </w:pPr>
            <w:r w:rsidRPr="0045710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457105"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457105" w:rsidRDefault="002A3236" w:rsidP="006E5E3D">
            <w:pPr>
              <w:spacing w:line="276" w:lineRule="auto"/>
              <w:jc w:val="center"/>
              <w:rPr>
                <w:rFonts w:ascii="PT Astra Serif" w:hAnsi="PT Astra Serif"/>
                <w:sz w:val="24"/>
                <w:szCs w:val="24"/>
                <w:lang w:eastAsia="en-US"/>
              </w:rPr>
            </w:pPr>
            <w:r w:rsidRPr="00457105">
              <w:rPr>
                <w:rFonts w:ascii="PT Astra Serif" w:hAnsi="PT Astra Serif"/>
                <w:sz w:val="24"/>
                <w:szCs w:val="24"/>
                <w:lang w:eastAsia="en-US"/>
              </w:rPr>
              <w:t>Н.Б. Захарова</w:t>
            </w:r>
          </w:p>
        </w:tc>
      </w:tr>
    </w:tbl>
    <w:p w:rsidR="002A3236" w:rsidRPr="00457105" w:rsidRDefault="002A3236" w:rsidP="002A3236">
      <w:pPr>
        <w:jc w:val="both"/>
        <w:rPr>
          <w:b/>
          <w:sz w:val="24"/>
          <w:szCs w:val="24"/>
        </w:rPr>
      </w:pPr>
    </w:p>
    <w:p w:rsidR="002A3236" w:rsidRPr="00457105" w:rsidRDefault="002A3236" w:rsidP="002A3236">
      <w:pPr>
        <w:ind w:left="142"/>
        <w:jc w:val="both"/>
        <w:rPr>
          <w:rFonts w:ascii="PT Astra Serif" w:hAnsi="PT Astra Serif"/>
          <w:b/>
          <w:sz w:val="24"/>
          <w:szCs w:val="24"/>
        </w:rPr>
      </w:pPr>
      <w:r w:rsidRPr="00457105">
        <w:rPr>
          <w:rFonts w:ascii="PT Astra Serif" w:hAnsi="PT Astra Serif"/>
          <w:b/>
          <w:sz w:val="24"/>
          <w:szCs w:val="24"/>
        </w:rPr>
        <w:t xml:space="preserve">Председатель комиссии:                                                                </w:t>
      </w:r>
      <w:r w:rsidRPr="00457105">
        <w:rPr>
          <w:rFonts w:ascii="PT Astra Serif" w:hAnsi="PT Astra Serif"/>
          <w:b/>
          <w:sz w:val="24"/>
          <w:szCs w:val="24"/>
        </w:rPr>
        <w:tab/>
      </w:r>
      <w:r w:rsidRPr="00457105">
        <w:rPr>
          <w:rFonts w:ascii="PT Astra Serif" w:hAnsi="PT Astra Serif"/>
          <w:b/>
          <w:sz w:val="24"/>
          <w:szCs w:val="24"/>
        </w:rPr>
        <w:tab/>
        <w:t>С.Д. Голин</w:t>
      </w:r>
    </w:p>
    <w:p w:rsidR="002A3236" w:rsidRPr="00457105" w:rsidRDefault="002A3236" w:rsidP="002A3236">
      <w:pPr>
        <w:ind w:left="142"/>
        <w:jc w:val="both"/>
        <w:rPr>
          <w:rFonts w:ascii="PT Astra Serif" w:hAnsi="PT Astra Serif"/>
          <w:b/>
          <w:sz w:val="24"/>
          <w:szCs w:val="24"/>
        </w:rPr>
      </w:pPr>
    </w:p>
    <w:p w:rsidR="002A3236" w:rsidRPr="00457105" w:rsidRDefault="002A3236" w:rsidP="002A3236">
      <w:pPr>
        <w:ind w:left="142" w:right="849"/>
        <w:jc w:val="both"/>
        <w:rPr>
          <w:rFonts w:ascii="PT Astra Serif" w:hAnsi="PT Astra Serif"/>
          <w:b/>
          <w:sz w:val="24"/>
          <w:szCs w:val="24"/>
        </w:rPr>
      </w:pPr>
      <w:r w:rsidRPr="00457105">
        <w:rPr>
          <w:rFonts w:ascii="PT Astra Serif" w:hAnsi="PT Astra Serif"/>
          <w:b/>
          <w:sz w:val="24"/>
          <w:szCs w:val="24"/>
        </w:rPr>
        <w:t xml:space="preserve">Члены  комиссии                                                                                                                         </w:t>
      </w:r>
    </w:p>
    <w:p w:rsidR="00F640E4" w:rsidRPr="00457105" w:rsidRDefault="00F640E4" w:rsidP="002A3236">
      <w:pPr>
        <w:ind w:right="849"/>
        <w:jc w:val="right"/>
        <w:rPr>
          <w:rFonts w:ascii="PT Astra Serif" w:hAnsi="PT Astra Serif"/>
          <w:sz w:val="24"/>
          <w:szCs w:val="24"/>
        </w:rPr>
      </w:pPr>
      <w:r w:rsidRPr="00457105">
        <w:rPr>
          <w:rFonts w:ascii="PT Astra Serif" w:hAnsi="PT Astra Serif"/>
          <w:sz w:val="24"/>
          <w:szCs w:val="24"/>
        </w:rPr>
        <w:t>____________________</w:t>
      </w:r>
      <w:proofErr w:type="spellStart"/>
      <w:r w:rsidRPr="00457105">
        <w:rPr>
          <w:rFonts w:ascii="PT Astra Serif" w:hAnsi="PT Astra Serif"/>
          <w:sz w:val="24"/>
          <w:szCs w:val="24"/>
        </w:rPr>
        <w:t>В.К.Бандурин</w:t>
      </w:r>
      <w:proofErr w:type="spellEnd"/>
    </w:p>
    <w:p w:rsidR="002A3236" w:rsidRPr="00457105" w:rsidRDefault="002A3236" w:rsidP="002A3236">
      <w:pPr>
        <w:ind w:right="849"/>
        <w:jc w:val="right"/>
        <w:rPr>
          <w:rFonts w:ascii="PT Astra Serif" w:hAnsi="PT Astra Serif"/>
          <w:sz w:val="24"/>
          <w:szCs w:val="24"/>
        </w:rPr>
      </w:pPr>
      <w:r w:rsidRPr="00457105">
        <w:rPr>
          <w:rFonts w:ascii="PT Astra Serif" w:hAnsi="PT Astra Serif"/>
          <w:sz w:val="24"/>
          <w:szCs w:val="24"/>
        </w:rPr>
        <w:t>___________________В.А. Климин</w:t>
      </w:r>
    </w:p>
    <w:p w:rsidR="002A3236" w:rsidRPr="00457105" w:rsidRDefault="002A3236" w:rsidP="002A3236">
      <w:pPr>
        <w:ind w:right="849"/>
        <w:jc w:val="right"/>
        <w:rPr>
          <w:rFonts w:ascii="PT Astra Serif" w:hAnsi="PT Astra Serif"/>
          <w:sz w:val="24"/>
          <w:szCs w:val="24"/>
        </w:rPr>
      </w:pPr>
      <w:r w:rsidRPr="00457105">
        <w:rPr>
          <w:rFonts w:ascii="PT Astra Serif" w:hAnsi="PT Astra Serif"/>
          <w:sz w:val="24"/>
          <w:szCs w:val="24"/>
        </w:rPr>
        <w:t xml:space="preserve">_________________Т.И. </w:t>
      </w:r>
      <w:proofErr w:type="spellStart"/>
      <w:r w:rsidRPr="00457105">
        <w:rPr>
          <w:rFonts w:ascii="PT Astra Serif" w:hAnsi="PT Astra Serif"/>
          <w:sz w:val="24"/>
          <w:szCs w:val="24"/>
        </w:rPr>
        <w:t>Долгодворова</w:t>
      </w:r>
      <w:proofErr w:type="spellEnd"/>
    </w:p>
    <w:p w:rsidR="00F640E4" w:rsidRPr="00457105" w:rsidRDefault="00F640E4" w:rsidP="002A3236">
      <w:pPr>
        <w:ind w:right="849"/>
        <w:jc w:val="right"/>
        <w:rPr>
          <w:rFonts w:ascii="PT Astra Serif" w:hAnsi="PT Astra Serif"/>
          <w:sz w:val="24"/>
          <w:szCs w:val="24"/>
        </w:rPr>
      </w:pPr>
      <w:r w:rsidRPr="00457105">
        <w:rPr>
          <w:rFonts w:ascii="PT Astra Serif" w:hAnsi="PT Astra Serif"/>
          <w:sz w:val="24"/>
          <w:szCs w:val="24"/>
        </w:rPr>
        <w:t>___________________</w:t>
      </w:r>
      <w:proofErr w:type="spellStart"/>
      <w:r w:rsidRPr="00457105">
        <w:rPr>
          <w:rFonts w:ascii="PT Astra Serif" w:hAnsi="PT Astra Serif"/>
          <w:sz w:val="24"/>
          <w:szCs w:val="24"/>
        </w:rPr>
        <w:t>Ж.В.Резинкина</w:t>
      </w:r>
      <w:proofErr w:type="spellEnd"/>
    </w:p>
    <w:p w:rsidR="002A3236" w:rsidRPr="00457105" w:rsidRDefault="002A3236" w:rsidP="002A3236">
      <w:pPr>
        <w:ind w:right="849"/>
        <w:jc w:val="right"/>
        <w:rPr>
          <w:rFonts w:ascii="PT Astra Serif" w:hAnsi="PT Astra Serif"/>
          <w:sz w:val="24"/>
          <w:szCs w:val="24"/>
        </w:rPr>
      </w:pPr>
      <w:r w:rsidRPr="00457105">
        <w:rPr>
          <w:rFonts w:ascii="PT Astra Serif" w:hAnsi="PT Astra Serif"/>
          <w:sz w:val="24"/>
          <w:szCs w:val="24"/>
        </w:rPr>
        <w:t>___________________А.Т. Абдуллаев</w:t>
      </w:r>
    </w:p>
    <w:p w:rsidR="002A3236" w:rsidRPr="00457105" w:rsidRDefault="002A3236" w:rsidP="002A3236">
      <w:pPr>
        <w:ind w:right="849"/>
        <w:jc w:val="right"/>
        <w:rPr>
          <w:rFonts w:ascii="PT Astra Serif" w:hAnsi="PT Astra Serif"/>
          <w:sz w:val="24"/>
          <w:szCs w:val="24"/>
        </w:rPr>
      </w:pPr>
      <w:r w:rsidRPr="00457105">
        <w:rPr>
          <w:rFonts w:ascii="PT Astra Serif" w:hAnsi="PT Astra Serif"/>
          <w:sz w:val="24"/>
          <w:szCs w:val="24"/>
        </w:rPr>
        <w:t>_____________________Н.Б. Захарова</w:t>
      </w:r>
    </w:p>
    <w:p w:rsidR="002A3236" w:rsidRPr="00457105" w:rsidRDefault="002A3236" w:rsidP="002A3236">
      <w:pPr>
        <w:rPr>
          <w:rFonts w:ascii="PT Serif" w:hAnsi="PT Serif"/>
          <w:sz w:val="24"/>
          <w:szCs w:val="24"/>
        </w:rPr>
      </w:pPr>
    </w:p>
    <w:p w:rsidR="002A3236" w:rsidRDefault="002A3236" w:rsidP="002A3236">
      <w:r w:rsidRPr="00457105">
        <w:rPr>
          <w:rFonts w:ascii="PT Serif" w:hAnsi="PT Serif"/>
          <w:sz w:val="24"/>
          <w:szCs w:val="24"/>
        </w:rPr>
        <w:t xml:space="preserve">Представитель заказчика </w:t>
      </w:r>
      <w:r w:rsidRPr="00457105">
        <w:rPr>
          <w:rFonts w:ascii="PT Serif" w:hAnsi="PT Serif"/>
        </w:rPr>
        <w:t xml:space="preserve">                                                                                   ________________</w:t>
      </w:r>
      <w:r w:rsidRPr="00457105">
        <w:rPr>
          <w:rFonts w:ascii="PT Serif" w:hAnsi="PT Serif"/>
          <w:sz w:val="24"/>
        </w:rPr>
        <w:t>Л.С.</w:t>
      </w:r>
      <w:r w:rsidR="00F640E4" w:rsidRPr="00457105">
        <w:rPr>
          <w:rFonts w:ascii="PT Serif" w:hAnsi="PT Serif"/>
          <w:sz w:val="24"/>
        </w:rPr>
        <w:t xml:space="preserve"> </w:t>
      </w:r>
      <w:r w:rsidRPr="00457105">
        <w:rPr>
          <w:rFonts w:ascii="PT Serif" w:hAnsi="PT Serif"/>
          <w:sz w:val="24"/>
        </w:rPr>
        <w:t>Скороходова</w:t>
      </w:r>
    </w:p>
    <w:p w:rsidR="009C3844" w:rsidRDefault="009C3844" w:rsidP="009C3844">
      <w:pPr>
        <w:ind w:right="23"/>
        <w:jc w:val="right"/>
      </w:pPr>
      <w:r w:rsidRPr="00715B72">
        <w:t xml:space="preserve">                                                                                                                                               </w:t>
      </w:r>
    </w:p>
    <w:p w:rsidR="009C3844" w:rsidRPr="00715B72" w:rsidRDefault="00E15495" w:rsidP="009C3844">
      <w:pPr>
        <w:ind w:right="23"/>
        <w:jc w:val="right"/>
      </w:pPr>
      <w:r>
        <w:lastRenderedPageBreak/>
        <w:t xml:space="preserve">             Приложение </w:t>
      </w:r>
    </w:p>
    <w:p w:rsidR="009C3844" w:rsidRPr="00715B72" w:rsidRDefault="009C3844" w:rsidP="009C3844">
      <w:pPr>
        <w:tabs>
          <w:tab w:val="left" w:pos="3930"/>
          <w:tab w:val="right" w:pos="9355"/>
        </w:tabs>
        <w:ind w:right="23"/>
        <w:jc w:val="right"/>
      </w:pPr>
      <w:r w:rsidRPr="00715B72">
        <w:t xml:space="preserve">                                                                                                                                               к протоколу рассмотрения заявок</w:t>
      </w:r>
    </w:p>
    <w:p w:rsidR="009C3844" w:rsidRPr="00715B72" w:rsidRDefault="009C3844" w:rsidP="009C3844">
      <w:pPr>
        <w:tabs>
          <w:tab w:val="left" w:pos="3930"/>
        </w:tabs>
        <w:ind w:right="23"/>
        <w:jc w:val="right"/>
      </w:pPr>
      <w:r w:rsidRPr="00715B72">
        <w:t xml:space="preserve">                                                                                                                        </w:t>
      </w:r>
      <w:r w:rsidR="00E15495">
        <w:t xml:space="preserve">                          </w:t>
      </w:r>
      <w:r w:rsidRPr="00715B72">
        <w:t xml:space="preserve">        на участие в аукционе </w:t>
      </w:r>
      <w:r w:rsidR="00E15495">
        <w:t xml:space="preserve"> </w:t>
      </w:r>
      <w:r w:rsidRPr="00715B72">
        <w:t>в электронной форме</w:t>
      </w:r>
    </w:p>
    <w:p w:rsidR="009C3844" w:rsidRDefault="009C3844" w:rsidP="009C3844">
      <w:pPr>
        <w:tabs>
          <w:tab w:val="left" w:pos="3930"/>
          <w:tab w:val="right" w:pos="9355"/>
        </w:tabs>
        <w:ind w:right="23"/>
        <w:jc w:val="right"/>
      </w:pPr>
      <w:r w:rsidRPr="00715B72">
        <w:t xml:space="preserve">         от  «19»  мая  2020 г. №  0187300005820000144 -1</w:t>
      </w:r>
    </w:p>
    <w:p w:rsidR="00E15495" w:rsidRPr="00715B72" w:rsidRDefault="00E15495" w:rsidP="009C3844">
      <w:pPr>
        <w:tabs>
          <w:tab w:val="left" w:pos="3930"/>
          <w:tab w:val="right" w:pos="9355"/>
        </w:tabs>
        <w:ind w:right="23"/>
        <w:jc w:val="right"/>
      </w:pPr>
    </w:p>
    <w:p w:rsidR="009C3844" w:rsidRPr="00715B72" w:rsidRDefault="009C3844" w:rsidP="009C3844">
      <w:pPr>
        <w:ind w:left="-426"/>
        <w:jc w:val="center"/>
        <w:rPr>
          <w:color w:val="000000"/>
        </w:rPr>
      </w:pPr>
      <w:r w:rsidRPr="00715B72">
        <w:rPr>
          <w:color w:val="000000"/>
        </w:rPr>
        <w:t>Таблица рассмотрения заявок</w:t>
      </w:r>
    </w:p>
    <w:p w:rsidR="00E15495" w:rsidRPr="00E15495" w:rsidRDefault="009C3844" w:rsidP="00E15495">
      <w:pPr>
        <w:autoSpaceDE w:val="0"/>
        <w:autoSpaceDN w:val="0"/>
        <w:adjustRightInd w:val="0"/>
        <w:jc w:val="center"/>
      </w:pPr>
      <w:r w:rsidRPr="00715B72">
        <w:rPr>
          <w:color w:val="000000"/>
        </w:rPr>
        <w:t xml:space="preserve">на участие в аукционе в электронной форме </w:t>
      </w:r>
      <w:r w:rsidRPr="00715B72">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пер. </w:t>
      </w:r>
      <w:proofErr w:type="gramStart"/>
      <w:r w:rsidRPr="00715B72">
        <w:t>Школьный</w:t>
      </w:r>
      <w:proofErr w:type="gramEnd"/>
      <w:r w:rsidRPr="00715B72">
        <w:t xml:space="preserve"> (от ул. Менделеева до ул. Песчаная) в городе </w:t>
      </w:r>
      <w:proofErr w:type="spellStart"/>
      <w:r w:rsidRPr="00715B72">
        <w:t>Югорске</w:t>
      </w:r>
      <w:proofErr w:type="spellEnd"/>
    </w:p>
    <w:p w:rsidR="009C3844" w:rsidRPr="00564AD7" w:rsidRDefault="009C3844" w:rsidP="009C3844">
      <w:pPr>
        <w:ind w:left="-426" w:right="26"/>
        <w:jc w:val="center"/>
        <w:rPr>
          <w:color w:val="000000"/>
          <w:sz w:val="10"/>
          <w:szCs w:val="10"/>
        </w:rPr>
      </w:pPr>
    </w:p>
    <w:p w:rsidR="009C3844" w:rsidRPr="00200F50" w:rsidRDefault="009C3844" w:rsidP="009C3844">
      <w:pPr>
        <w:autoSpaceDE w:val="0"/>
        <w:autoSpaceDN w:val="0"/>
        <w:adjustRightInd w:val="0"/>
        <w:ind w:left="-426"/>
        <w:rPr>
          <w:color w:val="000000"/>
          <w:sz w:val="18"/>
          <w:szCs w:val="18"/>
        </w:rPr>
      </w:pPr>
      <w:r>
        <w:rPr>
          <w:color w:val="000000"/>
          <w:sz w:val="18"/>
          <w:szCs w:val="18"/>
        </w:rPr>
        <w:tab/>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1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393"/>
        <w:gridCol w:w="2176"/>
        <w:gridCol w:w="2126"/>
        <w:gridCol w:w="1419"/>
        <w:gridCol w:w="1432"/>
        <w:gridCol w:w="1685"/>
      </w:tblGrid>
      <w:tr w:rsidR="009C3844" w:rsidRPr="005A33FD" w:rsidTr="009C3844">
        <w:trPr>
          <w:trHeight w:val="201"/>
        </w:trPr>
        <w:tc>
          <w:tcPr>
            <w:tcW w:w="771" w:type="pct"/>
            <w:vMerge w:val="restart"/>
            <w:tcBorders>
              <w:top w:val="single" w:sz="4" w:space="0" w:color="auto"/>
              <w:left w:val="single" w:sz="4" w:space="0" w:color="auto"/>
              <w:bottom w:val="single" w:sz="4" w:space="0" w:color="auto"/>
              <w:right w:val="single" w:sz="4" w:space="0" w:color="auto"/>
            </w:tcBorders>
          </w:tcPr>
          <w:p w:rsidR="009C3844" w:rsidRPr="005A33FD" w:rsidRDefault="009C3844" w:rsidP="008900F2">
            <w:pPr>
              <w:snapToGrid w:val="0"/>
              <w:jc w:val="center"/>
              <w:rPr>
                <w:color w:val="000000"/>
                <w:kern w:val="2"/>
              </w:rPr>
            </w:pPr>
            <w:r w:rsidRPr="005A33FD">
              <w:rPr>
                <w:color w:val="000000"/>
              </w:rPr>
              <w:t>Обязательные требования</w:t>
            </w:r>
          </w:p>
        </w:tc>
        <w:tc>
          <w:tcPr>
            <w:tcW w:w="180" w:type="pct"/>
            <w:vMerge w:val="restart"/>
            <w:tcBorders>
              <w:top w:val="single" w:sz="4" w:space="0" w:color="auto"/>
              <w:left w:val="single" w:sz="4" w:space="0" w:color="auto"/>
              <w:bottom w:val="single" w:sz="4" w:space="0" w:color="auto"/>
              <w:right w:val="single" w:sz="4" w:space="0" w:color="auto"/>
            </w:tcBorders>
            <w:vAlign w:val="center"/>
            <w:hideMark/>
          </w:tcPr>
          <w:p w:rsidR="009C3844" w:rsidRPr="005A33FD" w:rsidRDefault="009C3844" w:rsidP="008900F2">
            <w:pPr>
              <w:snapToGrid w:val="0"/>
              <w:jc w:val="center"/>
              <w:rPr>
                <w:color w:val="000000"/>
                <w:kern w:val="2"/>
              </w:rPr>
            </w:pPr>
            <w:r w:rsidRPr="005A33FD">
              <w:rPr>
                <w:color w:val="000000"/>
              </w:rPr>
              <w:t>№ пункта</w:t>
            </w:r>
          </w:p>
        </w:tc>
        <w:tc>
          <w:tcPr>
            <w:tcW w:w="997" w:type="pct"/>
            <w:vMerge w:val="restart"/>
            <w:tcBorders>
              <w:top w:val="single" w:sz="4" w:space="0" w:color="auto"/>
              <w:left w:val="single" w:sz="4" w:space="0" w:color="auto"/>
              <w:bottom w:val="single" w:sz="4" w:space="0" w:color="auto"/>
              <w:right w:val="single" w:sz="4" w:space="0" w:color="auto"/>
            </w:tcBorders>
            <w:vAlign w:val="center"/>
            <w:hideMark/>
          </w:tcPr>
          <w:p w:rsidR="009C3844" w:rsidRPr="005A33FD" w:rsidRDefault="009C3844" w:rsidP="008900F2">
            <w:pPr>
              <w:snapToGrid w:val="0"/>
              <w:jc w:val="center"/>
              <w:rPr>
                <w:color w:val="000000"/>
                <w:kern w:val="2"/>
              </w:rPr>
            </w:pPr>
            <w:r w:rsidRPr="005A33FD">
              <w:rPr>
                <w:color w:val="000000"/>
              </w:rPr>
              <w:t>Характеристика товара</w:t>
            </w:r>
          </w:p>
        </w:tc>
        <w:tc>
          <w:tcPr>
            <w:tcW w:w="3052" w:type="pct"/>
            <w:gridSpan w:val="4"/>
            <w:tcBorders>
              <w:top w:val="single" w:sz="4" w:space="0" w:color="auto"/>
              <w:left w:val="single" w:sz="4" w:space="0" w:color="auto"/>
              <w:bottom w:val="single" w:sz="4" w:space="0" w:color="auto"/>
              <w:right w:val="single" w:sz="4" w:space="0" w:color="auto"/>
            </w:tcBorders>
            <w:vAlign w:val="center"/>
          </w:tcPr>
          <w:p w:rsidR="009C3844" w:rsidRPr="005A33FD" w:rsidRDefault="007E0A6C" w:rsidP="007E0A6C">
            <w:pPr>
              <w:jc w:val="center"/>
              <w:rPr>
                <w:rFonts w:eastAsia="Calibri"/>
              </w:rPr>
            </w:pPr>
            <w:r>
              <w:rPr>
                <w:rFonts w:eastAsia="Calibri"/>
              </w:rPr>
              <w:t>Идентификационный н</w:t>
            </w:r>
            <w:r w:rsidR="009C3844" w:rsidRPr="005A33FD">
              <w:rPr>
                <w:rFonts w:eastAsia="Calibri"/>
              </w:rPr>
              <w:t>омер заявки</w:t>
            </w:r>
          </w:p>
        </w:tc>
      </w:tr>
      <w:tr w:rsidR="009C3844" w:rsidRPr="005A33FD" w:rsidTr="009C3844">
        <w:trPr>
          <w:trHeight w:val="205"/>
        </w:trPr>
        <w:tc>
          <w:tcPr>
            <w:tcW w:w="771" w:type="pct"/>
            <w:vMerge/>
            <w:tcBorders>
              <w:top w:val="single" w:sz="4" w:space="0" w:color="auto"/>
              <w:left w:val="single" w:sz="4" w:space="0" w:color="auto"/>
              <w:bottom w:val="single" w:sz="4" w:space="0" w:color="auto"/>
              <w:right w:val="single" w:sz="4" w:space="0" w:color="auto"/>
            </w:tcBorders>
            <w:vAlign w:val="center"/>
            <w:hideMark/>
          </w:tcPr>
          <w:p w:rsidR="009C3844" w:rsidRPr="005A33FD" w:rsidRDefault="009C3844" w:rsidP="008900F2">
            <w:pPr>
              <w:rPr>
                <w:color w:val="000000"/>
                <w:kern w:val="2"/>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9C3844" w:rsidRPr="005A33FD" w:rsidRDefault="009C3844" w:rsidP="008900F2">
            <w:pPr>
              <w:rPr>
                <w:color w:val="000000"/>
                <w:kern w:val="2"/>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rsidR="009C3844" w:rsidRPr="005A33FD" w:rsidRDefault="009C3844" w:rsidP="008900F2">
            <w:pPr>
              <w:rPr>
                <w:color w:val="000000"/>
                <w:kern w:val="2"/>
              </w:rPr>
            </w:pPr>
          </w:p>
        </w:tc>
        <w:tc>
          <w:tcPr>
            <w:tcW w:w="974" w:type="pct"/>
            <w:shd w:val="clear" w:color="auto" w:fill="auto"/>
            <w:vAlign w:val="center"/>
          </w:tcPr>
          <w:p w:rsidR="009C3844" w:rsidRPr="005A33FD" w:rsidRDefault="009C3844" w:rsidP="008900F2">
            <w:pPr>
              <w:jc w:val="center"/>
              <w:rPr>
                <w:rFonts w:eastAsia="Calibri"/>
              </w:rPr>
            </w:pPr>
            <w:r>
              <w:t>Заявка №28</w:t>
            </w:r>
          </w:p>
        </w:tc>
        <w:tc>
          <w:tcPr>
            <w:tcW w:w="650" w:type="pct"/>
            <w:vAlign w:val="center"/>
          </w:tcPr>
          <w:p w:rsidR="009C3844" w:rsidRPr="005A33FD" w:rsidRDefault="009C3844" w:rsidP="008900F2">
            <w:pPr>
              <w:jc w:val="center"/>
              <w:rPr>
                <w:rFonts w:eastAsia="Calibri"/>
              </w:rPr>
            </w:pPr>
            <w:r>
              <w:t>Заявка №39</w:t>
            </w:r>
          </w:p>
        </w:tc>
        <w:tc>
          <w:tcPr>
            <w:tcW w:w="656" w:type="pct"/>
            <w:vAlign w:val="center"/>
          </w:tcPr>
          <w:p w:rsidR="009C3844" w:rsidRPr="005A33FD" w:rsidRDefault="009C3844" w:rsidP="008900F2">
            <w:pPr>
              <w:jc w:val="center"/>
              <w:rPr>
                <w:rFonts w:eastAsia="Calibri"/>
              </w:rPr>
            </w:pPr>
            <w:r>
              <w:t>Заявка №31</w:t>
            </w:r>
          </w:p>
        </w:tc>
        <w:tc>
          <w:tcPr>
            <w:tcW w:w="772" w:type="pct"/>
            <w:vAlign w:val="center"/>
          </w:tcPr>
          <w:p w:rsidR="009C3844" w:rsidRPr="005A33FD" w:rsidRDefault="009C3844" w:rsidP="008900F2">
            <w:pPr>
              <w:jc w:val="center"/>
            </w:pPr>
            <w:r>
              <w:t>Заявка № 90</w:t>
            </w:r>
          </w:p>
        </w:tc>
      </w:tr>
      <w:tr w:rsidR="009C3844" w:rsidRPr="005A33FD" w:rsidTr="009C3844">
        <w:trPr>
          <w:trHeight w:val="884"/>
        </w:trPr>
        <w:tc>
          <w:tcPr>
            <w:tcW w:w="771" w:type="pct"/>
            <w:vMerge w:val="restart"/>
            <w:tcBorders>
              <w:top w:val="single" w:sz="4" w:space="0" w:color="auto"/>
              <w:left w:val="single" w:sz="4" w:space="0" w:color="auto"/>
              <w:right w:val="single" w:sz="4" w:space="0" w:color="auto"/>
            </w:tcBorders>
            <w:hideMark/>
          </w:tcPr>
          <w:p w:rsidR="00337D9D" w:rsidRPr="00E43E38" w:rsidRDefault="00337D9D" w:rsidP="00337D9D">
            <w:pPr>
              <w:snapToGrid w:val="0"/>
              <w:rPr>
                <w:b/>
              </w:rPr>
            </w:pPr>
            <w:r w:rsidRPr="00E43E38">
              <w:rPr>
                <w:b/>
              </w:rPr>
              <w:t>Первая часть заявки на участие в электронном аукционе должна содержать следующие сведения:</w:t>
            </w:r>
          </w:p>
          <w:p w:rsidR="00337D9D" w:rsidRPr="00E43E38" w:rsidRDefault="00337D9D" w:rsidP="00337D9D">
            <w:r w:rsidRPr="00E43E38">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337D9D" w:rsidRPr="00E43E38" w:rsidRDefault="00337D9D" w:rsidP="00337D9D">
            <w:pPr>
              <w:ind w:firstLine="34"/>
            </w:pPr>
            <w:r w:rsidRPr="00E43E38">
              <w:t>2)  при осуществлении закупки товара, в том числе поставляемого заказчику при выполнении закупаемых работ, оказании закупаемых услуг:</w:t>
            </w:r>
          </w:p>
          <w:p w:rsidR="00337D9D" w:rsidRPr="00E43E38" w:rsidRDefault="00337D9D" w:rsidP="00337D9D">
            <w:pPr>
              <w:ind w:firstLine="34"/>
            </w:pPr>
            <w:r w:rsidRPr="00E43E38">
              <w:t>а) наименование страны происхождения товара;</w:t>
            </w:r>
          </w:p>
          <w:p w:rsidR="00337D9D" w:rsidRPr="00E43E38" w:rsidRDefault="00337D9D" w:rsidP="00337D9D">
            <w:pPr>
              <w:ind w:firstLine="34"/>
            </w:pPr>
            <w:proofErr w:type="gramStart"/>
            <w:r w:rsidRPr="00E43E38">
              <w:t xml:space="preserve">б) конкретные показатели товара, соответствующие значениям, установленным в части II </w:t>
            </w:r>
            <w:r w:rsidRPr="00E43E38">
              <w:lastRenderedPageBreak/>
              <w:t>«ТЕХНИЧЕСКОЕ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sidRPr="00E43E38">
              <w:t xml:space="preserve"> от товарного знака, указанного в документации об электронном аукционе). </w:t>
            </w:r>
          </w:p>
          <w:p w:rsidR="009C3844" w:rsidRPr="005A33FD" w:rsidRDefault="009C3844" w:rsidP="008900F2">
            <w:pPr>
              <w:jc w:val="both"/>
            </w:pPr>
          </w:p>
        </w:tc>
        <w:tc>
          <w:tcPr>
            <w:tcW w:w="180" w:type="pct"/>
            <w:tcBorders>
              <w:top w:val="single" w:sz="4" w:space="0" w:color="auto"/>
              <w:left w:val="single" w:sz="4" w:space="0" w:color="auto"/>
              <w:right w:val="single" w:sz="4" w:space="0" w:color="auto"/>
            </w:tcBorders>
            <w:vAlign w:val="center"/>
          </w:tcPr>
          <w:p w:rsidR="009C3844" w:rsidRPr="005A33FD" w:rsidRDefault="009C3844" w:rsidP="008900F2">
            <w:r w:rsidRPr="005A33FD">
              <w:lastRenderedPageBreak/>
              <w:t>1</w:t>
            </w:r>
          </w:p>
        </w:tc>
        <w:tc>
          <w:tcPr>
            <w:tcW w:w="997" w:type="pct"/>
            <w:tcBorders>
              <w:top w:val="single" w:sz="4" w:space="0" w:color="auto"/>
              <w:left w:val="single" w:sz="4" w:space="0" w:color="auto"/>
              <w:bottom w:val="single" w:sz="4" w:space="0" w:color="auto"/>
              <w:right w:val="single" w:sz="4" w:space="0" w:color="auto"/>
            </w:tcBorders>
          </w:tcPr>
          <w:p w:rsidR="009C3844" w:rsidRDefault="009C3844" w:rsidP="008900F2">
            <w:pPr>
              <w:pStyle w:val="1"/>
              <w:numPr>
                <w:ilvl w:val="0"/>
                <w:numId w:val="0"/>
              </w:numPr>
              <w:ind w:left="35" w:hanging="35"/>
              <w:jc w:val="left"/>
              <w:rPr>
                <w:b w:val="0"/>
                <w:sz w:val="20"/>
                <w:szCs w:val="20"/>
                <w:lang w:val="ru-RU" w:eastAsia="ru-RU"/>
              </w:rPr>
            </w:pPr>
            <w:r w:rsidRPr="005A33FD">
              <w:rPr>
                <w:b w:val="0"/>
                <w:sz w:val="20"/>
                <w:szCs w:val="20"/>
              </w:rPr>
              <w:t xml:space="preserve">Смеси асфальтобетонные для автомобильных дорог и аэродромов с характеристиками: </w:t>
            </w:r>
            <w:r w:rsidRPr="005A33FD">
              <w:rPr>
                <w:b w:val="0"/>
                <w:sz w:val="20"/>
                <w:szCs w:val="20"/>
                <w:lang w:eastAsia="ru-RU"/>
              </w:rPr>
              <w:t xml:space="preserve">марка: </w:t>
            </w:r>
            <w:r w:rsidRPr="005A33FD">
              <w:rPr>
                <w:b w:val="0"/>
                <w:sz w:val="20"/>
                <w:szCs w:val="20"/>
                <w:lang w:val="en-US" w:eastAsia="ru-RU"/>
              </w:rPr>
              <w:t>I</w:t>
            </w:r>
            <w:r w:rsidRPr="005A33FD">
              <w:rPr>
                <w:b w:val="0"/>
                <w:sz w:val="20"/>
                <w:szCs w:val="20"/>
                <w:lang w:eastAsia="ru-RU"/>
              </w:rPr>
              <w:t xml:space="preserve">, тип смеси Б (неизменяемые значения). </w:t>
            </w:r>
            <w:r w:rsidRPr="00C871BE">
              <w:rPr>
                <w:sz w:val="20"/>
                <w:szCs w:val="20"/>
                <w:lang w:eastAsia="ru-RU"/>
              </w:rPr>
              <w:t>Размер минеральных зерен (мелкозернистые)</w:t>
            </w:r>
            <w:r w:rsidRPr="00C871BE">
              <w:rPr>
                <w:sz w:val="20"/>
                <w:szCs w:val="20"/>
              </w:rPr>
              <w:t xml:space="preserve"> </w:t>
            </w:r>
            <w:r w:rsidRPr="00C871BE">
              <w:rPr>
                <w:sz w:val="20"/>
                <w:szCs w:val="20"/>
                <w:lang w:eastAsia="ru-RU"/>
              </w:rPr>
              <w:t>до 20 мм (неизменяемое значение)</w:t>
            </w:r>
            <w:r w:rsidRPr="00C871BE">
              <w:rPr>
                <w:sz w:val="20"/>
                <w:szCs w:val="20"/>
              </w:rPr>
              <w:t>.</w:t>
            </w:r>
            <w:r w:rsidRPr="005A33FD">
              <w:rPr>
                <w:b w:val="0"/>
                <w:sz w:val="20"/>
                <w:szCs w:val="20"/>
              </w:rPr>
              <w:t xml:space="preserve"> </w:t>
            </w:r>
            <w:r w:rsidRPr="005A33FD">
              <w:rPr>
                <w:b w:val="0"/>
                <w:sz w:val="20"/>
                <w:szCs w:val="20"/>
                <w:lang w:eastAsia="ru-RU"/>
              </w:rPr>
              <w:t xml:space="preserve">Содержание щебня свыше 40 % до 50 % (неизменяемое значение).  </w:t>
            </w:r>
          </w:p>
          <w:p w:rsidR="009C3844" w:rsidRPr="005A33FD" w:rsidRDefault="009C3844" w:rsidP="008900F2">
            <w:pPr>
              <w:pStyle w:val="1"/>
              <w:numPr>
                <w:ilvl w:val="0"/>
                <w:numId w:val="0"/>
              </w:numPr>
              <w:ind w:left="35" w:hanging="35"/>
              <w:jc w:val="left"/>
              <w:rPr>
                <w:rFonts w:eastAsia="Calibri"/>
                <w:bCs w:val="0"/>
                <w:sz w:val="20"/>
                <w:szCs w:val="20"/>
              </w:rPr>
            </w:pPr>
            <w:r w:rsidRPr="005A33FD">
              <w:rPr>
                <w:rFonts w:eastAsia="Calibri"/>
                <w:b w:val="0"/>
                <w:bCs w:val="0"/>
                <w:sz w:val="20"/>
                <w:szCs w:val="20"/>
              </w:rPr>
              <w:t>Товар соответствует</w:t>
            </w:r>
            <w:r w:rsidRPr="005A33FD">
              <w:rPr>
                <w:b w:val="0"/>
                <w:sz w:val="20"/>
                <w:szCs w:val="20"/>
                <w:lang w:eastAsia="ru-RU"/>
              </w:rPr>
              <w:t xml:space="preserve"> ГОСТ 9128-2013</w:t>
            </w:r>
          </w:p>
        </w:tc>
        <w:tc>
          <w:tcPr>
            <w:tcW w:w="974" w:type="pct"/>
            <w:shd w:val="clear" w:color="auto" w:fill="auto"/>
            <w:vAlign w:val="center"/>
          </w:tcPr>
          <w:p w:rsidR="009C3844" w:rsidRPr="00C871BE" w:rsidRDefault="009C3844" w:rsidP="008900F2">
            <w:pPr>
              <w:jc w:val="both"/>
              <w:rPr>
                <w:color w:val="000000"/>
              </w:rPr>
            </w:pPr>
            <w:r w:rsidRPr="00C871BE">
              <w:rPr>
                <w:rFonts w:eastAsia="Calibri"/>
              </w:rPr>
              <w:t>Смеси асфальтобетонные для автомобильных дорог и аэродромов с характеристиками: марка: I, тип смеси</w:t>
            </w:r>
            <w:proofErr w:type="gramStart"/>
            <w:r w:rsidRPr="00C871BE">
              <w:rPr>
                <w:rFonts w:eastAsia="Calibri"/>
              </w:rPr>
              <w:t xml:space="preserve"> Б</w:t>
            </w:r>
            <w:proofErr w:type="gramEnd"/>
            <w:r w:rsidRPr="00C871BE">
              <w:rPr>
                <w:rFonts w:eastAsia="Calibri"/>
              </w:rPr>
              <w:t xml:space="preserve"> (неизменяемые значения). </w:t>
            </w:r>
            <w:r w:rsidRPr="00C871BE">
              <w:rPr>
                <w:rFonts w:eastAsia="Calibri"/>
                <w:b/>
              </w:rPr>
              <w:t>Размер минеральных зерен (мелкозернистые) 20 мм (неизменяемое значение).</w:t>
            </w:r>
            <w:r w:rsidRPr="00C871BE">
              <w:rPr>
                <w:rFonts w:eastAsia="Calibri"/>
              </w:rPr>
              <w:t xml:space="preserve"> Содержание щебня свыше 40 % до 50 % (неизменяемое значение).  Товар соответствует ГОСТ 9128-2013</w:t>
            </w:r>
          </w:p>
        </w:tc>
        <w:tc>
          <w:tcPr>
            <w:tcW w:w="650" w:type="pct"/>
            <w:vAlign w:val="center"/>
          </w:tcPr>
          <w:p w:rsidR="009C3844" w:rsidRPr="005A33FD" w:rsidRDefault="009C3844" w:rsidP="008900F2">
            <w:pPr>
              <w:jc w:val="center"/>
              <w:rPr>
                <w:color w:val="000000"/>
              </w:rPr>
            </w:pPr>
            <w:r w:rsidRPr="005A33FD">
              <w:rPr>
                <w:color w:val="000000"/>
              </w:rPr>
              <w:t>соответствует</w:t>
            </w:r>
          </w:p>
        </w:tc>
        <w:tc>
          <w:tcPr>
            <w:tcW w:w="656" w:type="pct"/>
            <w:vAlign w:val="center"/>
          </w:tcPr>
          <w:p w:rsidR="009C3844" w:rsidRPr="005A33FD" w:rsidRDefault="009C3844" w:rsidP="008900F2">
            <w:pPr>
              <w:jc w:val="center"/>
              <w:rPr>
                <w:color w:val="000000"/>
              </w:rPr>
            </w:pPr>
            <w:r w:rsidRPr="005A33FD">
              <w:rPr>
                <w:color w:val="000000"/>
              </w:rPr>
              <w:t>соответствует</w:t>
            </w:r>
          </w:p>
        </w:tc>
        <w:tc>
          <w:tcPr>
            <w:tcW w:w="772" w:type="pct"/>
            <w:vAlign w:val="center"/>
          </w:tcPr>
          <w:p w:rsidR="009C3844" w:rsidRPr="005A33FD" w:rsidRDefault="009C3844" w:rsidP="008900F2">
            <w:pPr>
              <w:jc w:val="center"/>
              <w:rPr>
                <w:color w:val="000000"/>
              </w:rPr>
            </w:pPr>
            <w:r w:rsidRPr="005A33FD">
              <w:rPr>
                <w:color w:val="000000"/>
              </w:rPr>
              <w:t>соответствует</w:t>
            </w:r>
          </w:p>
        </w:tc>
      </w:tr>
      <w:tr w:rsidR="009C3844" w:rsidRPr="005A33FD" w:rsidTr="009C3844">
        <w:trPr>
          <w:trHeight w:val="884"/>
        </w:trPr>
        <w:tc>
          <w:tcPr>
            <w:tcW w:w="771" w:type="pct"/>
            <w:vMerge/>
            <w:tcBorders>
              <w:left w:val="single" w:sz="4" w:space="0" w:color="auto"/>
              <w:right w:val="single" w:sz="4" w:space="0" w:color="auto"/>
            </w:tcBorders>
            <w:vAlign w:val="center"/>
          </w:tcPr>
          <w:p w:rsidR="009C3844" w:rsidRPr="005A33FD" w:rsidRDefault="009C3844" w:rsidP="008900F2">
            <w:pPr>
              <w:snapToGrid w:val="0"/>
            </w:pPr>
          </w:p>
        </w:tc>
        <w:tc>
          <w:tcPr>
            <w:tcW w:w="180" w:type="pct"/>
            <w:tcBorders>
              <w:top w:val="single" w:sz="4" w:space="0" w:color="auto"/>
              <w:left w:val="single" w:sz="4" w:space="0" w:color="auto"/>
              <w:right w:val="single" w:sz="4" w:space="0" w:color="auto"/>
            </w:tcBorders>
            <w:vAlign w:val="center"/>
          </w:tcPr>
          <w:p w:rsidR="009C3844" w:rsidRPr="005A33FD" w:rsidRDefault="009C3844" w:rsidP="008900F2">
            <w:r w:rsidRPr="005A33FD">
              <w:t>2</w:t>
            </w:r>
          </w:p>
        </w:tc>
        <w:tc>
          <w:tcPr>
            <w:tcW w:w="997" w:type="pct"/>
            <w:tcBorders>
              <w:top w:val="single" w:sz="4" w:space="0" w:color="auto"/>
              <w:left w:val="single" w:sz="4" w:space="0" w:color="auto"/>
              <w:bottom w:val="single" w:sz="4" w:space="0" w:color="auto"/>
              <w:right w:val="single" w:sz="4" w:space="0" w:color="auto"/>
            </w:tcBorders>
          </w:tcPr>
          <w:p w:rsidR="009C3844" w:rsidRPr="005A33FD" w:rsidRDefault="009C3844" w:rsidP="008900F2">
            <w:pPr>
              <w:pStyle w:val="1"/>
              <w:numPr>
                <w:ilvl w:val="0"/>
                <w:numId w:val="0"/>
              </w:numPr>
              <w:tabs>
                <w:tab w:val="left" w:pos="-55"/>
              </w:tabs>
              <w:ind w:right="76"/>
              <w:jc w:val="both"/>
              <w:rPr>
                <w:rFonts w:eastAsia="Calibri"/>
                <w:b w:val="0"/>
                <w:sz w:val="20"/>
                <w:szCs w:val="20"/>
              </w:rPr>
            </w:pPr>
            <w:r w:rsidRPr="005A33FD">
              <w:rPr>
                <w:rFonts w:eastAsia="Calibri"/>
                <w:b w:val="0"/>
                <w:sz w:val="20"/>
                <w:szCs w:val="20"/>
              </w:rPr>
              <w:t>Щебень из плотных горных пород</w:t>
            </w:r>
            <w:r w:rsidRPr="005A33FD">
              <w:rPr>
                <w:rFonts w:eastAsia="Calibri"/>
                <w:sz w:val="20"/>
                <w:szCs w:val="20"/>
              </w:rPr>
              <w:t xml:space="preserve"> </w:t>
            </w:r>
            <w:r w:rsidRPr="005A33FD">
              <w:rPr>
                <w:rFonts w:eastAsia="Calibri"/>
                <w:b w:val="0"/>
                <w:sz w:val="20"/>
                <w:szCs w:val="20"/>
              </w:rPr>
              <w:t>для строительных работ с характеристиками:</w:t>
            </w:r>
            <w:r w:rsidRPr="005A33FD">
              <w:rPr>
                <w:b w:val="0"/>
                <w:sz w:val="20"/>
                <w:szCs w:val="20"/>
              </w:rPr>
              <w:t xml:space="preserve"> Фракция в диапазоне от 5 мм до 10 мм (значение неизменяемое). </w:t>
            </w:r>
            <w:r w:rsidRPr="00715B72">
              <w:rPr>
                <w:sz w:val="20"/>
                <w:szCs w:val="20"/>
              </w:rPr>
              <w:t xml:space="preserve">Марка по </w:t>
            </w:r>
            <w:proofErr w:type="spellStart"/>
            <w:r w:rsidRPr="00715B72">
              <w:rPr>
                <w:sz w:val="20"/>
                <w:szCs w:val="20"/>
              </w:rPr>
              <w:t>дробимости</w:t>
            </w:r>
            <w:proofErr w:type="spellEnd"/>
            <w:r w:rsidRPr="00715B72">
              <w:rPr>
                <w:sz w:val="20"/>
                <w:szCs w:val="20"/>
              </w:rPr>
              <w:t xml:space="preserve"> не ниже 800</w:t>
            </w:r>
            <w:r w:rsidRPr="005A33FD">
              <w:rPr>
                <w:rFonts w:eastAsia="Calibri"/>
                <w:b w:val="0"/>
                <w:sz w:val="20"/>
                <w:szCs w:val="20"/>
              </w:rPr>
              <w:t xml:space="preserve">. </w:t>
            </w:r>
          </w:p>
          <w:p w:rsidR="009C3844" w:rsidRPr="005A33FD" w:rsidRDefault="009C3844" w:rsidP="008900F2">
            <w:pPr>
              <w:jc w:val="both"/>
            </w:pPr>
            <w:r w:rsidRPr="005A33FD">
              <w:t>В соответствии с</w:t>
            </w:r>
            <w:r w:rsidRPr="005A33FD">
              <w:rPr>
                <w:rFonts w:eastAsia="Calibri"/>
              </w:rPr>
              <w:t xml:space="preserve"> ГОСТ 8267-93</w:t>
            </w:r>
          </w:p>
        </w:tc>
        <w:tc>
          <w:tcPr>
            <w:tcW w:w="974" w:type="pct"/>
            <w:shd w:val="clear" w:color="auto" w:fill="auto"/>
            <w:vAlign w:val="center"/>
          </w:tcPr>
          <w:p w:rsidR="009C3844" w:rsidRPr="005A33FD" w:rsidRDefault="009C3844" w:rsidP="008900F2">
            <w:pPr>
              <w:jc w:val="center"/>
              <w:rPr>
                <w:color w:val="000000"/>
              </w:rPr>
            </w:pPr>
            <w:r w:rsidRPr="005A33FD">
              <w:rPr>
                <w:color w:val="000000"/>
              </w:rPr>
              <w:t>соответствует</w:t>
            </w:r>
          </w:p>
        </w:tc>
        <w:tc>
          <w:tcPr>
            <w:tcW w:w="650" w:type="pct"/>
            <w:vAlign w:val="center"/>
          </w:tcPr>
          <w:p w:rsidR="009C3844" w:rsidRPr="005A33FD" w:rsidRDefault="009C3844" w:rsidP="008900F2">
            <w:pPr>
              <w:jc w:val="center"/>
              <w:rPr>
                <w:color w:val="000000"/>
              </w:rPr>
            </w:pPr>
            <w:r w:rsidRPr="005A33FD">
              <w:rPr>
                <w:color w:val="000000"/>
              </w:rPr>
              <w:t>соответствует</w:t>
            </w:r>
          </w:p>
        </w:tc>
        <w:tc>
          <w:tcPr>
            <w:tcW w:w="656" w:type="pct"/>
            <w:vAlign w:val="center"/>
          </w:tcPr>
          <w:p w:rsidR="009C3844" w:rsidRPr="005A33FD" w:rsidRDefault="009C3844" w:rsidP="008900F2">
            <w:pPr>
              <w:jc w:val="center"/>
              <w:rPr>
                <w:color w:val="000000"/>
              </w:rPr>
            </w:pPr>
            <w:r w:rsidRPr="005A33FD">
              <w:rPr>
                <w:color w:val="000000"/>
              </w:rPr>
              <w:t>соответствует</w:t>
            </w:r>
          </w:p>
        </w:tc>
        <w:tc>
          <w:tcPr>
            <w:tcW w:w="772" w:type="pct"/>
            <w:vAlign w:val="center"/>
          </w:tcPr>
          <w:p w:rsidR="009C3844" w:rsidRPr="00715B72" w:rsidRDefault="009C3844" w:rsidP="008900F2">
            <w:pPr>
              <w:pStyle w:val="1"/>
              <w:numPr>
                <w:ilvl w:val="0"/>
                <w:numId w:val="0"/>
              </w:numPr>
              <w:tabs>
                <w:tab w:val="left" w:pos="-55"/>
              </w:tabs>
              <w:ind w:right="76"/>
              <w:jc w:val="both"/>
              <w:rPr>
                <w:rFonts w:eastAsia="Calibri"/>
                <w:b w:val="0"/>
                <w:sz w:val="20"/>
                <w:szCs w:val="20"/>
              </w:rPr>
            </w:pPr>
            <w:r w:rsidRPr="00715B72">
              <w:rPr>
                <w:rFonts w:eastAsia="Calibri"/>
                <w:b w:val="0"/>
                <w:sz w:val="20"/>
                <w:szCs w:val="20"/>
              </w:rPr>
              <w:t>Щебень из плотных горных пород</w:t>
            </w:r>
            <w:r w:rsidRPr="00715B72">
              <w:rPr>
                <w:rFonts w:eastAsia="Calibri"/>
                <w:sz w:val="20"/>
                <w:szCs w:val="20"/>
              </w:rPr>
              <w:t xml:space="preserve"> </w:t>
            </w:r>
            <w:r w:rsidRPr="00715B72">
              <w:rPr>
                <w:rFonts w:eastAsia="Calibri"/>
                <w:b w:val="0"/>
                <w:sz w:val="20"/>
                <w:szCs w:val="20"/>
              </w:rPr>
              <w:t>для строительных работ с характеристиками:</w:t>
            </w:r>
            <w:r w:rsidRPr="00715B72">
              <w:rPr>
                <w:b w:val="0"/>
                <w:sz w:val="20"/>
                <w:szCs w:val="20"/>
              </w:rPr>
              <w:t xml:space="preserve"> Фракция в диапазоне от 5 мм до 10 мм (значение неизменяемое). </w:t>
            </w:r>
            <w:r w:rsidRPr="00715B72">
              <w:rPr>
                <w:sz w:val="20"/>
                <w:szCs w:val="20"/>
              </w:rPr>
              <w:t xml:space="preserve">Марка по </w:t>
            </w:r>
            <w:proofErr w:type="spellStart"/>
            <w:r w:rsidRPr="00715B72">
              <w:rPr>
                <w:sz w:val="20"/>
                <w:szCs w:val="20"/>
              </w:rPr>
              <w:t>дробимости</w:t>
            </w:r>
            <w:proofErr w:type="spellEnd"/>
            <w:r w:rsidRPr="00715B72">
              <w:rPr>
                <w:sz w:val="20"/>
                <w:szCs w:val="20"/>
              </w:rPr>
              <w:t xml:space="preserve"> не ниже 800</w:t>
            </w:r>
            <w:r w:rsidRPr="00715B72">
              <w:rPr>
                <w:rFonts w:eastAsia="Calibri"/>
                <w:b w:val="0"/>
                <w:sz w:val="20"/>
                <w:szCs w:val="20"/>
              </w:rPr>
              <w:t xml:space="preserve">. </w:t>
            </w:r>
          </w:p>
          <w:p w:rsidR="009C3844" w:rsidRPr="00715B72" w:rsidRDefault="009C3844" w:rsidP="008900F2">
            <w:pPr>
              <w:jc w:val="both"/>
              <w:rPr>
                <w:color w:val="000000"/>
              </w:rPr>
            </w:pPr>
            <w:r w:rsidRPr="00715B72">
              <w:t>В соответствии с</w:t>
            </w:r>
            <w:r w:rsidRPr="00715B72">
              <w:rPr>
                <w:rFonts w:eastAsia="Calibri"/>
              </w:rPr>
              <w:t xml:space="preserve"> ГОСТ 8267-93</w:t>
            </w:r>
          </w:p>
        </w:tc>
      </w:tr>
      <w:tr w:rsidR="009C3844" w:rsidRPr="005A33FD" w:rsidTr="009C3844">
        <w:trPr>
          <w:trHeight w:val="884"/>
        </w:trPr>
        <w:tc>
          <w:tcPr>
            <w:tcW w:w="771" w:type="pct"/>
            <w:vMerge/>
            <w:tcBorders>
              <w:left w:val="single" w:sz="4" w:space="0" w:color="auto"/>
              <w:right w:val="single" w:sz="4" w:space="0" w:color="auto"/>
            </w:tcBorders>
            <w:vAlign w:val="center"/>
          </w:tcPr>
          <w:p w:rsidR="009C3844" w:rsidRPr="005A33FD" w:rsidRDefault="009C3844" w:rsidP="008900F2">
            <w:pPr>
              <w:snapToGrid w:val="0"/>
            </w:pPr>
          </w:p>
        </w:tc>
        <w:tc>
          <w:tcPr>
            <w:tcW w:w="180" w:type="pct"/>
            <w:tcBorders>
              <w:top w:val="single" w:sz="4" w:space="0" w:color="auto"/>
              <w:left w:val="single" w:sz="4" w:space="0" w:color="auto"/>
              <w:right w:val="single" w:sz="4" w:space="0" w:color="auto"/>
            </w:tcBorders>
            <w:vAlign w:val="center"/>
          </w:tcPr>
          <w:p w:rsidR="009C3844" w:rsidRPr="005A33FD" w:rsidRDefault="009C3844" w:rsidP="008900F2">
            <w:r w:rsidRPr="005A33FD">
              <w:t>3</w:t>
            </w:r>
          </w:p>
        </w:tc>
        <w:tc>
          <w:tcPr>
            <w:tcW w:w="997" w:type="pct"/>
            <w:tcBorders>
              <w:top w:val="single" w:sz="4" w:space="0" w:color="auto"/>
              <w:left w:val="single" w:sz="4" w:space="0" w:color="auto"/>
              <w:bottom w:val="single" w:sz="4" w:space="0" w:color="auto"/>
              <w:right w:val="single" w:sz="4" w:space="0" w:color="auto"/>
            </w:tcBorders>
          </w:tcPr>
          <w:p w:rsidR="009C3844" w:rsidRPr="005A33FD" w:rsidRDefault="009C3844" w:rsidP="008900F2">
            <w:pPr>
              <w:pStyle w:val="1"/>
              <w:numPr>
                <w:ilvl w:val="0"/>
                <w:numId w:val="0"/>
              </w:numPr>
              <w:tabs>
                <w:tab w:val="left" w:pos="-55"/>
              </w:tabs>
              <w:ind w:right="76"/>
              <w:jc w:val="both"/>
              <w:rPr>
                <w:rFonts w:eastAsia="Calibri"/>
                <w:b w:val="0"/>
                <w:sz w:val="20"/>
                <w:szCs w:val="20"/>
              </w:rPr>
            </w:pPr>
            <w:r w:rsidRPr="005A33FD">
              <w:rPr>
                <w:rFonts w:eastAsia="Calibri"/>
                <w:b w:val="0"/>
                <w:sz w:val="20"/>
                <w:szCs w:val="20"/>
              </w:rPr>
              <w:t>Смесь щебеночно-песчаная: смесь для покрытий, номер смеси должен быть С-1</w:t>
            </w:r>
          </w:p>
        </w:tc>
        <w:tc>
          <w:tcPr>
            <w:tcW w:w="974" w:type="pct"/>
            <w:shd w:val="clear" w:color="auto" w:fill="auto"/>
            <w:vAlign w:val="center"/>
          </w:tcPr>
          <w:p w:rsidR="009C3844" w:rsidRPr="005A33FD" w:rsidRDefault="009C3844" w:rsidP="008900F2">
            <w:pPr>
              <w:jc w:val="center"/>
              <w:rPr>
                <w:color w:val="000000"/>
              </w:rPr>
            </w:pPr>
            <w:r w:rsidRPr="005A33FD">
              <w:rPr>
                <w:color w:val="000000"/>
              </w:rPr>
              <w:t>соответствует</w:t>
            </w:r>
          </w:p>
        </w:tc>
        <w:tc>
          <w:tcPr>
            <w:tcW w:w="650" w:type="pct"/>
            <w:vAlign w:val="center"/>
          </w:tcPr>
          <w:p w:rsidR="009C3844" w:rsidRPr="005A33FD" w:rsidRDefault="009C3844" w:rsidP="008900F2">
            <w:pPr>
              <w:jc w:val="center"/>
              <w:rPr>
                <w:color w:val="000000"/>
              </w:rPr>
            </w:pPr>
            <w:r w:rsidRPr="005A33FD">
              <w:rPr>
                <w:color w:val="000000"/>
              </w:rPr>
              <w:t>соответствует</w:t>
            </w:r>
          </w:p>
        </w:tc>
        <w:tc>
          <w:tcPr>
            <w:tcW w:w="656" w:type="pct"/>
            <w:vAlign w:val="center"/>
          </w:tcPr>
          <w:p w:rsidR="009C3844" w:rsidRPr="005A33FD" w:rsidRDefault="009C3844" w:rsidP="008900F2">
            <w:pPr>
              <w:jc w:val="center"/>
              <w:rPr>
                <w:color w:val="000000"/>
              </w:rPr>
            </w:pPr>
            <w:r w:rsidRPr="005A33FD">
              <w:rPr>
                <w:color w:val="000000"/>
              </w:rPr>
              <w:t>соответствует</w:t>
            </w:r>
          </w:p>
        </w:tc>
        <w:tc>
          <w:tcPr>
            <w:tcW w:w="772" w:type="pct"/>
            <w:vAlign w:val="center"/>
          </w:tcPr>
          <w:p w:rsidR="009C3844" w:rsidRPr="005A33FD" w:rsidRDefault="009C3844" w:rsidP="008900F2">
            <w:pPr>
              <w:jc w:val="center"/>
              <w:rPr>
                <w:color w:val="000000"/>
              </w:rPr>
            </w:pPr>
            <w:r w:rsidRPr="005A33FD">
              <w:rPr>
                <w:color w:val="000000"/>
              </w:rPr>
              <w:t>соответствует</w:t>
            </w:r>
          </w:p>
        </w:tc>
      </w:tr>
      <w:tr w:rsidR="009C3844" w:rsidRPr="005A33FD" w:rsidTr="009C3844">
        <w:trPr>
          <w:trHeight w:val="884"/>
        </w:trPr>
        <w:tc>
          <w:tcPr>
            <w:tcW w:w="771" w:type="pct"/>
            <w:vMerge/>
            <w:tcBorders>
              <w:left w:val="single" w:sz="4" w:space="0" w:color="auto"/>
              <w:right w:val="single" w:sz="4" w:space="0" w:color="auto"/>
            </w:tcBorders>
            <w:vAlign w:val="center"/>
          </w:tcPr>
          <w:p w:rsidR="009C3844" w:rsidRPr="005A33FD" w:rsidRDefault="009C3844" w:rsidP="008900F2">
            <w:pPr>
              <w:snapToGrid w:val="0"/>
            </w:pPr>
          </w:p>
        </w:tc>
        <w:tc>
          <w:tcPr>
            <w:tcW w:w="180" w:type="pct"/>
            <w:tcBorders>
              <w:top w:val="single" w:sz="4" w:space="0" w:color="auto"/>
              <w:left w:val="single" w:sz="4" w:space="0" w:color="auto"/>
              <w:right w:val="single" w:sz="4" w:space="0" w:color="auto"/>
            </w:tcBorders>
            <w:vAlign w:val="center"/>
          </w:tcPr>
          <w:p w:rsidR="009C3844" w:rsidRPr="005A33FD" w:rsidRDefault="009C3844" w:rsidP="008900F2">
            <w:r w:rsidRPr="005A33FD">
              <w:t>4</w:t>
            </w:r>
          </w:p>
        </w:tc>
        <w:tc>
          <w:tcPr>
            <w:tcW w:w="997" w:type="pct"/>
            <w:tcBorders>
              <w:top w:val="single" w:sz="4" w:space="0" w:color="auto"/>
              <w:left w:val="single" w:sz="4" w:space="0" w:color="auto"/>
              <w:bottom w:val="single" w:sz="4" w:space="0" w:color="auto"/>
              <w:right w:val="single" w:sz="4" w:space="0" w:color="auto"/>
            </w:tcBorders>
          </w:tcPr>
          <w:p w:rsidR="009C3844" w:rsidRPr="005A33FD" w:rsidRDefault="009C3844" w:rsidP="008900F2">
            <w:pPr>
              <w:jc w:val="both"/>
            </w:pPr>
            <w:r w:rsidRPr="005A33FD">
              <w:rPr>
                <w:kern w:val="2"/>
              </w:rPr>
              <w:t>Камень бортовой прямой рядовой длиной 1000 мм высотой 300 мм и шириной 150       мм (неизменяемые значения).</w:t>
            </w:r>
            <w:r w:rsidRPr="005A33FD">
              <w:t xml:space="preserve"> Камень должен быть прочным и </w:t>
            </w:r>
            <w:proofErr w:type="spellStart"/>
            <w:r w:rsidRPr="005A33FD">
              <w:t>трещиностойким</w:t>
            </w:r>
            <w:proofErr w:type="spellEnd"/>
            <w:r w:rsidRPr="005A33FD">
              <w:t xml:space="preserve">. Верхние, нижние и </w:t>
            </w:r>
            <w:r w:rsidRPr="005A33FD">
              <w:lastRenderedPageBreak/>
              <w:t>вертикальные грани камня должны быть взаимно перпендикулярны.</w:t>
            </w:r>
          </w:p>
          <w:p w:rsidR="009C3844" w:rsidRPr="005A33FD" w:rsidRDefault="009C3844" w:rsidP="008900F2">
            <w:pPr>
              <w:ind w:right="76"/>
              <w:jc w:val="both"/>
            </w:pPr>
            <w:r w:rsidRPr="005A33FD">
              <w:t>В соответствии с</w:t>
            </w:r>
            <w:r w:rsidRPr="005A33FD">
              <w:rPr>
                <w:kern w:val="2"/>
              </w:rPr>
              <w:t xml:space="preserve"> ГОСТ 6665-91</w:t>
            </w:r>
          </w:p>
        </w:tc>
        <w:tc>
          <w:tcPr>
            <w:tcW w:w="974" w:type="pct"/>
            <w:shd w:val="clear" w:color="auto" w:fill="auto"/>
            <w:vAlign w:val="center"/>
          </w:tcPr>
          <w:p w:rsidR="009C3844" w:rsidRPr="005A33FD" w:rsidRDefault="009C3844" w:rsidP="008900F2">
            <w:pPr>
              <w:jc w:val="center"/>
              <w:rPr>
                <w:color w:val="000000"/>
              </w:rPr>
            </w:pPr>
            <w:r w:rsidRPr="005A33FD">
              <w:rPr>
                <w:color w:val="000000"/>
              </w:rPr>
              <w:lastRenderedPageBreak/>
              <w:t>соответствует</w:t>
            </w:r>
          </w:p>
        </w:tc>
        <w:tc>
          <w:tcPr>
            <w:tcW w:w="650" w:type="pct"/>
            <w:vAlign w:val="center"/>
          </w:tcPr>
          <w:p w:rsidR="009C3844" w:rsidRPr="005A33FD" w:rsidRDefault="009C3844" w:rsidP="008900F2">
            <w:pPr>
              <w:jc w:val="center"/>
              <w:rPr>
                <w:color w:val="000000"/>
              </w:rPr>
            </w:pPr>
            <w:r w:rsidRPr="005A33FD">
              <w:rPr>
                <w:color w:val="000000"/>
              </w:rPr>
              <w:t>соответствует</w:t>
            </w:r>
          </w:p>
        </w:tc>
        <w:tc>
          <w:tcPr>
            <w:tcW w:w="656" w:type="pct"/>
            <w:vAlign w:val="center"/>
          </w:tcPr>
          <w:p w:rsidR="009C3844" w:rsidRPr="005A33FD" w:rsidRDefault="009C3844" w:rsidP="008900F2">
            <w:pPr>
              <w:jc w:val="center"/>
              <w:rPr>
                <w:color w:val="000000"/>
              </w:rPr>
            </w:pPr>
            <w:r w:rsidRPr="005A33FD">
              <w:rPr>
                <w:color w:val="000000"/>
              </w:rPr>
              <w:t>соответствует</w:t>
            </w:r>
          </w:p>
        </w:tc>
        <w:tc>
          <w:tcPr>
            <w:tcW w:w="772" w:type="pct"/>
            <w:vAlign w:val="center"/>
          </w:tcPr>
          <w:p w:rsidR="009C3844" w:rsidRPr="005A33FD" w:rsidRDefault="009C3844" w:rsidP="008900F2">
            <w:pPr>
              <w:jc w:val="center"/>
              <w:rPr>
                <w:color w:val="000000"/>
              </w:rPr>
            </w:pPr>
            <w:r w:rsidRPr="005A33FD">
              <w:rPr>
                <w:color w:val="000000"/>
              </w:rPr>
              <w:t>соответствует</w:t>
            </w:r>
          </w:p>
        </w:tc>
      </w:tr>
      <w:tr w:rsidR="009C3844" w:rsidRPr="005A33FD" w:rsidTr="009C3844">
        <w:trPr>
          <w:trHeight w:val="884"/>
        </w:trPr>
        <w:tc>
          <w:tcPr>
            <w:tcW w:w="771" w:type="pct"/>
            <w:vMerge/>
            <w:tcBorders>
              <w:left w:val="single" w:sz="4" w:space="0" w:color="auto"/>
              <w:right w:val="single" w:sz="4" w:space="0" w:color="auto"/>
            </w:tcBorders>
            <w:vAlign w:val="center"/>
          </w:tcPr>
          <w:p w:rsidR="009C3844" w:rsidRPr="005A33FD" w:rsidRDefault="009C3844" w:rsidP="008900F2">
            <w:pPr>
              <w:snapToGrid w:val="0"/>
            </w:pPr>
          </w:p>
        </w:tc>
        <w:tc>
          <w:tcPr>
            <w:tcW w:w="180" w:type="pct"/>
            <w:tcBorders>
              <w:top w:val="single" w:sz="4" w:space="0" w:color="auto"/>
              <w:left w:val="single" w:sz="4" w:space="0" w:color="auto"/>
              <w:right w:val="single" w:sz="4" w:space="0" w:color="auto"/>
            </w:tcBorders>
            <w:vAlign w:val="center"/>
          </w:tcPr>
          <w:p w:rsidR="009C3844" w:rsidRPr="005A33FD" w:rsidRDefault="009C3844" w:rsidP="008900F2">
            <w:r>
              <w:t>5</w:t>
            </w:r>
          </w:p>
        </w:tc>
        <w:tc>
          <w:tcPr>
            <w:tcW w:w="997" w:type="pct"/>
            <w:tcBorders>
              <w:top w:val="single" w:sz="4" w:space="0" w:color="auto"/>
              <w:left w:val="single" w:sz="4" w:space="0" w:color="auto"/>
              <w:bottom w:val="single" w:sz="4" w:space="0" w:color="auto"/>
              <w:right w:val="single" w:sz="4" w:space="0" w:color="auto"/>
            </w:tcBorders>
          </w:tcPr>
          <w:p w:rsidR="009C3844" w:rsidRPr="005A33FD" w:rsidRDefault="009C3844" w:rsidP="008900F2">
            <w:pPr>
              <w:jc w:val="both"/>
            </w:pPr>
            <w:r w:rsidRPr="005A33FD">
              <w:rPr>
                <w:kern w:val="2"/>
              </w:rPr>
              <w:t>Камень бортовой прямой рядовой длиной 1000 мм высотой 100 мм и шириной 80       мм (неизменяемые значения).</w:t>
            </w:r>
            <w:r w:rsidRPr="005A33FD">
              <w:t xml:space="preserve"> Камень должен быть прочным и </w:t>
            </w:r>
            <w:proofErr w:type="spellStart"/>
            <w:r w:rsidRPr="005A33FD">
              <w:t>трещиностойким</w:t>
            </w:r>
            <w:proofErr w:type="spellEnd"/>
            <w:r w:rsidRPr="005A33FD">
              <w:t>. Верхние, нижние и вертикальные грани камня должны быть взаимно перпендикулярны.</w:t>
            </w:r>
          </w:p>
          <w:p w:rsidR="009C3844" w:rsidRPr="005A33FD" w:rsidRDefault="009C3844" w:rsidP="008900F2">
            <w:pPr>
              <w:jc w:val="both"/>
              <w:rPr>
                <w:kern w:val="2"/>
              </w:rPr>
            </w:pPr>
            <w:r w:rsidRPr="005A33FD">
              <w:t>В соответствии с</w:t>
            </w:r>
            <w:r w:rsidRPr="005A33FD">
              <w:rPr>
                <w:kern w:val="2"/>
              </w:rPr>
              <w:t xml:space="preserve"> ГОСТ 6665-91</w:t>
            </w:r>
          </w:p>
        </w:tc>
        <w:tc>
          <w:tcPr>
            <w:tcW w:w="974" w:type="pct"/>
            <w:shd w:val="clear" w:color="auto" w:fill="auto"/>
            <w:vAlign w:val="center"/>
          </w:tcPr>
          <w:p w:rsidR="009C3844" w:rsidRPr="005A33FD" w:rsidRDefault="009C3844" w:rsidP="008900F2">
            <w:pPr>
              <w:jc w:val="center"/>
              <w:rPr>
                <w:color w:val="000000"/>
              </w:rPr>
            </w:pPr>
            <w:r w:rsidRPr="005A33FD">
              <w:rPr>
                <w:color w:val="000000"/>
              </w:rPr>
              <w:t>соответствует</w:t>
            </w:r>
          </w:p>
        </w:tc>
        <w:tc>
          <w:tcPr>
            <w:tcW w:w="650" w:type="pct"/>
            <w:vAlign w:val="center"/>
          </w:tcPr>
          <w:p w:rsidR="009C3844" w:rsidRPr="005A33FD" w:rsidRDefault="009C3844" w:rsidP="008900F2">
            <w:pPr>
              <w:jc w:val="center"/>
              <w:rPr>
                <w:color w:val="000000"/>
              </w:rPr>
            </w:pPr>
            <w:r w:rsidRPr="005A33FD">
              <w:rPr>
                <w:color w:val="000000"/>
              </w:rPr>
              <w:t>соответствует</w:t>
            </w:r>
          </w:p>
        </w:tc>
        <w:tc>
          <w:tcPr>
            <w:tcW w:w="656" w:type="pct"/>
            <w:vAlign w:val="center"/>
          </w:tcPr>
          <w:p w:rsidR="009C3844" w:rsidRPr="005A33FD" w:rsidRDefault="009C3844" w:rsidP="008900F2">
            <w:pPr>
              <w:jc w:val="center"/>
              <w:rPr>
                <w:color w:val="000000"/>
              </w:rPr>
            </w:pPr>
            <w:r w:rsidRPr="005A33FD">
              <w:rPr>
                <w:color w:val="000000"/>
              </w:rPr>
              <w:t>соответствует</w:t>
            </w:r>
          </w:p>
        </w:tc>
        <w:tc>
          <w:tcPr>
            <w:tcW w:w="772" w:type="pct"/>
            <w:vAlign w:val="center"/>
          </w:tcPr>
          <w:p w:rsidR="009C3844" w:rsidRPr="005A33FD" w:rsidRDefault="009C3844" w:rsidP="008900F2">
            <w:pPr>
              <w:jc w:val="center"/>
              <w:rPr>
                <w:color w:val="000000"/>
              </w:rPr>
            </w:pPr>
            <w:r w:rsidRPr="005A33FD">
              <w:rPr>
                <w:color w:val="000000"/>
              </w:rPr>
              <w:t>соответствует</w:t>
            </w:r>
          </w:p>
        </w:tc>
      </w:tr>
      <w:tr w:rsidR="009C3844" w:rsidRPr="005A33FD" w:rsidTr="009C3844">
        <w:trPr>
          <w:trHeight w:val="884"/>
        </w:trPr>
        <w:tc>
          <w:tcPr>
            <w:tcW w:w="771" w:type="pct"/>
            <w:vMerge/>
            <w:tcBorders>
              <w:left w:val="single" w:sz="4" w:space="0" w:color="auto"/>
              <w:right w:val="single" w:sz="4" w:space="0" w:color="auto"/>
            </w:tcBorders>
            <w:vAlign w:val="center"/>
          </w:tcPr>
          <w:p w:rsidR="009C3844" w:rsidRPr="005A33FD" w:rsidRDefault="009C3844" w:rsidP="008900F2">
            <w:pPr>
              <w:snapToGrid w:val="0"/>
            </w:pPr>
          </w:p>
        </w:tc>
        <w:tc>
          <w:tcPr>
            <w:tcW w:w="180" w:type="pct"/>
            <w:tcBorders>
              <w:top w:val="single" w:sz="4" w:space="0" w:color="auto"/>
              <w:left w:val="single" w:sz="4" w:space="0" w:color="auto"/>
              <w:right w:val="single" w:sz="4" w:space="0" w:color="auto"/>
            </w:tcBorders>
            <w:vAlign w:val="center"/>
          </w:tcPr>
          <w:p w:rsidR="009C3844" w:rsidRPr="005A33FD" w:rsidRDefault="009C3844" w:rsidP="008900F2">
            <w:r>
              <w:t>6</w:t>
            </w:r>
          </w:p>
        </w:tc>
        <w:tc>
          <w:tcPr>
            <w:tcW w:w="997" w:type="pct"/>
            <w:tcBorders>
              <w:top w:val="single" w:sz="4" w:space="0" w:color="auto"/>
              <w:left w:val="single" w:sz="4" w:space="0" w:color="auto"/>
              <w:bottom w:val="single" w:sz="4" w:space="0" w:color="auto"/>
              <w:right w:val="single" w:sz="4" w:space="0" w:color="auto"/>
            </w:tcBorders>
          </w:tcPr>
          <w:p w:rsidR="009C3844" w:rsidRPr="005A33FD" w:rsidRDefault="009C3844" w:rsidP="008900F2">
            <w:pPr>
              <w:ind w:left="44" w:right="76"/>
              <w:jc w:val="both"/>
              <w:rPr>
                <w:rStyle w:val="afd"/>
                <w:b w:val="0"/>
                <w:bCs w:val="0"/>
              </w:rPr>
            </w:pPr>
            <w:r w:rsidRPr="005A33FD">
              <w:rPr>
                <w:rStyle w:val="afd"/>
                <w:b w:val="0"/>
                <w:bCs w:val="0"/>
              </w:rPr>
              <w:t>Плитка тротуарная: "БРУСЧАТКА", размер не менее 199х99х80 мм, на сером цементе, цвет серый.</w:t>
            </w:r>
          </w:p>
          <w:p w:rsidR="009C3844" w:rsidRPr="005A33FD" w:rsidRDefault="009C3844" w:rsidP="008900F2">
            <w:pPr>
              <w:ind w:right="76"/>
              <w:jc w:val="both"/>
            </w:pPr>
            <w:r w:rsidRPr="005A33FD">
              <w:rPr>
                <w:rFonts w:eastAsia="Calibri"/>
                <w:bCs/>
              </w:rPr>
              <w:t>Товар соответствует</w:t>
            </w:r>
            <w:r w:rsidRPr="005A33FD">
              <w:t xml:space="preserve"> с ГОСТ 17608-2017</w:t>
            </w:r>
          </w:p>
        </w:tc>
        <w:tc>
          <w:tcPr>
            <w:tcW w:w="974" w:type="pct"/>
            <w:shd w:val="clear" w:color="auto" w:fill="auto"/>
            <w:vAlign w:val="center"/>
          </w:tcPr>
          <w:p w:rsidR="009C3844" w:rsidRPr="005A33FD" w:rsidRDefault="009C3844" w:rsidP="008900F2">
            <w:pPr>
              <w:jc w:val="center"/>
              <w:rPr>
                <w:color w:val="000000"/>
              </w:rPr>
            </w:pPr>
            <w:r w:rsidRPr="005A33FD">
              <w:rPr>
                <w:color w:val="000000"/>
              </w:rPr>
              <w:t>соответствует</w:t>
            </w:r>
          </w:p>
        </w:tc>
        <w:tc>
          <w:tcPr>
            <w:tcW w:w="650" w:type="pct"/>
            <w:vAlign w:val="center"/>
          </w:tcPr>
          <w:p w:rsidR="009C3844" w:rsidRPr="005A33FD" w:rsidRDefault="009C3844" w:rsidP="008900F2">
            <w:pPr>
              <w:jc w:val="center"/>
              <w:rPr>
                <w:color w:val="000000"/>
              </w:rPr>
            </w:pPr>
            <w:r w:rsidRPr="005A33FD">
              <w:rPr>
                <w:color w:val="000000"/>
              </w:rPr>
              <w:t>соответствует</w:t>
            </w:r>
          </w:p>
        </w:tc>
        <w:tc>
          <w:tcPr>
            <w:tcW w:w="656" w:type="pct"/>
            <w:vAlign w:val="center"/>
          </w:tcPr>
          <w:p w:rsidR="009C3844" w:rsidRPr="005A33FD" w:rsidRDefault="009C3844" w:rsidP="008900F2">
            <w:pPr>
              <w:jc w:val="center"/>
              <w:rPr>
                <w:color w:val="000000"/>
              </w:rPr>
            </w:pPr>
            <w:r w:rsidRPr="005A33FD">
              <w:rPr>
                <w:color w:val="000000"/>
              </w:rPr>
              <w:t>соответствует</w:t>
            </w:r>
          </w:p>
        </w:tc>
        <w:tc>
          <w:tcPr>
            <w:tcW w:w="772" w:type="pct"/>
            <w:vAlign w:val="center"/>
          </w:tcPr>
          <w:p w:rsidR="009C3844" w:rsidRPr="005A33FD" w:rsidRDefault="009C3844" w:rsidP="008900F2">
            <w:pPr>
              <w:jc w:val="center"/>
              <w:rPr>
                <w:color w:val="000000"/>
              </w:rPr>
            </w:pPr>
            <w:r w:rsidRPr="005A33FD">
              <w:rPr>
                <w:color w:val="000000"/>
              </w:rPr>
              <w:t>соответствует</w:t>
            </w:r>
          </w:p>
        </w:tc>
      </w:tr>
    </w:tbl>
    <w:p w:rsidR="00805E82" w:rsidRDefault="00805E82">
      <w:pPr>
        <w:sectPr w:rsidR="00805E82" w:rsidSect="00C148AF">
          <w:pgSz w:w="11906" w:h="16838"/>
          <w:pgMar w:top="426" w:right="850" w:bottom="568" w:left="709" w:header="708" w:footer="708" w:gutter="0"/>
          <w:cols w:space="708"/>
          <w:docGrid w:linePitch="360"/>
        </w:sectPr>
      </w:pPr>
    </w:p>
    <w:p w:rsidR="00C50B9A" w:rsidRDefault="00C50B9A" w:rsidP="009C3844">
      <w:pPr>
        <w:ind w:right="23"/>
        <w:jc w:val="right"/>
      </w:pPr>
    </w:p>
    <w:sectPr w:rsidR="00C50B9A" w:rsidSect="00805E82">
      <w:pgSz w:w="16838" w:h="11906" w:orient="landscape"/>
      <w:pgMar w:top="851" w:right="567" w:bottom="709"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330"/>
    <w:rsid w:val="00154F23"/>
    <w:rsid w:val="001A7801"/>
    <w:rsid w:val="001C04DF"/>
    <w:rsid w:val="002438C0"/>
    <w:rsid w:val="002A2743"/>
    <w:rsid w:val="002A3236"/>
    <w:rsid w:val="002B1568"/>
    <w:rsid w:val="00337D9D"/>
    <w:rsid w:val="00341F4A"/>
    <w:rsid w:val="003A5C8A"/>
    <w:rsid w:val="003F2186"/>
    <w:rsid w:val="00403F00"/>
    <w:rsid w:val="00411791"/>
    <w:rsid w:val="00457105"/>
    <w:rsid w:val="004936A6"/>
    <w:rsid w:val="004A0604"/>
    <w:rsid w:val="005145AB"/>
    <w:rsid w:val="005443FC"/>
    <w:rsid w:val="005508BB"/>
    <w:rsid w:val="00557D48"/>
    <w:rsid w:val="00586B7B"/>
    <w:rsid w:val="005B601A"/>
    <w:rsid w:val="005E0955"/>
    <w:rsid w:val="005F1413"/>
    <w:rsid w:val="00607A82"/>
    <w:rsid w:val="006B7849"/>
    <w:rsid w:val="006B7A81"/>
    <w:rsid w:val="00730DDC"/>
    <w:rsid w:val="00762E7B"/>
    <w:rsid w:val="00771384"/>
    <w:rsid w:val="007E0A6C"/>
    <w:rsid w:val="007F004C"/>
    <w:rsid w:val="008031DF"/>
    <w:rsid w:val="00805E82"/>
    <w:rsid w:val="00823F29"/>
    <w:rsid w:val="00871103"/>
    <w:rsid w:val="008B11E6"/>
    <w:rsid w:val="008B2D78"/>
    <w:rsid w:val="008C62B3"/>
    <w:rsid w:val="00923A63"/>
    <w:rsid w:val="009277D0"/>
    <w:rsid w:val="009C3844"/>
    <w:rsid w:val="00A122F6"/>
    <w:rsid w:val="00A230AD"/>
    <w:rsid w:val="00A40D94"/>
    <w:rsid w:val="00A6269C"/>
    <w:rsid w:val="00A67C30"/>
    <w:rsid w:val="00AC294A"/>
    <w:rsid w:val="00B117FA"/>
    <w:rsid w:val="00B4739F"/>
    <w:rsid w:val="00B76465"/>
    <w:rsid w:val="00BB75D2"/>
    <w:rsid w:val="00C148AF"/>
    <w:rsid w:val="00C15F69"/>
    <w:rsid w:val="00C50B9A"/>
    <w:rsid w:val="00DA748F"/>
    <w:rsid w:val="00DF05D4"/>
    <w:rsid w:val="00E15495"/>
    <w:rsid w:val="00EB1164"/>
    <w:rsid w:val="00EC7D5C"/>
    <w:rsid w:val="00F01658"/>
    <w:rsid w:val="00F12745"/>
    <w:rsid w:val="00F25156"/>
    <w:rsid w:val="00F63C08"/>
    <w:rsid w:val="00F640E4"/>
    <w:rsid w:val="00F83CF0"/>
    <w:rsid w:val="00FA0C2F"/>
    <w:rsid w:val="00FA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 w:type="character" w:styleId="afd">
    <w:name w:val="Strong"/>
    <w:uiPriority w:val="22"/>
    <w:qFormat/>
    <w:rsid w:val="009C38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 w:type="character" w:styleId="afd">
    <w:name w:val="Strong"/>
    <w:uiPriority w:val="22"/>
    <w:qFormat/>
    <w:rsid w:val="009C3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6681244">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3614671">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1621</TotalTime>
  <Pages>5</Pages>
  <Words>1652</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2020-05-18T12:00:00Z</cp:lastPrinted>
  <dcterms:created xsi:type="dcterms:W3CDTF">2020-04-17T06:49:00Z</dcterms:created>
  <dcterms:modified xsi:type="dcterms:W3CDTF">2020-05-19T09:30:00Z</dcterms:modified>
</cp:coreProperties>
</file>