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85" w:rsidRPr="00860EE5" w:rsidRDefault="006D0E85" w:rsidP="006D0E85">
      <w:pPr>
        <w:jc w:val="right"/>
        <w:rPr>
          <w:b/>
          <w:color w:val="FF0000"/>
          <w:sz w:val="16"/>
          <w:szCs w:val="16"/>
        </w:rPr>
      </w:pPr>
      <w:r w:rsidRPr="00860EE5"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531788" w:rsidRDefault="00531788" w:rsidP="0053178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860EE5" w:rsidRPr="00860EE5" w:rsidRDefault="00860EE5" w:rsidP="00860EE5">
      <w:pPr>
        <w:jc w:val="center"/>
        <w:rPr>
          <w:b/>
          <w:sz w:val="24"/>
        </w:rPr>
      </w:pPr>
      <w:r w:rsidRPr="00860EE5">
        <w:rPr>
          <w:b/>
          <w:sz w:val="24"/>
        </w:rPr>
        <w:t xml:space="preserve">Администрация города </w:t>
      </w:r>
      <w:proofErr w:type="spellStart"/>
      <w:r w:rsidRPr="00860EE5">
        <w:rPr>
          <w:b/>
          <w:sz w:val="24"/>
        </w:rPr>
        <w:t>Югорска</w:t>
      </w:r>
      <w:proofErr w:type="spellEnd"/>
    </w:p>
    <w:p w:rsidR="00860EE5" w:rsidRPr="00860EE5" w:rsidRDefault="00860EE5" w:rsidP="00860EE5">
      <w:pPr>
        <w:jc w:val="center"/>
        <w:rPr>
          <w:b/>
          <w:sz w:val="24"/>
        </w:rPr>
      </w:pPr>
      <w:r w:rsidRPr="00860EE5">
        <w:rPr>
          <w:b/>
          <w:sz w:val="24"/>
        </w:rPr>
        <w:t>ПРОТОКОЛ</w:t>
      </w:r>
    </w:p>
    <w:p w:rsidR="00860EE5" w:rsidRPr="00860EE5" w:rsidRDefault="00860EE5" w:rsidP="00860EE5">
      <w:pPr>
        <w:jc w:val="center"/>
        <w:rPr>
          <w:b/>
          <w:sz w:val="24"/>
        </w:rPr>
      </w:pPr>
      <w:r w:rsidRPr="00860EE5">
        <w:rPr>
          <w:b/>
          <w:sz w:val="24"/>
        </w:rPr>
        <w:t>рассмотрения заявки единственного участника аукциона в электронной форме</w:t>
      </w:r>
    </w:p>
    <w:p w:rsidR="00860EE5" w:rsidRPr="00860EE5" w:rsidRDefault="00860EE5" w:rsidP="00860EE5">
      <w:pPr>
        <w:rPr>
          <w:sz w:val="24"/>
          <w:szCs w:val="24"/>
        </w:rPr>
      </w:pPr>
    </w:p>
    <w:p w:rsidR="00860EE5" w:rsidRDefault="00860EE5" w:rsidP="00860EE5">
      <w:pPr>
        <w:rPr>
          <w:sz w:val="24"/>
          <w:szCs w:val="24"/>
        </w:rPr>
      </w:pPr>
      <w:r w:rsidRPr="00860EE5">
        <w:rPr>
          <w:sz w:val="24"/>
          <w:szCs w:val="24"/>
        </w:rPr>
        <w:t xml:space="preserve">21 мая 2015 г.  </w:t>
      </w:r>
      <w:r w:rsidRPr="00860EE5">
        <w:rPr>
          <w:sz w:val="24"/>
          <w:szCs w:val="24"/>
        </w:rPr>
        <w:tab/>
      </w:r>
      <w:r w:rsidRPr="00860EE5">
        <w:rPr>
          <w:sz w:val="24"/>
          <w:szCs w:val="24"/>
        </w:rPr>
        <w:tab/>
      </w:r>
      <w:r w:rsidRPr="00860EE5">
        <w:rPr>
          <w:sz w:val="24"/>
          <w:szCs w:val="24"/>
        </w:rPr>
        <w:tab/>
      </w:r>
      <w:r w:rsidRPr="00860EE5">
        <w:rPr>
          <w:sz w:val="24"/>
          <w:szCs w:val="24"/>
        </w:rPr>
        <w:tab/>
        <w:t xml:space="preserve">                                                       № </w:t>
      </w:r>
      <w:hyperlink r:id="rId6" w:history="1">
        <w:r w:rsidRPr="00860EE5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Pr="00860EE5">
        <w:rPr>
          <w:sz w:val="24"/>
          <w:szCs w:val="24"/>
        </w:rPr>
        <w:t>215-2</w:t>
      </w:r>
    </w:p>
    <w:p w:rsidR="00296F9B" w:rsidRPr="00860EE5" w:rsidRDefault="00296F9B" w:rsidP="00860EE5">
      <w:pPr>
        <w:rPr>
          <w:sz w:val="24"/>
          <w:szCs w:val="24"/>
        </w:rPr>
      </w:pPr>
    </w:p>
    <w:p w:rsidR="00296F9B" w:rsidRPr="00076A6A" w:rsidRDefault="00296F9B" w:rsidP="00296F9B">
      <w:pPr>
        <w:jc w:val="both"/>
        <w:rPr>
          <w:noProof/>
          <w:sz w:val="24"/>
          <w:szCs w:val="24"/>
        </w:rPr>
      </w:pPr>
      <w:r w:rsidRPr="00076A6A">
        <w:rPr>
          <w:noProof/>
          <w:sz w:val="24"/>
          <w:szCs w:val="24"/>
        </w:rPr>
        <w:t xml:space="preserve">ПРИСУТСТВОВАЛИ: </w:t>
      </w:r>
    </w:p>
    <w:p w:rsidR="00296F9B" w:rsidRPr="00076A6A" w:rsidRDefault="00296F9B" w:rsidP="00296F9B">
      <w:pPr>
        <w:rPr>
          <w:sz w:val="24"/>
          <w:szCs w:val="24"/>
        </w:rPr>
      </w:pPr>
      <w:r w:rsidRPr="00076A6A">
        <w:rPr>
          <w:spacing w:val="-6"/>
          <w:sz w:val="24"/>
          <w:szCs w:val="24"/>
        </w:rPr>
        <w:t xml:space="preserve">Единая комиссия </w:t>
      </w:r>
      <w:r w:rsidRPr="00076A6A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076A6A">
        <w:rPr>
          <w:sz w:val="24"/>
          <w:szCs w:val="24"/>
        </w:rPr>
        <w:t>Югорска</w:t>
      </w:r>
      <w:proofErr w:type="spellEnd"/>
      <w:r w:rsidRPr="00076A6A">
        <w:rPr>
          <w:sz w:val="24"/>
          <w:szCs w:val="24"/>
        </w:rPr>
        <w:t xml:space="preserve"> (далее - комиссия) в следующем составе:</w:t>
      </w:r>
    </w:p>
    <w:p w:rsidR="00296F9B" w:rsidRPr="00076A6A" w:rsidRDefault="00296F9B" w:rsidP="00296F9B">
      <w:pPr>
        <w:jc w:val="both"/>
        <w:rPr>
          <w:sz w:val="24"/>
          <w:szCs w:val="24"/>
        </w:rPr>
      </w:pPr>
      <w:r w:rsidRPr="00076A6A">
        <w:rPr>
          <w:sz w:val="24"/>
          <w:szCs w:val="24"/>
        </w:rPr>
        <w:t xml:space="preserve">1. </w:t>
      </w:r>
      <w:proofErr w:type="spellStart"/>
      <w:r w:rsidRPr="00076A6A">
        <w:rPr>
          <w:spacing w:val="-6"/>
          <w:sz w:val="24"/>
          <w:szCs w:val="24"/>
        </w:rPr>
        <w:t>Бандурин</w:t>
      </w:r>
      <w:proofErr w:type="spellEnd"/>
      <w:r w:rsidRPr="00076A6A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076A6A">
        <w:rPr>
          <w:sz w:val="24"/>
          <w:szCs w:val="24"/>
        </w:rPr>
        <w:t xml:space="preserve">директор департамента </w:t>
      </w:r>
      <w:proofErr w:type="spellStart"/>
      <w:r w:rsidRPr="00076A6A">
        <w:rPr>
          <w:sz w:val="24"/>
          <w:szCs w:val="24"/>
        </w:rPr>
        <w:t>жилищно</w:t>
      </w:r>
      <w:proofErr w:type="spellEnd"/>
      <w:r w:rsidRPr="00076A6A">
        <w:rPr>
          <w:sz w:val="24"/>
          <w:szCs w:val="24"/>
        </w:rPr>
        <w:t xml:space="preserve"> - коммунального и строительного комплекса;</w:t>
      </w:r>
    </w:p>
    <w:p w:rsidR="00296F9B" w:rsidRPr="00076A6A" w:rsidRDefault="00296F9B" w:rsidP="00296F9B">
      <w:pPr>
        <w:rPr>
          <w:sz w:val="24"/>
          <w:szCs w:val="24"/>
        </w:rPr>
      </w:pPr>
      <w:r w:rsidRPr="00076A6A">
        <w:rPr>
          <w:sz w:val="24"/>
          <w:szCs w:val="24"/>
        </w:rPr>
        <w:t xml:space="preserve">2. Морозова Н.А. – советник главы города </w:t>
      </w:r>
      <w:proofErr w:type="spellStart"/>
      <w:r w:rsidRPr="00076A6A">
        <w:rPr>
          <w:sz w:val="24"/>
          <w:szCs w:val="24"/>
        </w:rPr>
        <w:t>Югорска</w:t>
      </w:r>
      <w:proofErr w:type="spellEnd"/>
      <w:r w:rsidRPr="00076A6A">
        <w:rPr>
          <w:sz w:val="24"/>
          <w:szCs w:val="24"/>
        </w:rPr>
        <w:t>;</w:t>
      </w:r>
    </w:p>
    <w:p w:rsidR="00296F9B" w:rsidRPr="00076A6A" w:rsidRDefault="00296F9B" w:rsidP="00296F9B">
      <w:pPr>
        <w:rPr>
          <w:sz w:val="24"/>
          <w:szCs w:val="24"/>
        </w:rPr>
      </w:pPr>
      <w:r w:rsidRPr="00076A6A">
        <w:rPr>
          <w:sz w:val="24"/>
          <w:szCs w:val="24"/>
        </w:rPr>
        <w:t xml:space="preserve">3. </w:t>
      </w:r>
      <w:proofErr w:type="spellStart"/>
      <w:r w:rsidRPr="00076A6A">
        <w:rPr>
          <w:sz w:val="24"/>
          <w:szCs w:val="24"/>
        </w:rPr>
        <w:t>Долгодворова</w:t>
      </w:r>
      <w:proofErr w:type="spellEnd"/>
      <w:r w:rsidRPr="00076A6A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076A6A">
        <w:rPr>
          <w:sz w:val="24"/>
          <w:szCs w:val="24"/>
        </w:rPr>
        <w:t>Югорска</w:t>
      </w:r>
      <w:proofErr w:type="spellEnd"/>
      <w:r w:rsidRPr="00076A6A">
        <w:rPr>
          <w:sz w:val="24"/>
          <w:szCs w:val="24"/>
        </w:rPr>
        <w:t xml:space="preserve">; </w:t>
      </w:r>
    </w:p>
    <w:p w:rsidR="00296F9B" w:rsidRPr="00076A6A" w:rsidRDefault="00296F9B" w:rsidP="00296F9B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076A6A">
        <w:rPr>
          <w:sz w:val="24"/>
          <w:szCs w:val="24"/>
        </w:rPr>
        <w:t xml:space="preserve">. </w:t>
      </w:r>
      <w:r w:rsidRPr="00076A6A">
        <w:rPr>
          <w:spacing w:val="-6"/>
          <w:sz w:val="24"/>
          <w:szCs w:val="24"/>
        </w:rPr>
        <w:t xml:space="preserve">Абдуллаев А.Т. </w:t>
      </w:r>
      <w:r w:rsidRPr="00076A6A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96F9B" w:rsidRPr="00076A6A" w:rsidRDefault="00296F9B" w:rsidP="00296F9B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76A6A">
        <w:rPr>
          <w:sz w:val="24"/>
          <w:szCs w:val="24"/>
        </w:rPr>
        <w:t>. Захарова Н.Б. – начальник отдела муниципальных закупок.</w:t>
      </w:r>
    </w:p>
    <w:p w:rsidR="00296F9B" w:rsidRPr="00CC00EF" w:rsidRDefault="00296F9B" w:rsidP="00296F9B">
      <w:pPr>
        <w:ind w:right="-284"/>
        <w:jc w:val="both"/>
        <w:rPr>
          <w:sz w:val="24"/>
          <w:szCs w:val="24"/>
        </w:rPr>
      </w:pPr>
      <w:r w:rsidRPr="00076A6A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>5</w:t>
      </w:r>
      <w:r w:rsidRPr="00076A6A">
        <w:rPr>
          <w:sz w:val="24"/>
          <w:szCs w:val="24"/>
        </w:rPr>
        <w:t xml:space="preserve"> членов комиссии из 8.</w:t>
      </w:r>
    </w:p>
    <w:p w:rsidR="00860EE5" w:rsidRDefault="00860EE5" w:rsidP="00860EE5">
      <w:pPr>
        <w:ind w:right="-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Лекомцева</w:t>
      </w:r>
      <w:proofErr w:type="spellEnd"/>
      <w:r>
        <w:rPr>
          <w:sz w:val="24"/>
          <w:szCs w:val="24"/>
        </w:rPr>
        <w:t xml:space="preserve"> Екатерина Алексеевна, ведущий товаровед муниципального казенного учреждения «Центр материально-технического и информационно-методического обеспечения».</w:t>
      </w:r>
    </w:p>
    <w:p w:rsidR="00860EE5" w:rsidRDefault="00860EE5" w:rsidP="00860EE5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0187300005815000215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монтажу системы пожарной сигнализации и системы оповещения людей о пожаре.</w:t>
      </w:r>
    </w:p>
    <w:p w:rsidR="00860EE5" w:rsidRDefault="00860EE5" w:rsidP="00860E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0187300005815000215, дата публикации 30.04.2015. </w:t>
      </w:r>
    </w:p>
    <w:p w:rsidR="00860EE5" w:rsidRDefault="00860EE5" w:rsidP="00860EE5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Муниципальное казенное учреждение «Центр материально-технического и информационно-методического обеспечения».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Геологов, 9.</w:t>
      </w:r>
      <w:proofErr w:type="gramEnd"/>
    </w:p>
    <w:p w:rsidR="00860EE5" w:rsidRDefault="00860EE5" w:rsidP="00860EE5">
      <w:pPr>
        <w:widowControl/>
        <w:tabs>
          <w:tab w:val="num" w:pos="574"/>
          <w:tab w:val="num" w:pos="1218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19 мая 2015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860EE5" w:rsidRPr="00860EE5" w:rsidRDefault="00860EE5" w:rsidP="00860EE5">
      <w:pPr>
        <w:jc w:val="both"/>
        <w:rPr>
          <w:noProof/>
          <w:sz w:val="24"/>
          <w:szCs w:val="24"/>
        </w:rPr>
      </w:pPr>
      <w:r w:rsidRPr="00860EE5">
        <w:rPr>
          <w:noProof/>
          <w:sz w:val="24"/>
          <w:szCs w:val="24"/>
        </w:rPr>
        <w:t xml:space="preserve">4. </w:t>
      </w:r>
      <w:proofErr w:type="gramStart"/>
      <w:r w:rsidRPr="00860EE5">
        <w:rPr>
          <w:noProof/>
          <w:sz w:val="24"/>
          <w:szCs w:val="24"/>
        </w:rPr>
        <w:t>Комиссия рассмотрела вторую часть заявки единственного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на соответствие требованиям Федерального закона от 05 апреля 2013 года № 44-ФЗ  и</w:t>
      </w:r>
      <w:proofErr w:type="gramEnd"/>
      <w:r w:rsidRPr="00860EE5">
        <w:rPr>
          <w:noProof/>
          <w:sz w:val="24"/>
          <w:szCs w:val="24"/>
        </w:rPr>
        <w:t xml:space="preserve"> документации об аукционе, и приняла решение:</w:t>
      </w:r>
    </w:p>
    <w:p w:rsidR="00860EE5" w:rsidRPr="00860EE5" w:rsidRDefault="00860EE5" w:rsidP="00860EE5">
      <w:pPr>
        <w:jc w:val="both"/>
        <w:rPr>
          <w:noProof/>
          <w:color w:val="FF0000"/>
          <w:sz w:val="24"/>
          <w:szCs w:val="24"/>
        </w:rPr>
      </w:pPr>
      <w:r w:rsidRPr="00860EE5">
        <w:rPr>
          <w:noProof/>
          <w:sz w:val="24"/>
          <w:szCs w:val="24"/>
        </w:rPr>
        <w:t xml:space="preserve">4.1) о соответствии участника аукциона, подавшего единственную заявку на участие в аукционе, и поданной им заявки № </w:t>
      </w:r>
      <w:r w:rsidR="00AD1629">
        <w:t>6240680 </w:t>
      </w:r>
      <w:r w:rsidRPr="00860EE5">
        <w:rPr>
          <w:noProof/>
          <w:color w:val="FF0000"/>
          <w:sz w:val="24"/>
          <w:szCs w:val="24"/>
        </w:rPr>
        <w:t xml:space="preserve"> </w:t>
      </w:r>
      <w:r w:rsidRPr="00860EE5">
        <w:rPr>
          <w:noProof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860EE5" w:rsidRPr="00860EE5" w:rsidRDefault="00860EE5" w:rsidP="00860EE5">
      <w:pPr>
        <w:jc w:val="both"/>
        <w:rPr>
          <w:noProof/>
          <w:sz w:val="24"/>
        </w:rPr>
      </w:pPr>
      <w:r w:rsidRPr="00860EE5">
        <w:rPr>
          <w:noProof/>
          <w:sz w:val="24"/>
        </w:rPr>
        <w:t>5. Сведения о единственном участнике аукциона: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9042"/>
      </w:tblGrid>
      <w:tr w:rsidR="00860EE5" w:rsidRPr="00860EE5" w:rsidTr="00367200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5" w:rsidRPr="00860EE5" w:rsidRDefault="00860EE5" w:rsidP="00367200">
            <w:pPr>
              <w:jc w:val="both"/>
              <w:rPr>
                <w:noProof/>
                <w:sz w:val="24"/>
              </w:rPr>
            </w:pPr>
            <w:r w:rsidRPr="00860EE5">
              <w:rPr>
                <w:noProof/>
                <w:sz w:val="24"/>
              </w:rPr>
              <w:t>Номер заявки</w:t>
            </w: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5" w:rsidRPr="00860EE5" w:rsidRDefault="00860EE5" w:rsidP="00367200">
            <w:pPr>
              <w:jc w:val="center"/>
              <w:rPr>
                <w:noProof/>
                <w:sz w:val="24"/>
              </w:rPr>
            </w:pPr>
            <w:r w:rsidRPr="00860EE5">
              <w:rPr>
                <w:noProof/>
                <w:sz w:val="24"/>
              </w:rPr>
              <w:t>Наименование участника закупки</w:t>
            </w:r>
          </w:p>
        </w:tc>
      </w:tr>
      <w:tr w:rsidR="00860EE5" w:rsidRPr="00860EE5" w:rsidTr="00367200">
        <w:trPr>
          <w:trHeight w:val="27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5" w:rsidRPr="00AD1629" w:rsidRDefault="00AD1629" w:rsidP="00AD1629">
            <w:pPr>
              <w:jc w:val="center"/>
              <w:rPr>
                <w:color w:val="FF0000"/>
              </w:rPr>
            </w:pPr>
            <w:r>
              <w:t>6240680 </w:t>
            </w: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650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271"/>
              <w:gridCol w:w="6379"/>
            </w:tblGrid>
            <w:tr w:rsidR="00AD1629" w:rsidRPr="00860EE5" w:rsidTr="00AD1629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629" w:rsidRDefault="00AD1629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629" w:rsidRDefault="00AD1629" w:rsidP="00AD162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AD1629" w:rsidRPr="00860EE5" w:rsidTr="00AD1629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629" w:rsidRDefault="00AD1629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629" w:rsidRDefault="00AD1629" w:rsidP="00367200">
                  <w:pPr>
                    <w:rPr>
                      <w:sz w:val="24"/>
                      <w:szCs w:val="24"/>
                    </w:rPr>
                  </w:pPr>
                  <w:r>
                    <w:t>8622010778</w:t>
                  </w:r>
                </w:p>
              </w:tc>
            </w:tr>
            <w:tr w:rsidR="00AD1629" w:rsidRPr="00860EE5" w:rsidTr="00AD1629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629" w:rsidRDefault="00AD1629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D1629" w:rsidRDefault="00AD1629" w:rsidP="00367200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AD1629" w:rsidRPr="00860EE5" w:rsidTr="00AD1629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629" w:rsidRDefault="00AD1629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629" w:rsidRDefault="00AD1629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Югра,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</w:t>
                  </w:r>
                  <w:proofErr w:type="spellStart"/>
                  <w:r>
                    <w:t>ул</w:t>
                  </w:r>
                  <w:proofErr w:type="gramStart"/>
                  <w:r>
                    <w:t>.М</w:t>
                  </w:r>
                  <w:proofErr w:type="gramEnd"/>
                  <w:r>
                    <w:t>ира</w:t>
                  </w:r>
                  <w:proofErr w:type="spellEnd"/>
                  <w:r>
                    <w:t>, д.9 - 44</w:t>
                  </w:r>
                </w:p>
              </w:tc>
            </w:tr>
            <w:tr w:rsidR="00AD1629" w:rsidRPr="00860EE5" w:rsidTr="00AD1629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629" w:rsidRDefault="00AD1629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629" w:rsidRDefault="00AD1629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Югра,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</w:t>
                  </w:r>
                  <w:proofErr w:type="spellStart"/>
                  <w:r>
                    <w:t>ул</w:t>
                  </w:r>
                  <w:proofErr w:type="gramStart"/>
                  <w:r>
                    <w:t>.М</w:t>
                  </w:r>
                  <w:proofErr w:type="gramEnd"/>
                  <w:r>
                    <w:t>еханизаторов</w:t>
                  </w:r>
                  <w:proofErr w:type="spellEnd"/>
                  <w:r>
                    <w:t>, д.5/2</w:t>
                  </w:r>
                </w:p>
              </w:tc>
            </w:tr>
            <w:tr w:rsidR="00AD1629" w:rsidRPr="00860EE5" w:rsidTr="00AD1629">
              <w:trPr>
                <w:tblCellSpacing w:w="15" w:type="dxa"/>
              </w:trPr>
              <w:tc>
                <w:tcPr>
                  <w:tcW w:w="2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629" w:rsidRDefault="00AD1629" w:rsidP="00367200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63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1629" w:rsidRDefault="00AD1629" w:rsidP="00367200">
                  <w:pPr>
                    <w:rPr>
                      <w:sz w:val="24"/>
                      <w:szCs w:val="24"/>
                    </w:rPr>
                  </w:pPr>
                  <w:r>
                    <w:t>34675-7-59-55</w:t>
                  </w:r>
                </w:p>
              </w:tc>
            </w:tr>
          </w:tbl>
          <w:p w:rsidR="00860EE5" w:rsidRPr="00860EE5" w:rsidRDefault="00860EE5" w:rsidP="00367200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</w:tr>
    </w:tbl>
    <w:p w:rsidR="00860EE5" w:rsidRPr="00AD1629" w:rsidRDefault="00860EE5" w:rsidP="00860EE5">
      <w:pPr>
        <w:jc w:val="both"/>
        <w:rPr>
          <w:noProof/>
          <w:sz w:val="24"/>
        </w:rPr>
      </w:pPr>
      <w:r w:rsidRPr="00AD1629">
        <w:rPr>
          <w:noProof/>
          <w:sz w:val="24"/>
        </w:rPr>
        <w:lastRenderedPageBreak/>
        <w:t xml:space="preserve">6. Настоящий протокол подлежит размещению на сайте оператора электронной площадки </w:t>
      </w:r>
      <w:hyperlink r:id="rId8" w:history="1">
        <w:r w:rsidRPr="00AD1629">
          <w:rPr>
            <w:rStyle w:val="a3"/>
            <w:noProof/>
            <w:color w:val="auto"/>
            <w:sz w:val="24"/>
          </w:rPr>
          <w:t>http://www.sberbank-ast.ru</w:t>
        </w:r>
      </w:hyperlink>
      <w:r w:rsidRPr="00AD1629">
        <w:rPr>
          <w:noProof/>
          <w:sz w:val="24"/>
        </w:rPr>
        <w:t>.</w:t>
      </w:r>
    </w:p>
    <w:p w:rsidR="00860EE5" w:rsidRPr="00AD1629" w:rsidRDefault="00860EE5" w:rsidP="00860EE5">
      <w:pPr>
        <w:jc w:val="both"/>
        <w:rPr>
          <w:noProof/>
          <w:sz w:val="24"/>
        </w:rPr>
      </w:pPr>
    </w:p>
    <w:p w:rsidR="00860EE5" w:rsidRPr="00AD1629" w:rsidRDefault="00860EE5" w:rsidP="00860EE5">
      <w:pPr>
        <w:jc w:val="center"/>
        <w:rPr>
          <w:noProof/>
          <w:sz w:val="24"/>
          <w:szCs w:val="24"/>
        </w:rPr>
      </w:pPr>
      <w:r w:rsidRPr="00AD1629">
        <w:rPr>
          <w:noProof/>
          <w:sz w:val="24"/>
          <w:szCs w:val="24"/>
        </w:rPr>
        <w:t>Сведения о решении</w:t>
      </w:r>
    </w:p>
    <w:p w:rsidR="00860EE5" w:rsidRPr="00AD1629" w:rsidRDefault="00860EE5" w:rsidP="00860EE5">
      <w:pPr>
        <w:jc w:val="center"/>
        <w:rPr>
          <w:noProof/>
          <w:sz w:val="24"/>
          <w:szCs w:val="24"/>
        </w:rPr>
      </w:pPr>
      <w:r w:rsidRPr="00AD1629"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 w:rsidRPr="00AD1629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AD1629">
        <w:rPr>
          <w:noProof/>
          <w:sz w:val="24"/>
          <w:szCs w:val="24"/>
        </w:rPr>
        <w:t xml:space="preserve">и документации об аукционе </w:t>
      </w:r>
    </w:p>
    <w:p w:rsidR="00860EE5" w:rsidRPr="00AD1629" w:rsidRDefault="00860EE5" w:rsidP="00860EE5">
      <w:pPr>
        <w:jc w:val="center"/>
        <w:rPr>
          <w:noProof/>
          <w:sz w:val="24"/>
          <w:szCs w:val="24"/>
        </w:rPr>
      </w:pPr>
    </w:p>
    <w:tbl>
      <w:tblPr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85"/>
        <w:gridCol w:w="2693"/>
        <w:gridCol w:w="2692"/>
      </w:tblGrid>
      <w:tr w:rsidR="00AD1629" w:rsidRPr="00AD1629" w:rsidTr="00367200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5" w:rsidRPr="00AD1629" w:rsidRDefault="00860EE5" w:rsidP="00367200">
            <w:pPr>
              <w:spacing w:after="60"/>
              <w:jc w:val="center"/>
              <w:rPr>
                <w:noProof/>
              </w:rPr>
            </w:pPr>
            <w:r w:rsidRPr="00AD1629">
              <w:rPr>
                <w:noProof/>
              </w:rPr>
              <w:t>Решение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5" w:rsidRPr="00AD1629" w:rsidRDefault="00860EE5" w:rsidP="00367200">
            <w:pPr>
              <w:spacing w:after="60"/>
              <w:jc w:val="center"/>
              <w:rPr>
                <w:noProof/>
              </w:rPr>
            </w:pPr>
            <w:r w:rsidRPr="00AD1629">
              <w:rPr>
                <w:noProof/>
              </w:rPr>
              <w:t>Подпись члена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5" w:rsidRPr="00AD1629" w:rsidRDefault="00860EE5" w:rsidP="00367200">
            <w:pPr>
              <w:spacing w:after="60"/>
              <w:jc w:val="center"/>
              <w:rPr>
                <w:noProof/>
              </w:rPr>
            </w:pPr>
            <w:r w:rsidRPr="00AD1629">
              <w:rPr>
                <w:noProof/>
              </w:rPr>
              <w:t>Состав комиссии</w:t>
            </w:r>
          </w:p>
        </w:tc>
      </w:tr>
      <w:tr w:rsidR="00AD1629" w:rsidRPr="00AD1629" w:rsidTr="00367200">
        <w:trPr>
          <w:trHeight w:val="1005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5" w:rsidRPr="00AD1629" w:rsidRDefault="00860EE5" w:rsidP="00367200">
            <w:pPr>
              <w:jc w:val="both"/>
              <w:rPr>
                <w:noProof/>
                <w:sz w:val="16"/>
                <w:szCs w:val="16"/>
              </w:rPr>
            </w:pPr>
            <w:r w:rsidRPr="00AD1629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5" w:rsidRPr="00AD1629" w:rsidRDefault="00860EE5" w:rsidP="0036720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5" w:rsidRPr="00531788" w:rsidRDefault="00860EE5" w:rsidP="003672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1788"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 w:rsidRPr="00531788"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AD1629" w:rsidRPr="00AD1629" w:rsidTr="00367200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5" w:rsidRPr="00AD1629" w:rsidRDefault="00860EE5" w:rsidP="00367200">
            <w:pPr>
              <w:jc w:val="both"/>
              <w:rPr>
                <w:noProof/>
                <w:sz w:val="16"/>
                <w:szCs w:val="16"/>
              </w:rPr>
            </w:pPr>
            <w:r w:rsidRPr="00AD1629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5" w:rsidRPr="00AD1629" w:rsidRDefault="00860EE5" w:rsidP="0036720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5" w:rsidRPr="00531788" w:rsidRDefault="00860EE5" w:rsidP="003672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1788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AD1629" w:rsidRPr="00AD1629" w:rsidTr="00367200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5" w:rsidRPr="00AD1629" w:rsidRDefault="00860EE5" w:rsidP="00367200">
            <w:pPr>
              <w:jc w:val="both"/>
              <w:rPr>
                <w:noProof/>
                <w:sz w:val="16"/>
                <w:szCs w:val="16"/>
              </w:rPr>
            </w:pPr>
            <w:r w:rsidRPr="00AD1629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5" w:rsidRPr="00AD1629" w:rsidRDefault="00860EE5" w:rsidP="0036720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5" w:rsidRPr="00531788" w:rsidRDefault="00860EE5" w:rsidP="003672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1788"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531788"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AD1629" w:rsidRPr="00AD1629" w:rsidTr="00367200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5" w:rsidRPr="00AD1629" w:rsidRDefault="00860EE5" w:rsidP="00367200">
            <w:pPr>
              <w:jc w:val="both"/>
              <w:rPr>
                <w:noProof/>
                <w:sz w:val="16"/>
                <w:szCs w:val="16"/>
              </w:rPr>
            </w:pPr>
            <w:r w:rsidRPr="00AD1629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5" w:rsidRPr="00AD1629" w:rsidRDefault="00860EE5" w:rsidP="0036720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5" w:rsidRPr="00531788" w:rsidRDefault="00860EE5" w:rsidP="003672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31788">
              <w:rPr>
                <w:sz w:val="24"/>
                <w:szCs w:val="24"/>
                <w:lang w:eastAsia="en-US"/>
              </w:rPr>
              <w:t>А.Т.Абдуллаев</w:t>
            </w:r>
            <w:proofErr w:type="spellEnd"/>
          </w:p>
        </w:tc>
      </w:tr>
      <w:tr w:rsidR="00AD1629" w:rsidRPr="00AD1629" w:rsidTr="00367200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5" w:rsidRPr="00AD1629" w:rsidRDefault="00860EE5" w:rsidP="00367200">
            <w:pPr>
              <w:jc w:val="both"/>
              <w:rPr>
                <w:noProof/>
                <w:sz w:val="16"/>
                <w:szCs w:val="16"/>
              </w:rPr>
            </w:pPr>
            <w:r w:rsidRPr="00AD1629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5" w:rsidRPr="00AD1629" w:rsidRDefault="00860EE5" w:rsidP="0036720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5" w:rsidRPr="00531788" w:rsidRDefault="00860EE5" w:rsidP="003672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31788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60EE5" w:rsidRPr="00AD1629" w:rsidRDefault="00860EE5" w:rsidP="00860EE5">
      <w:pPr>
        <w:suppressAutoHyphens/>
        <w:jc w:val="both"/>
        <w:rPr>
          <w:b/>
        </w:rPr>
      </w:pPr>
    </w:p>
    <w:p w:rsidR="00860EE5" w:rsidRPr="00AD1629" w:rsidRDefault="00860EE5" w:rsidP="00860EE5">
      <w:pPr>
        <w:suppressAutoHyphens/>
        <w:jc w:val="both"/>
        <w:rPr>
          <w:sz w:val="22"/>
          <w:szCs w:val="22"/>
        </w:rPr>
      </w:pPr>
    </w:p>
    <w:p w:rsidR="00531788" w:rsidRPr="00531788" w:rsidRDefault="00531788" w:rsidP="00531788">
      <w:pPr>
        <w:jc w:val="both"/>
        <w:rPr>
          <w:b/>
          <w:sz w:val="24"/>
          <w:szCs w:val="24"/>
        </w:rPr>
      </w:pPr>
      <w:r w:rsidRPr="00531788">
        <w:rPr>
          <w:b/>
          <w:sz w:val="24"/>
          <w:szCs w:val="24"/>
        </w:rPr>
        <w:t xml:space="preserve">Заместитель председателя комиссии:                                                                </w:t>
      </w:r>
      <w:r w:rsidRPr="00531788">
        <w:rPr>
          <w:b/>
          <w:sz w:val="24"/>
          <w:szCs w:val="24"/>
        </w:rPr>
        <w:tab/>
        <w:t xml:space="preserve">В.К. </w:t>
      </w:r>
      <w:proofErr w:type="spellStart"/>
      <w:r w:rsidRPr="00531788">
        <w:rPr>
          <w:b/>
          <w:sz w:val="24"/>
          <w:szCs w:val="24"/>
        </w:rPr>
        <w:t>Бандурин</w:t>
      </w:r>
      <w:proofErr w:type="spellEnd"/>
      <w:r w:rsidRPr="00531788">
        <w:rPr>
          <w:b/>
          <w:sz w:val="24"/>
          <w:szCs w:val="24"/>
        </w:rPr>
        <w:t xml:space="preserve">                                                                </w:t>
      </w:r>
    </w:p>
    <w:p w:rsidR="00531788" w:rsidRPr="00531788" w:rsidRDefault="00531788" w:rsidP="00531788">
      <w:pPr>
        <w:jc w:val="both"/>
        <w:rPr>
          <w:b/>
          <w:sz w:val="24"/>
          <w:szCs w:val="24"/>
        </w:rPr>
      </w:pPr>
    </w:p>
    <w:p w:rsidR="00531788" w:rsidRPr="00531788" w:rsidRDefault="00531788" w:rsidP="00531788">
      <w:pPr>
        <w:jc w:val="both"/>
        <w:rPr>
          <w:sz w:val="24"/>
          <w:szCs w:val="24"/>
        </w:rPr>
      </w:pPr>
      <w:r w:rsidRPr="00531788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31788" w:rsidRPr="00531788" w:rsidRDefault="00531788" w:rsidP="00531788">
      <w:pPr>
        <w:jc w:val="right"/>
        <w:rPr>
          <w:sz w:val="24"/>
          <w:szCs w:val="24"/>
        </w:rPr>
      </w:pPr>
      <w:r w:rsidRPr="00531788">
        <w:rPr>
          <w:sz w:val="24"/>
          <w:szCs w:val="24"/>
        </w:rPr>
        <w:t>_____________________ Н.А. Морозова</w:t>
      </w:r>
    </w:p>
    <w:p w:rsidR="00531788" w:rsidRPr="00531788" w:rsidRDefault="00531788" w:rsidP="00531788">
      <w:pPr>
        <w:jc w:val="right"/>
        <w:rPr>
          <w:sz w:val="24"/>
          <w:szCs w:val="24"/>
        </w:rPr>
      </w:pPr>
      <w:r w:rsidRPr="00531788">
        <w:rPr>
          <w:sz w:val="24"/>
          <w:szCs w:val="24"/>
        </w:rPr>
        <w:t xml:space="preserve">_____________________Т.И. </w:t>
      </w:r>
      <w:proofErr w:type="spellStart"/>
      <w:r w:rsidRPr="00531788">
        <w:rPr>
          <w:sz w:val="24"/>
          <w:szCs w:val="24"/>
        </w:rPr>
        <w:t>Долгодворова</w:t>
      </w:r>
      <w:proofErr w:type="spellEnd"/>
    </w:p>
    <w:p w:rsidR="00531788" w:rsidRPr="00531788" w:rsidRDefault="00531788" w:rsidP="00531788">
      <w:pPr>
        <w:jc w:val="right"/>
        <w:rPr>
          <w:sz w:val="24"/>
          <w:szCs w:val="24"/>
        </w:rPr>
      </w:pPr>
      <w:r w:rsidRPr="00531788">
        <w:rPr>
          <w:sz w:val="24"/>
          <w:szCs w:val="24"/>
        </w:rPr>
        <w:t xml:space="preserve">                              </w:t>
      </w:r>
      <w:r w:rsidRPr="00531788">
        <w:rPr>
          <w:sz w:val="24"/>
          <w:szCs w:val="24"/>
        </w:rPr>
        <w:tab/>
      </w:r>
      <w:r w:rsidRPr="00531788">
        <w:rPr>
          <w:sz w:val="24"/>
          <w:szCs w:val="24"/>
        </w:rPr>
        <w:tab/>
      </w:r>
      <w:r w:rsidRPr="00531788">
        <w:rPr>
          <w:sz w:val="24"/>
          <w:szCs w:val="24"/>
        </w:rPr>
        <w:tab/>
      </w:r>
      <w:r w:rsidRPr="00531788">
        <w:rPr>
          <w:sz w:val="24"/>
          <w:szCs w:val="24"/>
        </w:rPr>
        <w:tab/>
      </w:r>
      <w:r w:rsidRPr="00531788">
        <w:rPr>
          <w:sz w:val="24"/>
          <w:szCs w:val="24"/>
        </w:rPr>
        <w:tab/>
      </w:r>
      <w:r w:rsidRPr="00531788">
        <w:rPr>
          <w:sz w:val="24"/>
          <w:szCs w:val="24"/>
        </w:rPr>
        <w:tab/>
        <w:t xml:space="preserve">  ____________________ А.Т. Абдуллаев </w:t>
      </w:r>
    </w:p>
    <w:p w:rsidR="00531788" w:rsidRPr="00531788" w:rsidRDefault="00531788" w:rsidP="00531788">
      <w:pPr>
        <w:jc w:val="right"/>
        <w:rPr>
          <w:sz w:val="24"/>
          <w:szCs w:val="24"/>
        </w:rPr>
      </w:pPr>
      <w:r w:rsidRPr="00531788">
        <w:rPr>
          <w:sz w:val="24"/>
          <w:szCs w:val="24"/>
        </w:rPr>
        <w:t>______________________Н.Б. Захарова</w:t>
      </w:r>
    </w:p>
    <w:p w:rsidR="00860EE5" w:rsidRPr="00531788" w:rsidRDefault="00531788" w:rsidP="00860EE5">
      <w:pPr>
        <w:jc w:val="both"/>
        <w:rPr>
          <w:sz w:val="24"/>
          <w:szCs w:val="24"/>
        </w:rPr>
      </w:pPr>
      <w:r w:rsidRPr="00531788">
        <w:rPr>
          <w:sz w:val="24"/>
          <w:szCs w:val="24"/>
        </w:rPr>
        <w:t xml:space="preserve">                                                                                  </w:t>
      </w:r>
    </w:p>
    <w:p w:rsidR="00860EE5" w:rsidRPr="00531788" w:rsidRDefault="00860EE5" w:rsidP="00860EE5">
      <w:pPr>
        <w:jc w:val="right"/>
        <w:rPr>
          <w:sz w:val="24"/>
          <w:szCs w:val="24"/>
        </w:rPr>
        <w:sectPr w:rsidR="00860EE5" w:rsidRPr="00531788" w:rsidSect="00531788">
          <w:pgSz w:w="11906" w:h="16838"/>
          <w:pgMar w:top="567" w:right="566" w:bottom="1134" w:left="851" w:header="709" w:footer="709" w:gutter="0"/>
          <w:cols w:space="708"/>
          <w:docGrid w:linePitch="360"/>
        </w:sectPr>
      </w:pPr>
      <w:r w:rsidRPr="00531788">
        <w:rPr>
          <w:sz w:val="24"/>
          <w:szCs w:val="24"/>
        </w:rPr>
        <w:t>Представитель заказчика                                                                    ________________</w:t>
      </w:r>
      <w:r w:rsidR="00AD1629" w:rsidRPr="00531788">
        <w:rPr>
          <w:sz w:val="24"/>
          <w:szCs w:val="24"/>
        </w:rPr>
        <w:t xml:space="preserve">Е.А. </w:t>
      </w:r>
      <w:proofErr w:type="spellStart"/>
      <w:r w:rsidR="00AD1629" w:rsidRPr="00531788">
        <w:rPr>
          <w:sz w:val="24"/>
          <w:szCs w:val="24"/>
        </w:rPr>
        <w:t>Лекомцева</w:t>
      </w:r>
      <w:proofErr w:type="spellEnd"/>
    </w:p>
    <w:p w:rsidR="00860EE5" w:rsidRDefault="00860EE5" w:rsidP="00AD1629">
      <w:pPr>
        <w:ind w:right="-136"/>
        <w:rPr>
          <w:color w:val="FF0000"/>
          <w:sz w:val="16"/>
          <w:szCs w:val="16"/>
        </w:rPr>
      </w:pPr>
    </w:p>
    <w:p w:rsidR="006D0E85" w:rsidRPr="0047448E" w:rsidRDefault="006D0E85" w:rsidP="006D0E85">
      <w:pPr>
        <w:ind w:right="-66"/>
        <w:jc w:val="right"/>
      </w:pPr>
      <w:r w:rsidRPr="0047448E">
        <w:t xml:space="preserve">                                                                                                                      Приложение 1</w:t>
      </w:r>
    </w:p>
    <w:p w:rsidR="006D0E85" w:rsidRPr="00AD1629" w:rsidRDefault="006D0E85" w:rsidP="006D0E85">
      <w:pPr>
        <w:jc w:val="right"/>
      </w:pPr>
      <w:r w:rsidRPr="0047448E">
        <w:t xml:space="preserve">                                                                                                                                               к </w:t>
      </w:r>
      <w:r w:rsidRPr="00AD1629">
        <w:t xml:space="preserve">протоколу рассмотрения заявки </w:t>
      </w:r>
    </w:p>
    <w:p w:rsidR="006D0E85" w:rsidRPr="00AD1629" w:rsidRDefault="006D0E85" w:rsidP="006D0E85">
      <w:pPr>
        <w:jc w:val="right"/>
      </w:pPr>
      <w:r w:rsidRPr="00AD1629">
        <w:t xml:space="preserve">единственного участника </w:t>
      </w:r>
    </w:p>
    <w:p w:rsidR="006D0E85" w:rsidRPr="00AD1629" w:rsidRDefault="006D0E85" w:rsidP="006D0E85">
      <w:pPr>
        <w:tabs>
          <w:tab w:val="left" w:pos="3930"/>
          <w:tab w:val="right" w:pos="9355"/>
        </w:tabs>
        <w:ind w:right="-66"/>
        <w:jc w:val="right"/>
      </w:pPr>
      <w:r w:rsidRPr="00AD1629">
        <w:t>аукциона в электронной форме</w:t>
      </w:r>
    </w:p>
    <w:p w:rsidR="006D0E85" w:rsidRPr="00AD1629" w:rsidRDefault="006D0E85" w:rsidP="006D0E85">
      <w:pPr>
        <w:tabs>
          <w:tab w:val="left" w:pos="3930"/>
          <w:tab w:val="right" w:pos="9355"/>
        </w:tabs>
        <w:ind w:right="-66"/>
        <w:jc w:val="right"/>
      </w:pPr>
      <w:r w:rsidRPr="00AD1629">
        <w:t>от «21» мая  2015 г. № 018</w:t>
      </w:r>
      <w:r w:rsidR="002D27F9">
        <w:t>7300005815</w:t>
      </w:r>
      <w:r w:rsidRPr="00AD1629">
        <w:t>000215-2</w:t>
      </w:r>
    </w:p>
    <w:p w:rsidR="006D0E85" w:rsidRPr="008B6C95" w:rsidRDefault="006D0E85" w:rsidP="006D0E85">
      <w:pPr>
        <w:jc w:val="center"/>
        <w:rPr>
          <w:sz w:val="18"/>
          <w:szCs w:val="18"/>
        </w:rPr>
      </w:pPr>
      <w:r w:rsidRPr="00485E9A">
        <w:t xml:space="preserve">Таблица </w:t>
      </w:r>
      <w:r w:rsidRPr="008B6C95">
        <w:rPr>
          <w:sz w:val="18"/>
          <w:szCs w:val="18"/>
        </w:rPr>
        <w:t>рассмотрения заявки</w:t>
      </w:r>
    </w:p>
    <w:p w:rsidR="006D0E85" w:rsidRDefault="006D0E85" w:rsidP="006D0E85">
      <w:pPr>
        <w:jc w:val="center"/>
      </w:pPr>
      <w:r w:rsidRPr="008B6C95">
        <w:rPr>
          <w:sz w:val="18"/>
          <w:szCs w:val="18"/>
        </w:rPr>
        <w:t>единственного участника</w:t>
      </w:r>
    </w:p>
    <w:p w:rsidR="006D0E85" w:rsidRDefault="006D0E85" w:rsidP="006D0E85">
      <w:pPr>
        <w:jc w:val="center"/>
      </w:pPr>
      <w:r w:rsidRPr="00485E9A">
        <w:t>аукцион</w:t>
      </w:r>
      <w:r>
        <w:t>а в</w:t>
      </w:r>
      <w:r w:rsidRPr="00485E9A">
        <w:t xml:space="preserve"> электронной </w:t>
      </w:r>
      <w:r w:rsidRPr="00080D18">
        <w:t xml:space="preserve">форме </w:t>
      </w:r>
      <w:r w:rsidRPr="00080D18">
        <w:rPr>
          <w:bCs/>
        </w:rPr>
        <w:t>среди субъектов малого предпринимательства, социально ориентированных некоммерческих организаций на право заключения  муниципального контракта</w:t>
      </w:r>
      <w:r w:rsidRPr="005F2F8D">
        <w:rPr>
          <w:b/>
          <w:bCs/>
        </w:rPr>
        <w:t xml:space="preserve"> </w:t>
      </w:r>
      <w:r w:rsidRPr="00485E9A">
        <w:t xml:space="preserve">на </w:t>
      </w:r>
      <w:r>
        <w:t>выполнение работ по монтажу системы пожарной сигнализации и системы оповещения людей о пожаре</w:t>
      </w:r>
    </w:p>
    <w:p w:rsidR="006D0E85" w:rsidRPr="001F67D8" w:rsidRDefault="006D0E85" w:rsidP="006D0E85">
      <w:pPr>
        <w:jc w:val="center"/>
      </w:pPr>
    </w:p>
    <w:p w:rsidR="006D0E85" w:rsidRDefault="006D0E85" w:rsidP="006D0E85">
      <w:r w:rsidRPr="00485E9A">
        <w:t xml:space="preserve">Заказчик: </w:t>
      </w:r>
      <w:r>
        <w:t>Муниципальное казенное учреждение «Центр материально-технического и информационно-методического обеспечения»</w:t>
      </w:r>
      <w:r w:rsidRPr="00DA2B4E">
        <w:t>.</w:t>
      </w:r>
    </w:p>
    <w:p w:rsidR="006D0E85" w:rsidRPr="00485E9A" w:rsidRDefault="006D0E85" w:rsidP="006D0E85"/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4678"/>
        <w:gridCol w:w="3401"/>
      </w:tblGrid>
      <w:tr w:rsidR="006D0E85" w:rsidTr="004037CC">
        <w:trPr>
          <w:trHeight w:val="203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Default="006D0E85" w:rsidP="004037CC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Default="006D0E85" w:rsidP="004037CC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3401" w:type="dxa"/>
          </w:tcPr>
          <w:p w:rsidR="002D27F9" w:rsidRDefault="006D0E85" w:rsidP="004037CC">
            <w:pPr>
              <w:widowControl/>
              <w:jc w:val="center"/>
            </w:pPr>
            <w:r>
              <w:t>1/6240680- ООО «Сибирь-Плюс»,</w:t>
            </w:r>
          </w:p>
          <w:p w:rsidR="006D0E85" w:rsidRPr="008B254E" w:rsidRDefault="006D0E85" w:rsidP="004037CC">
            <w:pPr>
              <w:widowControl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t xml:space="preserve"> г. </w:t>
            </w:r>
            <w:proofErr w:type="spellStart"/>
            <w:r>
              <w:t>Югорск</w:t>
            </w:r>
            <w:proofErr w:type="spellEnd"/>
          </w:p>
        </w:tc>
      </w:tr>
      <w:tr w:rsidR="006D0E85" w:rsidTr="004037CC">
        <w:trPr>
          <w:trHeight w:val="203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Default="006D0E85" w:rsidP="004037CC">
            <w:pPr>
              <w:widowControl/>
            </w:pPr>
            <w:r w:rsidRPr="004251BB">
              <w:rPr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401" w:type="dxa"/>
            <w:vAlign w:val="center"/>
          </w:tcPr>
          <w:p w:rsidR="006D0E85" w:rsidRPr="00A60C5A" w:rsidRDefault="006D0E85" w:rsidP="004037C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D0E85" w:rsidTr="004037CC">
        <w:trPr>
          <w:trHeight w:val="203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Default="006D0E85" w:rsidP="004037CC">
            <w:pPr>
              <w:widowControl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401" w:type="dxa"/>
            <w:vAlign w:val="center"/>
          </w:tcPr>
          <w:p w:rsidR="006D0E85" w:rsidRPr="00A60C5A" w:rsidRDefault="006D0E85" w:rsidP="004037C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D0E85" w:rsidTr="004037CC">
        <w:trPr>
          <w:trHeight w:val="203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Pr="004251BB" w:rsidRDefault="006D0E85" w:rsidP="004037C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401" w:type="dxa"/>
            <w:vAlign w:val="center"/>
          </w:tcPr>
          <w:p w:rsidR="006D0E85" w:rsidRPr="00A60C5A" w:rsidRDefault="006D0E85" w:rsidP="004037C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D0E85" w:rsidTr="004037CC">
        <w:trPr>
          <w:trHeight w:val="203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Pr="004251BB" w:rsidRDefault="006D0E85" w:rsidP="004037C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4251B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401" w:type="dxa"/>
            <w:vAlign w:val="center"/>
          </w:tcPr>
          <w:p w:rsidR="006D0E85" w:rsidRPr="00A60C5A" w:rsidRDefault="006D0E85" w:rsidP="004037C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D0E85" w:rsidTr="004037CC">
        <w:trPr>
          <w:trHeight w:val="203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Pr="004251BB" w:rsidRDefault="006D0E85" w:rsidP="004037C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</w:t>
            </w:r>
            <w:r w:rsidRPr="004251BB">
              <w:rPr>
                <w:sz w:val="18"/>
                <w:szCs w:val="18"/>
              </w:rPr>
              <w:lastRenderedPageBreak/>
              <w:t xml:space="preserve">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3401" w:type="dxa"/>
            <w:vAlign w:val="center"/>
          </w:tcPr>
          <w:p w:rsidR="006D0E85" w:rsidRPr="00A60C5A" w:rsidRDefault="006D0E85" w:rsidP="004037C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D0E85" w:rsidTr="004037CC">
        <w:trPr>
          <w:trHeight w:val="203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Pr="004251BB" w:rsidRDefault="006D0E85" w:rsidP="004037C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E85" w:rsidRDefault="006D0E85" w:rsidP="004037C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3401" w:type="dxa"/>
            <w:vAlign w:val="center"/>
          </w:tcPr>
          <w:p w:rsidR="006D0E85" w:rsidRDefault="006D0E85" w:rsidP="004037C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6D0E85" w:rsidTr="004037CC">
        <w:trPr>
          <w:trHeight w:val="416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Pr="004251BB" w:rsidRDefault="006D0E85" w:rsidP="004037C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E85" w:rsidRPr="00B04B13" w:rsidRDefault="006D0E85" w:rsidP="004037CC">
            <w:pPr>
              <w:widowControl/>
              <w:suppressAutoHyphens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  <w:sz w:val="18"/>
                <w:szCs w:val="18"/>
              </w:rPr>
            </w:pPr>
            <w:r w:rsidRPr="00B04B13">
              <w:rPr>
                <w:snapToGrid w:val="0"/>
                <w:color w:val="000000"/>
                <w:sz w:val="18"/>
                <w:szCs w:val="18"/>
              </w:rPr>
              <w:t xml:space="preserve">действующая лицензия на осуществление деятельности по монтажу, техническому обслуживанию и ремонту средств обеспечения пожарной безопасности зданий и сооружений (Федеральный закон от 4 мая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04B13">
                <w:rPr>
                  <w:snapToGrid w:val="0"/>
                  <w:color w:val="000000"/>
                  <w:sz w:val="18"/>
                  <w:szCs w:val="18"/>
                </w:rPr>
                <w:t>2011 г</w:t>
              </w:r>
            </w:smartTag>
            <w:r w:rsidRPr="00B04B13">
              <w:rPr>
                <w:snapToGrid w:val="0"/>
                <w:color w:val="000000"/>
                <w:sz w:val="18"/>
                <w:szCs w:val="18"/>
              </w:rPr>
              <w:t xml:space="preserve">. N 99-ФЗ, статья 12, ч.1, п.15; </w:t>
            </w:r>
            <w:proofErr w:type="gramStart"/>
            <w:r w:rsidRPr="00B04B13">
              <w:rPr>
                <w:snapToGrid w:val="0"/>
                <w:color w:val="000000"/>
                <w:sz w:val="18"/>
                <w:szCs w:val="18"/>
              </w:rPr>
              <w:t xml:space="preserve">Постановление Правительства РФ от 30 декабря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04B13">
                <w:rPr>
                  <w:snapToGrid w:val="0"/>
                  <w:color w:val="000000"/>
                  <w:sz w:val="18"/>
                  <w:szCs w:val="18"/>
                </w:rPr>
                <w:t>2011 г</w:t>
              </w:r>
            </w:smartTag>
            <w:r w:rsidRPr="00B04B13">
              <w:rPr>
                <w:snapToGrid w:val="0"/>
                <w:color w:val="000000"/>
                <w:sz w:val="18"/>
                <w:szCs w:val="18"/>
              </w:rPr>
              <w:t>. № 1225 «О лицензировании деятельности по монтажу, техническому обслуживанию и ремонту средств обеспечения пожарной безопасности зданий и сооружений») в части разделов:</w:t>
            </w:r>
            <w:proofErr w:type="gramEnd"/>
          </w:p>
          <w:p w:rsidR="006D0E85" w:rsidRPr="00B04B13" w:rsidRDefault="006D0E85" w:rsidP="004037CC">
            <w:pPr>
              <w:widowControl/>
              <w:tabs>
                <w:tab w:val="num" w:pos="720"/>
              </w:tabs>
              <w:suppressAutoHyphens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-монтаж, техническое </w:t>
            </w:r>
            <w:r w:rsidRPr="00B04B13">
              <w:rPr>
                <w:snapToGrid w:val="0"/>
                <w:color w:val="000000"/>
                <w:sz w:val="18"/>
                <w:szCs w:val="18"/>
              </w:rPr>
              <w:t>обслуживание и ремонт систем пожарной и охранно-пожарной сигнализации и их элементов, включая диспетчеризацию и проведение пусконаладочных работ.</w:t>
            </w:r>
          </w:p>
          <w:p w:rsidR="006D0E85" w:rsidRPr="00B04B13" w:rsidRDefault="006D0E85" w:rsidP="004037CC">
            <w:pPr>
              <w:widowControl/>
              <w:tabs>
                <w:tab w:val="num" w:pos="720"/>
              </w:tabs>
              <w:suppressAutoHyphens/>
              <w:ind w:left="34"/>
              <w:rPr>
                <w:color w:val="000000"/>
                <w:sz w:val="18"/>
                <w:szCs w:val="18"/>
              </w:rPr>
            </w:pPr>
            <w:r w:rsidRPr="00B04B13">
              <w:rPr>
                <w:snapToGrid w:val="0"/>
                <w:color w:val="000000"/>
                <w:sz w:val="18"/>
                <w:szCs w:val="18"/>
              </w:rPr>
              <w:t>-монтаж,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работ.</w:t>
            </w:r>
          </w:p>
        </w:tc>
        <w:tc>
          <w:tcPr>
            <w:tcW w:w="3401" w:type="dxa"/>
            <w:vAlign w:val="center"/>
          </w:tcPr>
          <w:p w:rsidR="006D0E85" w:rsidRDefault="006D0E85" w:rsidP="004037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предоставлена</w:t>
            </w:r>
          </w:p>
        </w:tc>
      </w:tr>
      <w:tr w:rsidR="006D0E85" w:rsidTr="004037CC">
        <w:trPr>
          <w:trHeight w:val="203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629" w:rsidRDefault="006D0E85" w:rsidP="00AD162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80D18">
              <w:rPr>
                <w:sz w:val="18"/>
                <w:szCs w:val="18"/>
              </w:rPr>
              <w:t>. Принадлежность к субъектам малого предприниматель</w:t>
            </w:r>
            <w:r w:rsidR="00AD1629">
              <w:rPr>
                <w:sz w:val="18"/>
                <w:szCs w:val="18"/>
              </w:rPr>
              <w:t>ства и социально ориентированным некоммерческим</w:t>
            </w:r>
            <w:r w:rsidRPr="00080D18">
              <w:rPr>
                <w:sz w:val="18"/>
                <w:szCs w:val="18"/>
              </w:rPr>
              <w:t xml:space="preserve"> организаци</w:t>
            </w:r>
            <w:r w:rsidR="00AD1629">
              <w:rPr>
                <w:sz w:val="18"/>
                <w:szCs w:val="18"/>
              </w:rPr>
              <w:t>ям</w:t>
            </w:r>
            <w:r w:rsidRPr="00080D18">
              <w:rPr>
                <w:sz w:val="18"/>
                <w:szCs w:val="18"/>
              </w:rPr>
              <w:tab/>
            </w:r>
          </w:p>
          <w:p w:rsidR="006D0E85" w:rsidRDefault="006D0E85" w:rsidP="004037C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401" w:type="dxa"/>
            <w:vAlign w:val="center"/>
          </w:tcPr>
          <w:p w:rsidR="006D0E85" w:rsidRDefault="006D0E85" w:rsidP="004037CC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D0E85" w:rsidTr="004037CC">
        <w:trPr>
          <w:trHeight w:val="203"/>
        </w:trPr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Default="006D0E85" w:rsidP="004037CC">
            <w:pPr>
              <w:widowControl/>
            </w:pPr>
            <w:r>
              <w:rPr>
                <w:sz w:val="18"/>
                <w:szCs w:val="18"/>
              </w:rPr>
              <w:t>9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E85" w:rsidRDefault="006D0E85" w:rsidP="004037C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401" w:type="dxa"/>
            <w:vAlign w:val="center"/>
          </w:tcPr>
          <w:p w:rsidR="006D0E85" w:rsidRDefault="006D0E85" w:rsidP="004037CC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6D0E85" w:rsidTr="004037CC">
        <w:trPr>
          <w:trHeight w:val="203"/>
        </w:trPr>
        <w:tc>
          <w:tcPr>
            <w:tcW w:w="12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Default="006D0E85" w:rsidP="004037CC">
            <w:pPr>
              <w:widowControl/>
            </w:pPr>
            <w:r>
              <w:rPr>
                <w:sz w:val="18"/>
                <w:szCs w:val="18"/>
              </w:rPr>
              <w:t>10</w:t>
            </w:r>
            <w:r w:rsidRPr="001C4636">
              <w:rPr>
                <w:sz w:val="18"/>
                <w:szCs w:val="18"/>
              </w:rPr>
              <w:t>. Начальная максимальная цена контракта —</w:t>
            </w:r>
            <w:r w:rsidRPr="001C463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45 371,00  </w:t>
            </w:r>
            <w:r w:rsidRPr="001C4636"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3401" w:type="dxa"/>
          </w:tcPr>
          <w:p w:rsidR="006D0E85" w:rsidRPr="000A0BE8" w:rsidRDefault="006D0E85" w:rsidP="004037CC">
            <w:pPr>
              <w:jc w:val="center"/>
              <w:rPr>
                <w:sz w:val="22"/>
                <w:szCs w:val="22"/>
              </w:rPr>
            </w:pPr>
          </w:p>
        </w:tc>
      </w:tr>
      <w:tr w:rsidR="006D0E85" w:rsidTr="004037CC">
        <w:trPr>
          <w:trHeight w:val="203"/>
        </w:trPr>
        <w:tc>
          <w:tcPr>
            <w:tcW w:w="12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E85" w:rsidRDefault="006D0E85" w:rsidP="004037CC">
            <w:pPr>
              <w:widowControl/>
            </w:pPr>
            <w:r>
              <w:rPr>
                <w:color w:val="000000"/>
                <w:sz w:val="18"/>
                <w:szCs w:val="18"/>
              </w:rPr>
              <w:t>11</w:t>
            </w:r>
            <w:r w:rsidRPr="001C4636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3401" w:type="dxa"/>
          </w:tcPr>
          <w:p w:rsidR="006D0E85" w:rsidRDefault="006D0E85" w:rsidP="00403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7F48D1" w:rsidRDefault="007F48D1"/>
    <w:sectPr w:rsidR="007F48D1" w:rsidSect="001C4636">
      <w:pgSz w:w="16838" w:h="11906" w:orient="landscape"/>
      <w:pgMar w:top="568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C4"/>
    <w:rsid w:val="00296F9B"/>
    <w:rsid w:val="002D27F9"/>
    <w:rsid w:val="004456C4"/>
    <w:rsid w:val="00531788"/>
    <w:rsid w:val="006D0E85"/>
    <w:rsid w:val="007F48D1"/>
    <w:rsid w:val="00860EE5"/>
    <w:rsid w:val="00A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60EE5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860E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6F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F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60EE5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860E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6F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F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9AC2-21AF-4A88-A4D9-BE0B9FA7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2015-05-21T05:01:00Z</cp:lastPrinted>
  <dcterms:created xsi:type="dcterms:W3CDTF">2015-05-19T11:07:00Z</dcterms:created>
  <dcterms:modified xsi:type="dcterms:W3CDTF">2015-05-21T06:40:00Z</dcterms:modified>
</cp:coreProperties>
</file>