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B03A3E">
        <w:t>10</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ED69EB">
        <w:t>1</w:t>
      </w:r>
      <w:r w:rsidR="00B03A3E">
        <w:t>10</w:t>
      </w:r>
      <w:r w:rsidRPr="007B74DA">
        <w:t>-1</w:t>
      </w:r>
    </w:p>
    <w:p w:rsidR="007B55D8" w:rsidRPr="007B74DA" w:rsidRDefault="007B55D8" w:rsidP="006A6B09">
      <w:pPr>
        <w:jc w:val="both"/>
      </w:pPr>
      <w:bookmarkStart w:id="0" w:name="_GoBack"/>
    </w:p>
    <w:p w:rsidR="0005269F" w:rsidRPr="00616E4A" w:rsidRDefault="0005269F" w:rsidP="0005269F">
      <w:pPr>
        <w:ind w:left="426"/>
        <w:jc w:val="both"/>
        <w:rPr>
          <w:bCs/>
        </w:rPr>
      </w:pPr>
      <w:r w:rsidRPr="00616E4A">
        <w:rPr>
          <w:bCs/>
        </w:rPr>
        <w:t xml:space="preserve">ПРИСУТСТВОВАЛИ: </w:t>
      </w:r>
    </w:p>
    <w:p w:rsidR="0005269F" w:rsidRPr="00616E4A" w:rsidRDefault="0005269F" w:rsidP="0005269F">
      <w:pPr>
        <w:ind w:left="426"/>
        <w:jc w:val="both"/>
        <w:rPr>
          <w:bCs/>
        </w:rPr>
      </w:pPr>
      <w:r w:rsidRPr="00616E4A">
        <w:rPr>
          <w:bCs/>
        </w:rPr>
        <w:t xml:space="preserve">Единая комиссия по осуществлению закупок для обеспечения муниципальных нужд города </w:t>
      </w:r>
      <w:proofErr w:type="spellStart"/>
      <w:r w:rsidRPr="00616E4A">
        <w:rPr>
          <w:bCs/>
        </w:rPr>
        <w:t>Югорска</w:t>
      </w:r>
      <w:proofErr w:type="spellEnd"/>
      <w:r w:rsidRPr="00616E4A">
        <w:rPr>
          <w:bCs/>
        </w:rPr>
        <w:t xml:space="preserve"> (далее - комиссия) в следующем  составе:</w:t>
      </w:r>
    </w:p>
    <w:p w:rsidR="0005269F" w:rsidRPr="00616E4A" w:rsidRDefault="0005269F" w:rsidP="00616E4A">
      <w:pPr>
        <w:pStyle w:val="a6"/>
        <w:numPr>
          <w:ilvl w:val="0"/>
          <w:numId w:val="2"/>
        </w:numPr>
        <w:ind w:left="426" w:firstLine="0"/>
        <w:jc w:val="both"/>
        <w:rPr>
          <w:sz w:val="24"/>
          <w:szCs w:val="24"/>
        </w:rPr>
      </w:pPr>
      <w:r w:rsidRPr="00616E4A">
        <w:rPr>
          <w:sz w:val="24"/>
          <w:szCs w:val="24"/>
        </w:rPr>
        <w:t xml:space="preserve">В.К. </w:t>
      </w:r>
      <w:proofErr w:type="spellStart"/>
      <w:r w:rsidRPr="00616E4A">
        <w:rPr>
          <w:sz w:val="24"/>
          <w:szCs w:val="24"/>
        </w:rPr>
        <w:t>Бандурин</w:t>
      </w:r>
      <w:proofErr w:type="spellEnd"/>
      <w:r w:rsidRPr="00616E4A">
        <w:rPr>
          <w:sz w:val="24"/>
          <w:szCs w:val="24"/>
        </w:rPr>
        <w:t xml:space="preserve">  - заместитель председателя комиссии, заместитель главы города - директор  департамента </w:t>
      </w:r>
      <w:proofErr w:type="spellStart"/>
      <w:r w:rsidRPr="00616E4A">
        <w:rPr>
          <w:sz w:val="24"/>
          <w:szCs w:val="24"/>
        </w:rPr>
        <w:t>жилищно</w:t>
      </w:r>
      <w:proofErr w:type="spellEnd"/>
      <w:r w:rsidRPr="00616E4A">
        <w:rPr>
          <w:sz w:val="24"/>
          <w:szCs w:val="24"/>
        </w:rPr>
        <w:t xml:space="preserve"> - коммунального и строительного комплекса администрации города </w:t>
      </w:r>
      <w:proofErr w:type="spellStart"/>
      <w:r w:rsidRPr="00616E4A">
        <w:rPr>
          <w:sz w:val="24"/>
          <w:szCs w:val="24"/>
        </w:rPr>
        <w:t>Югорска</w:t>
      </w:r>
      <w:proofErr w:type="spellEnd"/>
      <w:r w:rsidRPr="00616E4A">
        <w:rPr>
          <w:sz w:val="24"/>
          <w:szCs w:val="24"/>
        </w:rPr>
        <w:t>;</w:t>
      </w:r>
    </w:p>
    <w:p w:rsidR="00616E4A" w:rsidRPr="00616E4A" w:rsidRDefault="00616E4A" w:rsidP="00616E4A">
      <w:pPr>
        <w:pStyle w:val="a6"/>
        <w:numPr>
          <w:ilvl w:val="0"/>
          <w:numId w:val="2"/>
        </w:numPr>
        <w:jc w:val="both"/>
        <w:rPr>
          <w:bCs/>
          <w:sz w:val="24"/>
          <w:szCs w:val="24"/>
        </w:rPr>
      </w:pPr>
      <w:proofErr w:type="spellStart"/>
      <w:r w:rsidRPr="00616E4A">
        <w:rPr>
          <w:sz w:val="24"/>
          <w:szCs w:val="24"/>
        </w:rPr>
        <w:t>В.А.Климин</w:t>
      </w:r>
      <w:proofErr w:type="spellEnd"/>
      <w:r w:rsidRPr="00616E4A">
        <w:rPr>
          <w:sz w:val="24"/>
          <w:szCs w:val="24"/>
        </w:rPr>
        <w:t xml:space="preserve"> </w:t>
      </w:r>
      <w:r w:rsidRPr="00616E4A">
        <w:rPr>
          <w:sz w:val="24"/>
          <w:szCs w:val="24"/>
        </w:rPr>
        <w:t xml:space="preserve">- председатель Думы города </w:t>
      </w:r>
      <w:proofErr w:type="spellStart"/>
      <w:r w:rsidRPr="00616E4A">
        <w:rPr>
          <w:sz w:val="24"/>
          <w:szCs w:val="24"/>
        </w:rPr>
        <w:t>Югорска</w:t>
      </w:r>
      <w:proofErr w:type="spellEnd"/>
      <w:r w:rsidRPr="00616E4A">
        <w:rPr>
          <w:sz w:val="24"/>
          <w:szCs w:val="24"/>
        </w:rPr>
        <w:t>;</w:t>
      </w:r>
    </w:p>
    <w:p w:rsidR="0005269F" w:rsidRPr="00616E4A" w:rsidRDefault="00616E4A" w:rsidP="0005269F">
      <w:pPr>
        <w:ind w:left="426"/>
        <w:jc w:val="both"/>
        <w:rPr>
          <w:bCs/>
        </w:rPr>
      </w:pPr>
      <w:r>
        <w:rPr>
          <w:bCs/>
        </w:rPr>
        <w:t>3</w:t>
      </w:r>
      <w:r w:rsidR="0005269F" w:rsidRPr="00616E4A">
        <w:rPr>
          <w:bCs/>
        </w:rPr>
        <w:t xml:space="preserve">. Т.И. </w:t>
      </w:r>
      <w:proofErr w:type="spellStart"/>
      <w:r w:rsidR="0005269F" w:rsidRPr="00616E4A">
        <w:rPr>
          <w:bCs/>
        </w:rPr>
        <w:t>Долгодворова</w:t>
      </w:r>
      <w:proofErr w:type="spellEnd"/>
      <w:r w:rsidR="0005269F" w:rsidRPr="00616E4A">
        <w:rPr>
          <w:bCs/>
        </w:rPr>
        <w:t xml:space="preserve"> -  заместитель главы города </w:t>
      </w:r>
      <w:proofErr w:type="spellStart"/>
      <w:r w:rsidR="0005269F" w:rsidRPr="00616E4A">
        <w:rPr>
          <w:bCs/>
        </w:rPr>
        <w:t>Югорска</w:t>
      </w:r>
      <w:proofErr w:type="spellEnd"/>
      <w:r w:rsidR="0005269F" w:rsidRPr="00616E4A">
        <w:rPr>
          <w:bCs/>
        </w:rPr>
        <w:t>;</w:t>
      </w:r>
    </w:p>
    <w:p w:rsidR="0005269F" w:rsidRPr="00616E4A" w:rsidRDefault="00616E4A" w:rsidP="0005269F">
      <w:pPr>
        <w:ind w:left="426"/>
        <w:jc w:val="both"/>
        <w:rPr>
          <w:bCs/>
        </w:rPr>
      </w:pPr>
      <w:r>
        <w:rPr>
          <w:bCs/>
        </w:rPr>
        <w:t>4</w:t>
      </w:r>
      <w:r w:rsidR="0005269F" w:rsidRPr="00616E4A">
        <w:rPr>
          <w:bCs/>
        </w:rPr>
        <w:t>. Н.А. Морозова – советник руководителя;</w:t>
      </w:r>
    </w:p>
    <w:p w:rsidR="0005269F" w:rsidRPr="00616E4A" w:rsidRDefault="00616E4A" w:rsidP="0005269F">
      <w:pPr>
        <w:ind w:left="426"/>
        <w:jc w:val="both"/>
        <w:rPr>
          <w:bCs/>
        </w:rPr>
      </w:pPr>
      <w:r>
        <w:rPr>
          <w:bCs/>
        </w:rPr>
        <w:t>5</w:t>
      </w:r>
      <w:r w:rsidR="0005269F" w:rsidRPr="00616E4A">
        <w:rPr>
          <w:bCs/>
        </w:rPr>
        <w:t xml:space="preserve">. Ж.В. </w:t>
      </w:r>
      <w:proofErr w:type="spellStart"/>
      <w:r w:rsidR="0005269F" w:rsidRPr="00616E4A">
        <w:rPr>
          <w:bCs/>
        </w:rPr>
        <w:t>Резинкина</w:t>
      </w:r>
      <w:proofErr w:type="spellEnd"/>
      <w:r w:rsidR="0005269F" w:rsidRPr="00616E4A">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05269F" w:rsidRPr="00616E4A">
        <w:rPr>
          <w:bCs/>
        </w:rPr>
        <w:t>Югорска</w:t>
      </w:r>
      <w:proofErr w:type="spellEnd"/>
      <w:r w:rsidR="0005269F" w:rsidRPr="00616E4A">
        <w:rPr>
          <w:bCs/>
        </w:rPr>
        <w:t>;</w:t>
      </w:r>
    </w:p>
    <w:p w:rsidR="0005269F" w:rsidRPr="00616E4A" w:rsidRDefault="00616E4A" w:rsidP="0005269F">
      <w:pPr>
        <w:ind w:left="426"/>
        <w:jc w:val="both"/>
        <w:rPr>
          <w:bCs/>
        </w:rPr>
      </w:pPr>
      <w:r>
        <w:rPr>
          <w:bCs/>
        </w:rPr>
        <w:t>6</w:t>
      </w:r>
      <w:r w:rsidR="0005269F" w:rsidRPr="00616E4A">
        <w:rPr>
          <w:bCs/>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05269F" w:rsidRPr="00616E4A">
        <w:rPr>
          <w:bCs/>
        </w:rPr>
        <w:t>Югорска</w:t>
      </w:r>
      <w:proofErr w:type="spellEnd"/>
      <w:r w:rsidR="0005269F" w:rsidRPr="00616E4A">
        <w:rPr>
          <w:bCs/>
        </w:rPr>
        <w:t>;</w:t>
      </w:r>
    </w:p>
    <w:p w:rsidR="0005269F" w:rsidRPr="00616E4A" w:rsidRDefault="00616E4A" w:rsidP="0005269F">
      <w:pPr>
        <w:ind w:left="426"/>
        <w:jc w:val="both"/>
        <w:rPr>
          <w:bCs/>
        </w:rPr>
      </w:pPr>
      <w:r>
        <w:rPr>
          <w:bCs/>
        </w:rPr>
        <w:t>7</w:t>
      </w:r>
      <w:r w:rsidR="0005269F" w:rsidRPr="00616E4A">
        <w:rPr>
          <w:bCs/>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05269F" w:rsidRPr="00616E4A">
        <w:rPr>
          <w:bCs/>
        </w:rPr>
        <w:t>Югорска</w:t>
      </w:r>
      <w:proofErr w:type="spellEnd"/>
      <w:r w:rsidR="0005269F" w:rsidRPr="00616E4A">
        <w:rPr>
          <w:bCs/>
        </w:rPr>
        <w:t xml:space="preserve">. </w:t>
      </w:r>
    </w:p>
    <w:p w:rsidR="0005269F" w:rsidRPr="00616E4A" w:rsidRDefault="0005269F" w:rsidP="0005269F">
      <w:pPr>
        <w:ind w:left="426"/>
        <w:jc w:val="both"/>
        <w:rPr>
          <w:bCs/>
        </w:rPr>
      </w:pPr>
      <w:r w:rsidRPr="00616E4A">
        <w:rPr>
          <w:bCs/>
        </w:rPr>
        <w:t xml:space="preserve">Всего присутствовали </w:t>
      </w:r>
      <w:r w:rsidR="00616E4A">
        <w:rPr>
          <w:bCs/>
        </w:rPr>
        <w:t xml:space="preserve">7 </w:t>
      </w:r>
      <w:r w:rsidRPr="00616E4A">
        <w:rPr>
          <w:bCs/>
        </w:rPr>
        <w:t>членов комиссии из 8.</w:t>
      </w:r>
    </w:p>
    <w:bookmarkEnd w:id="0"/>
    <w:p w:rsidR="00ED69EB" w:rsidRDefault="00ED69EB" w:rsidP="00ED69EB">
      <w:pPr>
        <w:ind w:left="426"/>
        <w:jc w:val="both"/>
        <w:rPr>
          <w:rFonts w:cs="Arial"/>
        </w:rPr>
      </w:pPr>
      <w:r w:rsidRPr="00616E4A">
        <w:rPr>
          <w:rFonts w:cs="Arial"/>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6A6B09" w:rsidRPr="003901F2"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электронной форме № 018730000581</w:t>
      </w:r>
      <w:r w:rsidR="00605EC8" w:rsidRPr="00EA36E9">
        <w:t>8</w:t>
      </w:r>
      <w:r w:rsidR="006A6B09" w:rsidRPr="00EA36E9">
        <w:t>000</w:t>
      </w:r>
      <w:r>
        <w:t>1</w:t>
      </w:r>
      <w:r w:rsidR="00B03A3E">
        <w:t>10</w:t>
      </w:r>
      <w:r>
        <w:t xml:space="preserve"> </w:t>
      </w:r>
      <w:r w:rsidR="00B03A3E" w:rsidRPr="00B03A3E">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макаронных изделий для питания детей дошкольного возраста</w:t>
      </w:r>
      <w:r w:rsidR="00B03A3E" w:rsidRPr="00B03A3E">
        <w:rPr>
          <w:bCs/>
        </w:rPr>
        <w:t>.</w:t>
      </w:r>
    </w:p>
    <w:p w:rsidR="006A6B09" w:rsidRPr="001C4F4B"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ED69EB">
        <w:t>1</w:t>
      </w:r>
      <w:r w:rsidR="00B03A3E">
        <w:t>10</w:t>
      </w:r>
      <w:r w:rsidRPr="003901F2">
        <w:t xml:space="preserve">, дата </w:t>
      </w:r>
      <w:r w:rsidRPr="001C4F4B">
        <w:t xml:space="preserve">публикации </w:t>
      </w:r>
      <w:r w:rsidR="00ED69EB" w:rsidRPr="001C4F4B">
        <w:t>27</w:t>
      </w:r>
      <w:r w:rsidRPr="001C4F4B">
        <w:t>.</w:t>
      </w:r>
      <w:r w:rsidR="001C18BE" w:rsidRPr="001C4F4B">
        <w:t>0</w:t>
      </w:r>
      <w:r w:rsidR="00746EA2" w:rsidRPr="001C4F4B">
        <w:t>3</w:t>
      </w:r>
      <w:r w:rsidRPr="001C4F4B">
        <w:t>.201</w:t>
      </w:r>
      <w:r w:rsidR="00605EC8" w:rsidRPr="001C4F4B">
        <w:t>8</w:t>
      </w:r>
      <w:r w:rsidRPr="001C4F4B">
        <w:t xml:space="preserve">. </w:t>
      </w:r>
    </w:p>
    <w:p w:rsidR="006A6B09" w:rsidRPr="001C4F4B" w:rsidRDefault="00746EA2" w:rsidP="00746EA2">
      <w:pPr>
        <w:keepNext/>
        <w:keepLines/>
        <w:widowControl w:val="0"/>
        <w:suppressLineNumbers/>
      </w:pPr>
      <w:r w:rsidRPr="001C4F4B">
        <w:t xml:space="preserve">       </w:t>
      </w:r>
      <w:r w:rsidR="006A6B09" w:rsidRPr="001C4F4B">
        <w:t xml:space="preserve">Идентификационный код закупки: </w:t>
      </w:r>
      <w:r w:rsidR="00B03A3E" w:rsidRPr="00B03A3E">
        <w:t>183862200263286220100101360010000000</w:t>
      </w:r>
      <w:r w:rsidR="0023598A" w:rsidRPr="00B03A3E">
        <w:t>.</w:t>
      </w:r>
    </w:p>
    <w:p w:rsidR="006A6B09" w:rsidRPr="003901F2" w:rsidRDefault="006A6B09" w:rsidP="003901F2">
      <w:pPr>
        <w:snapToGrid w:val="0"/>
        <w:ind w:left="426"/>
        <w:jc w:val="both"/>
      </w:pPr>
      <w:r w:rsidRPr="003901F2">
        <w:t xml:space="preserve">2. Заказчик: </w:t>
      </w:r>
      <w:r w:rsidR="00ED69EB" w:rsidRPr="00ED69EB">
        <w:t>Муниципальное бюджетное общеобразовательное учреждение «Лицей им. Г.Ф. Атякшева»</w:t>
      </w:r>
      <w:r w:rsidR="00EA36E9" w:rsidRPr="00ED69EB">
        <w:t xml:space="preserve">. </w:t>
      </w:r>
      <w:proofErr w:type="gramStart"/>
      <w:r w:rsidR="00ED69EB" w:rsidRPr="00B9378C">
        <w:rPr>
          <w:color w:val="000000"/>
          <w:spacing w:val="-6"/>
        </w:rPr>
        <w:t xml:space="preserve">Почтовый адрес: </w:t>
      </w:r>
      <w:r w:rsidR="00ED69EB" w:rsidRPr="00ED69EB">
        <w:t xml:space="preserve">628260, Ханты - Мансийский автономный округ - Югра, Тюменская обл., г. </w:t>
      </w:r>
      <w:proofErr w:type="spellStart"/>
      <w:r w:rsidR="00ED69EB" w:rsidRPr="00ED69EB">
        <w:t>Югорск</w:t>
      </w:r>
      <w:proofErr w:type="spellEnd"/>
      <w:r w:rsidR="00ED69EB" w:rsidRPr="00ED69EB">
        <w:t>, ул. Ленина, 24.</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10</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A155B1" w:rsidRDefault="006A6B09" w:rsidP="006A6B09">
      <w:pPr>
        <w:ind w:left="426"/>
        <w:jc w:val="both"/>
      </w:pPr>
      <w:r w:rsidRPr="00CE2BCD">
        <w:t xml:space="preserve">4. Количество поступивших заявок на </w:t>
      </w:r>
      <w:r w:rsidRPr="00A155B1">
        <w:t>участие  в аукционе –</w:t>
      </w:r>
      <w:r w:rsidR="0023598A" w:rsidRPr="00A155B1">
        <w:t>2</w:t>
      </w:r>
      <w:r w:rsidRPr="00A155B1">
        <w:t xml:space="preserve">. </w:t>
      </w:r>
    </w:p>
    <w:p w:rsidR="00B42254" w:rsidRPr="00A155B1" w:rsidRDefault="006A6B09" w:rsidP="00A5511F">
      <w:pPr>
        <w:ind w:left="426"/>
        <w:jc w:val="both"/>
      </w:pPr>
      <w:r w:rsidRPr="00A155B1">
        <w:t xml:space="preserve">5. Комиссия рассмотрела первые части заявок и приняла следующее решение: </w:t>
      </w:r>
    </w:p>
    <w:tbl>
      <w:tblPr>
        <w:tblW w:w="4851" w:type="pct"/>
        <w:tblInd w:w="441" w:type="dxa"/>
        <w:tblLook w:val="00A0" w:firstRow="1" w:lastRow="0" w:firstColumn="1" w:lastColumn="0" w:noHBand="0" w:noVBand="0"/>
      </w:tblPr>
      <w:tblGrid>
        <w:gridCol w:w="1823"/>
        <w:gridCol w:w="2574"/>
        <w:gridCol w:w="5809"/>
      </w:tblGrid>
      <w:tr w:rsidR="006A6B09" w:rsidRPr="00A155B1" w:rsidTr="00606CAC">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A155B1" w:rsidRDefault="006A6B09" w:rsidP="000F7B15">
            <w:pPr>
              <w:pStyle w:val="a4"/>
              <w:spacing w:after="0"/>
              <w:jc w:val="center"/>
              <w:rPr>
                <w:sz w:val="20"/>
                <w:szCs w:val="20"/>
                <w:lang w:eastAsia="en-US"/>
              </w:rPr>
            </w:pPr>
            <w:r w:rsidRPr="00A155B1">
              <w:rPr>
                <w:sz w:val="20"/>
                <w:szCs w:val="20"/>
                <w:lang w:eastAsia="en-US"/>
              </w:rPr>
              <w:t>Порядковый номер заявки</w:t>
            </w:r>
          </w:p>
        </w:tc>
        <w:tc>
          <w:tcPr>
            <w:tcW w:w="1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A155B1" w:rsidRDefault="006A6B09" w:rsidP="000F7B15">
            <w:pPr>
              <w:pStyle w:val="a4"/>
              <w:spacing w:after="0"/>
              <w:jc w:val="center"/>
              <w:rPr>
                <w:sz w:val="20"/>
                <w:szCs w:val="20"/>
                <w:lang w:eastAsia="en-US"/>
              </w:rPr>
            </w:pPr>
            <w:r w:rsidRPr="00A155B1">
              <w:rPr>
                <w:sz w:val="20"/>
                <w:szCs w:val="20"/>
                <w:lang w:eastAsia="en-US"/>
              </w:rPr>
              <w:t>Решение о допуске или об отказе в допуске</w:t>
            </w:r>
          </w:p>
        </w:tc>
        <w:tc>
          <w:tcPr>
            <w:tcW w:w="28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A155B1" w:rsidRDefault="006A6B09" w:rsidP="000F7B15">
            <w:pPr>
              <w:pStyle w:val="a4"/>
              <w:spacing w:after="0"/>
              <w:jc w:val="center"/>
              <w:rPr>
                <w:sz w:val="20"/>
                <w:szCs w:val="20"/>
                <w:lang w:eastAsia="en-US"/>
              </w:rPr>
            </w:pPr>
            <w:r w:rsidRPr="00A155B1">
              <w:rPr>
                <w:sz w:val="20"/>
                <w:szCs w:val="20"/>
                <w:lang w:eastAsia="en-US"/>
              </w:rPr>
              <w:t>Причина отказа в допуске</w:t>
            </w:r>
          </w:p>
        </w:tc>
      </w:tr>
      <w:tr w:rsidR="006A6B09" w:rsidRPr="00A155B1" w:rsidTr="00606CAC">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A155B1" w:rsidRDefault="00EA36E9">
            <w:pPr>
              <w:spacing w:line="276" w:lineRule="auto"/>
              <w:jc w:val="center"/>
              <w:rPr>
                <w:sz w:val="18"/>
                <w:szCs w:val="18"/>
                <w:lang w:eastAsia="en-US"/>
              </w:rPr>
            </w:pPr>
            <w:r w:rsidRPr="00A155B1">
              <w:rPr>
                <w:sz w:val="18"/>
                <w:szCs w:val="18"/>
                <w:lang w:eastAsia="en-US"/>
              </w:rPr>
              <w:t>1</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A155B1" w:rsidRDefault="006A6B09">
            <w:pPr>
              <w:snapToGrid w:val="0"/>
              <w:spacing w:line="276" w:lineRule="auto"/>
              <w:jc w:val="center"/>
              <w:rPr>
                <w:rFonts w:eastAsia="Calibri"/>
                <w:color w:val="000000"/>
                <w:sz w:val="18"/>
                <w:szCs w:val="18"/>
              </w:rPr>
            </w:pPr>
            <w:r w:rsidRPr="00A155B1">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A155B1" w:rsidRDefault="006A6B09">
            <w:pPr>
              <w:spacing w:line="276" w:lineRule="auto"/>
              <w:jc w:val="both"/>
              <w:rPr>
                <w:rFonts w:cs="Calibri"/>
                <w:color w:val="000000"/>
                <w:sz w:val="18"/>
                <w:szCs w:val="18"/>
              </w:rPr>
            </w:pPr>
          </w:p>
        </w:tc>
      </w:tr>
      <w:tr w:rsidR="00433EB0" w:rsidRPr="00ED69EB" w:rsidTr="00A155B1">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A155B1" w:rsidRDefault="00EA36E9">
            <w:pPr>
              <w:spacing w:line="276" w:lineRule="auto"/>
              <w:jc w:val="center"/>
              <w:rPr>
                <w:sz w:val="18"/>
                <w:szCs w:val="18"/>
                <w:lang w:eastAsia="en-US"/>
              </w:rPr>
            </w:pPr>
            <w:r w:rsidRPr="00A155B1">
              <w:rPr>
                <w:sz w:val="18"/>
                <w:szCs w:val="18"/>
                <w:lang w:eastAsia="en-US"/>
              </w:rPr>
              <w:t>2</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EB0" w:rsidRPr="00A155B1" w:rsidRDefault="00A155B1" w:rsidP="000D0AB1">
            <w:pPr>
              <w:jc w:val="center"/>
              <w:rPr>
                <w:spacing w:val="-6"/>
                <w:sz w:val="20"/>
                <w:szCs w:val="20"/>
              </w:rPr>
            </w:pPr>
            <w:r w:rsidRPr="00A155B1">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A155B1" w:rsidRDefault="00433EB0" w:rsidP="000D0AB1">
            <w:pPr>
              <w:jc w:val="both"/>
              <w:rPr>
                <w:rFonts w:cs="Calibri"/>
                <w:color w:val="000000"/>
                <w:sz w:val="20"/>
                <w:szCs w:val="20"/>
              </w:rPr>
            </w:pPr>
          </w:p>
        </w:tc>
      </w:tr>
    </w:tbl>
    <w:p w:rsidR="00AA6DDB" w:rsidRPr="00A155B1" w:rsidRDefault="00AA6DDB" w:rsidP="00AA6DDB">
      <w:pPr>
        <w:ind w:left="425"/>
        <w:jc w:val="both"/>
      </w:pPr>
    </w:p>
    <w:p w:rsidR="006A6B09" w:rsidRPr="00A74FEB" w:rsidRDefault="006A6B09" w:rsidP="00A155B1">
      <w:pPr>
        <w:ind w:left="425"/>
        <w:jc w:val="both"/>
      </w:pPr>
      <w:r w:rsidRPr="00A155B1">
        <w:t xml:space="preserve">6. Настоящий протокол подлежит размещению на сайте оператора электронной площадки   </w:t>
      </w:r>
      <w:hyperlink r:id="rId9" w:history="1">
        <w:r w:rsidRPr="00A155B1">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p w:rsidR="00B42254" w:rsidRDefault="00B42254" w:rsidP="006A6B09">
      <w:pPr>
        <w:jc w:val="center"/>
        <w:rPr>
          <w:noProof/>
        </w:rPr>
      </w:pP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05269F" w:rsidRPr="00616E4A" w:rsidTr="004C44A0">
        <w:tc>
          <w:tcPr>
            <w:tcW w:w="5391" w:type="dxa"/>
            <w:tcBorders>
              <w:top w:val="single" w:sz="4" w:space="0" w:color="auto"/>
              <w:left w:val="single" w:sz="4" w:space="0" w:color="auto"/>
              <w:bottom w:val="single" w:sz="4" w:space="0" w:color="auto"/>
              <w:right w:val="single" w:sz="4" w:space="0" w:color="auto"/>
            </w:tcBorders>
          </w:tcPr>
          <w:p w:rsidR="0005269F" w:rsidRPr="00616E4A" w:rsidRDefault="0005269F" w:rsidP="00F57D28">
            <w:pPr>
              <w:jc w:val="both"/>
              <w:rPr>
                <w:noProof/>
                <w:sz w:val="16"/>
                <w:szCs w:val="16"/>
                <w:lang w:eastAsia="en-US"/>
              </w:rPr>
            </w:pPr>
            <w:r w:rsidRPr="00616E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5269F" w:rsidRPr="00616E4A" w:rsidRDefault="000526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05269F" w:rsidRPr="00616E4A" w:rsidRDefault="003A1A9C">
            <w:pPr>
              <w:widowControl w:val="0"/>
              <w:spacing w:after="60" w:line="276" w:lineRule="auto"/>
              <w:jc w:val="center"/>
              <w:rPr>
                <w:noProof/>
              </w:rPr>
            </w:pPr>
            <w:r w:rsidRPr="00616E4A">
              <w:rPr>
                <w:noProof/>
              </w:rPr>
              <w:t>В.К. Бандурин</w:t>
            </w:r>
          </w:p>
        </w:tc>
      </w:tr>
      <w:tr w:rsidR="00616E4A" w:rsidRPr="00616E4A" w:rsidTr="004C44A0">
        <w:tc>
          <w:tcPr>
            <w:tcW w:w="5391" w:type="dxa"/>
            <w:tcBorders>
              <w:top w:val="single" w:sz="4" w:space="0" w:color="auto"/>
              <w:left w:val="single" w:sz="4" w:space="0" w:color="auto"/>
              <w:bottom w:val="single" w:sz="4" w:space="0" w:color="auto"/>
              <w:right w:val="single" w:sz="4" w:space="0" w:color="auto"/>
            </w:tcBorders>
          </w:tcPr>
          <w:p w:rsidR="00616E4A" w:rsidRPr="00616E4A" w:rsidRDefault="00616E4A" w:rsidP="00F57D28">
            <w:pPr>
              <w:jc w:val="both"/>
              <w:rPr>
                <w:noProof/>
                <w:sz w:val="16"/>
                <w:szCs w:val="16"/>
                <w:lang w:eastAsia="en-US"/>
              </w:rPr>
            </w:pPr>
            <w:r w:rsidRPr="00616E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616E4A" w:rsidRPr="00616E4A" w:rsidRDefault="00616E4A">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616E4A" w:rsidRPr="00616E4A" w:rsidRDefault="00616E4A">
            <w:pPr>
              <w:widowControl w:val="0"/>
              <w:spacing w:after="60" w:line="276" w:lineRule="auto"/>
              <w:jc w:val="center"/>
              <w:rPr>
                <w:noProof/>
              </w:rPr>
            </w:pPr>
            <w:r>
              <w:rPr>
                <w:noProof/>
              </w:rPr>
              <w:t>В.А.Климин</w:t>
            </w:r>
          </w:p>
        </w:tc>
      </w:tr>
      <w:tr w:rsidR="0005269F" w:rsidRPr="00616E4A" w:rsidTr="006A6B09">
        <w:tc>
          <w:tcPr>
            <w:tcW w:w="5391" w:type="dxa"/>
            <w:tcBorders>
              <w:top w:val="single" w:sz="4" w:space="0" w:color="auto"/>
              <w:left w:val="single" w:sz="4" w:space="0" w:color="auto"/>
              <w:bottom w:val="single" w:sz="4" w:space="0" w:color="auto"/>
              <w:right w:val="single" w:sz="4" w:space="0" w:color="auto"/>
            </w:tcBorders>
            <w:hideMark/>
          </w:tcPr>
          <w:p w:rsidR="0005269F" w:rsidRPr="00616E4A" w:rsidRDefault="0005269F" w:rsidP="00715DCE">
            <w:pPr>
              <w:jc w:val="both"/>
              <w:rPr>
                <w:noProof/>
                <w:sz w:val="16"/>
                <w:szCs w:val="16"/>
                <w:lang w:eastAsia="en-US"/>
              </w:rPr>
            </w:pPr>
            <w:r w:rsidRPr="00616E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5269F" w:rsidRPr="00616E4A" w:rsidRDefault="000526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5269F" w:rsidRPr="00616E4A" w:rsidRDefault="0005269F">
            <w:pPr>
              <w:spacing w:line="276" w:lineRule="auto"/>
              <w:jc w:val="center"/>
              <w:rPr>
                <w:rFonts w:eastAsia="Calibri"/>
              </w:rPr>
            </w:pPr>
            <w:r w:rsidRPr="00616E4A">
              <w:rPr>
                <w:rFonts w:eastAsia="Calibri"/>
              </w:rPr>
              <w:t xml:space="preserve">Т.И. </w:t>
            </w:r>
            <w:proofErr w:type="spellStart"/>
            <w:r w:rsidRPr="00616E4A">
              <w:rPr>
                <w:rFonts w:eastAsia="Calibri"/>
              </w:rPr>
              <w:t>Долгодворова</w:t>
            </w:r>
            <w:proofErr w:type="spellEnd"/>
          </w:p>
        </w:tc>
      </w:tr>
      <w:tr w:rsidR="0005269F" w:rsidRPr="00616E4A" w:rsidTr="006A6B09">
        <w:tc>
          <w:tcPr>
            <w:tcW w:w="5391" w:type="dxa"/>
            <w:tcBorders>
              <w:top w:val="single" w:sz="4" w:space="0" w:color="auto"/>
              <w:left w:val="single" w:sz="4" w:space="0" w:color="auto"/>
              <w:bottom w:val="single" w:sz="4" w:space="0" w:color="auto"/>
              <w:right w:val="single" w:sz="4" w:space="0" w:color="auto"/>
            </w:tcBorders>
            <w:hideMark/>
          </w:tcPr>
          <w:p w:rsidR="0005269F" w:rsidRPr="00616E4A" w:rsidRDefault="0005269F" w:rsidP="00715DCE">
            <w:pPr>
              <w:jc w:val="both"/>
              <w:rPr>
                <w:lang w:eastAsia="en-US"/>
              </w:rPr>
            </w:pPr>
            <w:r w:rsidRPr="00616E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5269F" w:rsidRPr="00616E4A" w:rsidRDefault="000526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5269F" w:rsidRPr="00616E4A" w:rsidRDefault="0005269F">
            <w:pPr>
              <w:spacing w:line="276" w:lineRule="auto"/>
              <w:jc w:val="center"/>
              <w:rPr>
                <w:rFonts w:eastAsia="Calibri"/>
              </w:rPr>
            </w:pPr>
            <w:r w:rsidRPr="00616E4A">
              <w:rPr>
                <w:rFonts w:eastAsia="Calibri"/>
              </w:rPr>
              <w:t>Н.А. Морозова</w:t>
            </w:r>
          </w:p>
        </w:tc>
      </w:tr>
      <w:tr w:rsidR="0005269F" w:rsidRPr="00616E4A" w:rsidTr="006A6B09">
        <w:tc>
          <w:tcPr>
            <w:tcW w:w="5391" w:type="dxa"/>
            <w:tcBorders>
              <w:top w:val="single" w:sz="4" w:space="0" w:color="auto"/>
              <w:left w:val="single" w:sz="4" w:space="0" w:color="auto"/>
              <w:bottom w:val="single" w:sz="4" w:space="0" w:color="auto"/>
              <w:right w:val="single" w:sz="4" w:space="0" w:color="auto"/>
            </w:tcBorders>
          </w:tcPr>
          <w:p w:rsidR="0005269F" w:rsidRPr="00616E4A" w:rsidRDefault="0005269F" w:rsidP="00715DCE">
            <w:pPr>
              <w:jc w:val="both"/>
              <w:rPr>
                <w:noProof/>
                <w:sz w:val="16"/>
                <w:szCs w:val="16"/>
                <w:lang w:eastAsia="en-US"/>
              </w:rPr>
            </w:pPr>
            <w:r w:rsidRPr="00616E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5269F" w:rsidRPr="00616E4A" w:rsidRDefault="000526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05269F" w:rsidRPr="00616E4A" w:rsidRDefault="0005269F">
            <w:pPr>
              <w:spacing w:line="276" w:lineRule="auto"/>
              <w:jc w:val="center"/>
              <w:rPr>
                <w:rFonts w:eastAsia="Calibri"/>
              </w:rPr>
            </w:pPr>
            <w:r w:rsidRPr="00616E4A">
              <w:rPr>
                <w:rFonts w:eastAsia="Calibri"/>
              </w:rPr>
              <w:t xml:space="preserve">Ж.В. </w:t>
            </w:r>
            <w:proofErr w:type="spellStart"/>
            <w:r w:rsidRPr="00616E4A">
              <w:rPr>
                <w:rFonts w:eastAsia="Calibri"/>
              </w:rPr>
              <w:t>Резинкина</w:t>
            </w:r>
            <w:proofErr w:type="spellEnd"/>
          </w:p>
        </w:tc>
      </w:tr>
      <w:tr w:rsidR="0005269F" w:rsidRPr="00616E4A" w:rsidTr="006A6B09">
        <w:tc>
          <w:tcPr>
            <w:tcW w:w="5391" w:type="dxa"/>
            <w:tcBorders>
              <w:top w:val="single" w:sz="4" w:space="0" w:color="auto"/>
              <w:left w:val="single" w:sz="4" w:space="0" w:color="auto"/>
              <w:bottom w:val="single" w:sz="4" w:space="0" w:color="auto"/>
              <w:right w:val="single" w:sz="4" w:space="0" w:color="auto"/>
            </w:tcBorders>
          </w:tcPr>
          <w:p w:rsidR="0005269F" w:rsidRPr="00616E4A" w:rsidRDefault="0005269F" w:rsidP="00715DCE">
            <w:r w:rsidRPr="00616E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5269F" w:rsidRPr="00616E4A" w:rsidRDefault="000526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05269F" w:rsidRPr="00616E4A" w:rsidRDefault="0005269F">
            <w:pPr>
              <w:spacing w:line="276" w:lineRule="auto"/>
              <w:jc w:val="center"/>
            </w:pPr>
            <w:r w:rsidRPr="00616E4A">
              <w:t>А.Т. Абдуллаев</w:t>
            </w:r>
          </w:p>
        </w:tc>
      </w:tr>
      <w:tr w:rsidR="0005269F" w:rsidRPr="00616E4A" w:rsidTr="006A6B09">
        <w:tc>
          <w:tcPr>
            <w:tcW w:w="5391" w:type="dxa"/>
            <w:tcBorders>
              <w:top w:val="single" w:sz="4" w:space="0" w:color="auto"/>
              <w:left w:val="single" w:sz="4" w:space="0" w:color="auto"/>
              <w:bottom w:val="single" w:sz="4" w:space="0" w:color="auto"/>
              <w:right w:val="single" w:sz="4" w:space="0" w:color="auto"/>
            </w:tcBorders>
            <w:hideMark/>
          </w:tcPr>
          <w:p w:rsidR="0005269F" w:rsidRPr="00616E4A" w:rsidRDefault="0005269F" w:rsidP="00715DCE">
            <w:r w:rsidRPr="00616E4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5269F" w:rsidRPr="00616E4A" w:rsidRDefault="0005269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5269F" w:rsidRPr="00616E4A" w:rsidRDefault="0005269F">
            <w:pPr>
              <w:spacing w:line="276" w:lineRule="auto"/>
              <w:jc w:val="center"/>
            </w:pPr>
            <w:r w:rsidRPr="00616E4A">
              <w:t>Н.Б. Захарова</w:t>
            </w:r>
          </w:p>
        </w:tc>
      </w:tr>
    </w:tbl>
    <w:p w:rsidR="006A6B09" w:rsidRPr="00616E4A" w:rsidRDefault="006A6B09" w:rsidP="006A6B09">
      <w:pPr>
        <w:jc w:val="both"/>
        <w:rPr>
          <w:b/>
        </w:rPr>
      </w:pPr>
    </w:p>
    <w:p w:rsidR="006A6B09" w:rsidRPr="00616E4A" w:rsidRDefault="006A6B09" w:rsidP="006A6B09">
      <w:pPr>
        <w:rPr>
          <w:b/>
        </w:rPr>
      </w:pPr>
    </w:p>
    <w:p w:rsidR="0005269F" w:rsidRPr="00616E4A" w:rsidRDefault="0005269F" w:rsidP="0005269F">
      <w:pPr>
        <w:ind w:left="426"/>
        <w:jc w:val="both"/>
        <w:rPr>
          <w:b/>
        </w:rPr>
      </w:pPr>
      <w:r w:rsidRPr="00616E4A">
        <w:rPr>
          <w:b/>
        </w:rPr>
        <w:t xml:space="preserve">Заместитель председателя комиссии:                                                                В.К. </w:t>
      </w:r>
      <w:proofErr w:type="spellStart"/>
      <w:r w:rsidRPr="00616E4A">
        <w:rPr>
          <w:b/>
        </w:rPr>
        <w:t>Бандурин</w:t>
      </w:r>
      <w:proofErr w:type="spellEnd"/>
      <w:r w:rsidRPr="00616E4A">
        <w:rPr>
          <w:b/>
        </w:rPr>
        <w:t xml:space="preserve">                  </w:t>
      </w:r>
    </w:p>
    <w:p w:rsidR="0005269F" w:rsidRPr="00616E4A" w:rsidRDefault="0005269F" w:rsidP="0005269F">
      <w:pPr>
        <w:ind w:left="426"/>
        <w:rPr>
          <w:b/>
        </w:rPr>
      </w:pPr>
      <w:r w:rsidRPr="00616E4A">
        <w:rPr>
          <w:b/>
        </w:rPr>
        <w:t xml:space="preserve">Члены  комиссии                                                                                                                                                     </w:t>
      </w:r>
    </w:p>
    <w:p w:rsidR="0005269F" w:rsidRPr="00616E4A" w:rsidRDefault="0005269F" w:rsidP="0005269F">
      <w:pPr>
        <w:tabs>
          <w:tab w:val="left" w:pos="7144"/>
          <w:tab w:val="right" w:pos="10348"/>
        </w:tabs>
        <w:ind w:left="-851"/>
      </w:pPr>
      <w:r w:rsidRPr="00616E4A">
        <w:tab/>
      </w:r>
      <w:r w:rsidRPr="00616E4A">
        <w:tab/>
        <w:t xml:space="preserve"> </w:t>
      </w:r>
    </w:p>
    <w:p w:rsidR="00616E4A" w:rsidRDefault="00616E4A" w:rsidP="0005269F">
      <w:pPr>
        <w:ind w:left="-851"/>
        <w:jc w:val="right"/>
      </w:pPr>
      <w:r>
        <w:t>________________</w:t>
      </w:r>
      <w:proofErr w:type="spellStart"/>
      <w:r>
        <w:t>В.А.Климин</w:t>
      </w:r>
      <w:proofErr w:type="spellEnd"/>
    </w:p>
    <w:p w:rsidR="0005269F" w:rsidRPr="00616E4A" w:rsidRDefault="0005269F" w:rsidP="0005269F">
      <w:pPr>
        <w:ind w:left="-851"/>
        <w:jc w:val="right"/>
      </w:pPr>
      <w:r w:rsidRPr="00616E4A">
        <w:t>__________________Н.А. Морозова</w:t>
      </w:r>
    </w:p>
    <w:p w:rsidR="0005269F" w:rsidRPr="00616E4A" w:rsidRDefault="0005269F" w:rsidP="0005269F">
      <w:pPr>
        <w:ind w:left="-851"/>
        <w:jc w:val="right"/>
      </w:pPr>
      <w:r w:rsidRPr="00616E4A">
        <w:t xml:space="preserve">_______________Т.И. </w:t>
      </w:r>
      <w:proofErr w:type="spellStart"/>
      <w:r w:rsidRPr="00616E4A">
        <w:t>Долгодворова</w:t>
      </w:r>
      <w:proofErr w:type="spellEnd"/>
    </w:p>
    <w:p w:rsidR="0005269F" w:rsidRPr="00616E4A" w:rsidRDefault="0005269F" w:rsidP="0005269F">
      <w:pPr>
        <w:ind w:left="-851"/>
        <w:jc w:val="right"/>
      </w:pPr>
      <w:r w:rsidRPr="00616E4A">
        <w:t xml:space="preserve">__________________Ж.В. </w:t>
      </w:r>
      <w:proofErr w:type="spellStart"/>
      <w:r w:rsidRPr="00616E4A">
        <w:t>Резинкина</w:t>
      </w:r>
      <w:proofErr w:type="spellEnd"/>
    </w:p>
    <w:p w:rsidR="0005269F" w:rsidRPr="00616E4A" w:rsidRDefault="0005269F" w:rsidP="0005269F">
      <w:pPr>
        <w:ind w:left="-851"/>
        <w:jc w:val="right"/>
      </w:pPr>
      <w:r w:rsidRPr="00616E4A">
        <w:t>_________________А.Т. Абдуллаев</w:t>
      </w:r>
    </w:p>
    <w:p w:rsidR="0005269F" w:rsidRPr="00D52144" w:rsidRDefault="0005269F" w:rsidP="0005269F">
      <w:pPr>
        <w:ind w:left="-851"/>
        <w:jc w:val="right"/>
      </w:pPr>
      <w:r w:rsidRPr="00616E4A">
        <w:tab/>
        <w:t>____________________</w:t>
      </w:r>
      <w:proofErr w:type="spellStart"/>
      <w:r w:rsidRPr="00616E4A">
        <w:t>Н.Б.Захарова</w:t>
      </w:r>
      <w:proofErr w:type="spellEnd"/>
    </w:p>
    <w:p w:rsidR="0005269F" w:rsidRPr="00672A97" w:rsidRDefault="0005269F" w:rsidP="0005269F">
      <w:pPr>
        <w:ind w:left="-851"/>
        <w:rPr>
          <w:highlight w:val="yellow"/>
        </w:rPr>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r w:rsidR="00ED69EB">
        <w:t>Л.Ю.</w:t>
      </w:r>
      <w:r w:rsidR="003A1A9C">
        <w:t xml:space="preserve"> </w:t>
      </w:r>
      <w:r w:rsidR="00ED69EB">
        <w:t>Артемьева</w:t>
      </w:r>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A155B1" w:rsidRDefault="00A155B1" w:rsidP="006A6B09">
      <w:pPr>
        <w:ind w:left="426"/>
      </w:pPr>
    </w:p>
    <w:p w:rsidR="00A155B1" w:rsidRDefault="00A155B1" w:rsidP="006A6B09">
      <w:pPr>
        <w:ind w:left="426"/>
      </w:pPr>
    </w:p>
    <w:p w:rsidR="00A155B1" w:rsidRDefault="00A155B1" w:rsidP="006A6B09">
      <w:pPr>
        <w:ind w:left="426"/>
      </w:pPr>
    </w:p>
    <w:p w:rsidR="00A155B1" w:rsidRDefault="00A155B1" w:rsidP="006A6B09">
      <w:pPr>
        <w:ind w:left="426"/>
      </w:pPr>
    </w:p>
    <w:p w:rsidR="00A155B1" w:rsidRDefault="00A155B1" w:rsidP="006A6B09">
      <w:pPr>
        <w:ind w:left="426"/>
      </w:pPr>
    </w:p>
    <w:p w:rsidR="00A155B1" w:rsidRDefault="00A155B1" w:rsidP="006A6B09">
      <w:pPr>
        <w:ind w:left="426"/>
      </w:pPr>
    </w:p>
    <w:p w:rsidR="00A155B1" w:rsidRDefault="00A155B1" w:rsidP="006A6B09">
      <w:pPr>
        <w:ind w:left="426"/>
      </w:pPr>
    </w:p>
    <w:p w:rsidR="00A155B1" w:rsidRDefault="00A155B1" w:rsidP="006A6B09">
      <w:pPr>
        <w:ind w:left="426"/>
      </w:pPr>
    </w:p>
    <w:p w:rsidR="00A155B1" w:rsidRDefault="00A155B1" w:rsidP="006A6B09">
      <w:pPr>
        <w:ind w:left="426"/>
      </w:pPr>
    </w:p>
    <w:p w:rsidR="00A155B1" w:rsidRDefault="00A155B1" w:rsidP="006A6B09">
      <w:pPr>
        <w:ind w:left="426"/>
      </w:pPr>
    </w:p>
    <w:p w:rsidR="00A155B1" w:rsidRDefault="00A155B1" w:rsidP="006A6B09">
      <w:pPr>
        <w:ind w:left="426"/>
      </w:pPr>
    </w:p>
    <w:p w:rsidR="00A155B1" w:rsidRDefault="00A155B1" w:rsidP="006A6B09">
      <w:pPr>
        <w:ind w:left="426"/>
      </w:pPr>
    </w:p>
    <w:p w:rsidR="00A155B1" w:rsidRDefault="00A155B1" w:rsidP="00A155B1">
      <w:pPr>
        <w:ind w:hanging="426"/>
        <w:jc w:val="right"/>
        <w:rPr>
          <w:sz w:val="20"/>
          <w:szCs w:val="20"/>
        </w:rPr>
      </w:pPr>
      <w:r w:rsidRPr="003B1C65">
        <w:rPr>
          <w:sz w:val="20"/>
          <w:szCs w:val="20"/>
        </w:rPr>
        <w:lastRenderedPageBreak/>
        <w:t xml:space="preserve">                                                                                                                                                                 </w:t>
      </w:r>
      <w:r>
        <w:rPr>
          <w:sz w:val="20"/>
          <w:szCs w:val="20"/>
        </w:rPr>
        <w:t xml:space="preserve">                </w:t>
      </w:r>
    </w:p>
    <w:p w:rsidR="00A155B1" w:rsidRDefault="00A155B1" w:rsidP="00A155B1">
      <w:pPr>
        <w:ind w:hanging="426"/>
        <w:jc w:val="right"/>
        <w:rPr>
          <w:sz w:val="20"/>
          <w:szCs w:val="20"/>
        </w:rPr>
      </w:pPr>
    </w:p>
    <w:p w:rsidR="00A155B1" w:rsidRPr="003B1C65" w:rsidRDefault="00A155B1" w:rsidP="00A155B1">
      <w:pPr>
        <w:ind w:hanging="426"/>
        <w:jc w:val="right"/>
        <w:rPr>
          <w:sz w:val="20"/>
          <w:szCs w:val="20"/>
        </w:rPr>
      </w:pPr>
      <w:r>
        <w:rPr>
          <w:sz w:val="20"/>
          <w:szCs w:val="20"/>
        </w:rPr>
        <w:t xml:space="preserve">    Приложение </w:t>
      </w:r>
    </w:p>
    <w:p w:rsidR="00A155B1" w:rsidRPr="0036324B" w:rsidRDefault="00A155B1" w:rsidP="00A155B1">
      <w:pPr>
        <w:tabs>
          <w:tab w:val="left" w:pos="3930"/>
          <w:tab w:val="right" w:pos="9355"/>
        </w:tabs>
        <w:jc w:val="right"/>
        <w:rPr>
          <w:sz w:val="20"/>
          <w:szCs w:val="20"/>
        </w:rPr>
      </w:pPr>
      <w:r w:rsidRPr="003B1C65">
        <w:rPr>
          <w:sz w:val="20"/>
          <w:szCs w:val="20"/>
        </w:rPr>
        <w:t xml:space="preserve">                                                                                                                                               к протоколу рассмотрения   заявок  на участие в  аукционе в </w:t>
      </w:r>
      <w:r w:rsidRPr="0036324B">
        <w:rPr>
          <w:sz w:val="20"/>
          <w:szCs w:val="20"/>
        </w:rPr>
        <w:t xml:space="preserve">электронной форме                                                                                                                          </w:t>
      </w:r>
    </w:p>
    <w:p w:rsidR="00A155B1" w:rsidRDefault="00A155B1" w:rsidP="00A155B1">
      <w:pPr>
        <w:tabs>
          <w:tab w:val="left" w:pos="825"/>
          <w:tab w:val="left" w:pos="3930"/>
          <w:tab w:val="right" w:pos="9355"/>
          <w:tab w:val="right" w:pos="15533"/>
        </w:tabs>
        <w:jc w:val="right"/>
        <w:rPr>
          <w:sz w:val="20"/>
          <w:szCs w:val="20"/>
        </w:rPr>
      </w:pPr>
      <w:r w:rsidRPr="0036324B">
        <w:rPr>
          <w:sz w:val="20"/>
          <w:szCs w:val="20"/>
        </w:rPr>
        <w:tab/>
      </w:r>
      <w:r w:rsidRPr="0036324B">
        <w:rPr>
          <w:sz w:val="20"/>
          <w:szCs w:val="20"/>
        </w:rPr>
        <w:tab/>
        <w:t xml:space="preserve">                            </w:t>
      </w:r>
      <w:r>
        <w:rPr>
          <w:sz w:val="20"/>
          <w:szCs w:val="20"/>
        </w:rPr>
        <w:t xml:space="preserve">                                       </w:t>
      </w:r>
      <w:r w:rsidRPr="0036324B">
        <w:rPr>
          <w:sz w:val="20"/>
          <w:szCs w:val="20"/>
        </w:rPr>
        <w:t xml:space="preserve">от «10» апреля 2018  г. </w:t>
      </w:r>
    </w:p>
    <w:p w:rsidR="00A155B1" w:rsidRPr="0036324B" w:rsidRDefault="00A155B1" w:rsidP="00A155B1">
      <w:pPr>
        <w:tabs>
          <w:tab w:val="left" w:pos="825"/>
          <w:tab w:val="left" w:pos="3930"/>
          <w:tab w:val="right" w:pos="9355"/>
          <w:tab w:val="right" w:pos="15533"/>
        </w:tabs>
        <w:jc w:val="right"/>
        <w:rPr>
          <w:sz w:val="20"/>
          <w:szCs w:val="20"/>
        </w:rPr>
      </w:pPr>
      <w:r w:rsidRPr="0036324B">
        <w:rPr>
          <w:sz w:val="20"/>
          <w:szCs w:val="20"/>
        </w:rPr>
        <w:t xml:space="preserve">№ </w:t>
      </w:r>
      <w:hyperlink r:id="rId10" w:history="1">
        <w:r w:rsidRPr="0036324B">
          <w:rPr>
            <w:bCs/>
            <w:sz w:val="18"/>
            <w:szCs w:val="18"/>
          </w:rPr>
          <w:t>018730000581800011</w:t>
        </w:r>
      </w:hyperlink>
      <w:r>
        <w:rPr>
          <w:bCs/>
          <w:sz w:val="18"/>
          <w:szCs w:val="18"/>
        </w:rPr>
        <w:t>0</w:t>
      </w:r>
      <w:r w:rsidRPr="0036324B">
        <w:rPr>
          <w:sz w:val="20"/>
          <w:szCs w:val="20"/>
        </w:rPr>
        <w:t>-1</w:t>
      </w:r>
    </w:p>
    <w:p w:rsidR="00A155B1" w:rsidRPr="003B1C65" w:rsidRDefault="00A155B1" w:rsidP="00A155B1">
      <w:pPr>
        <w:jc w:val="center"/>
        <w:rPr>
          <w:sz w:val="20"/>
          <w:szCs w:val="20"/>
        </w:rPr>
      </w:pPr>
      <w:r w:rsidRPr="003B1C65">
        <w:rPr>
          <w:sz w:val="20"/>
          <w:szCs w:val="20"/>
        </w:rPr>
        <w:t>Таблица рассмотрения заявок</w:t>
      </w:r>
    </w:p>
    <w:p w:rsidR="00A155B1" w:rsidRDefault="00A155B1" w:rsidP="00A155B1">
      <w:pPr>
        <w:ind w:firstLine="567"/>
        <w:jc w:val="center"/>
        <w:rPr>
          <w:rFonts w:eastAsia="Calibri"/>
          <w:sz w:val="20"/>
          <w:szCs w:val="20"/>
        </w:rPr>
      </w:pPr>
      <w:r w:rsidRPr="003B1C65">
        <w:rPr>
          <w:sz w:val="20"/>
          <w:szCs w:val="20"/>
        </w:rPr>
        <w:t xml:space="preserve">на участие в </w:t>
      </w:r>
      <w:r w:rsidRPr="003B1C65">
        <w:rPr>
          <w:rFonts w:eastAsia="Calibri"/>
          <w:sz w:val="20"/>
          <w:szCs w:val="20"/>
        </w:rPr>
        <w:t>аукцион</w:t>
      </w:r>
      <w:r>
        <w:rPr>
          <w:rFonts w:eastAsia="Calibri"/>
          <w:sz w:val="20"/>
          <w:szCs w:val="20"/>
        </w:rPr>
        <w:t>е</w:t>
      </w:r>
      <w:r w:rsidRPr="003B1C65">
        <w:rPr>
          <w:rFonts w:eastAsia="Calibri"/>
          <w:sz w:val="20"/>
          <w:szCs w:val="20"/>
        </w:rPr>
        <w:t xml:space="preserve"> в электронной форме среди субъектов малого предпринимательства и социально </w:t>
      </w:r>
      <w:r>
        <w:rPr>
          <w:rFonts w:eastAsia="Calibri"/>
          <w:sz w:val="20"/>
          <w:szCs w:val="20"/>
        </w:rPr>
        <w:t xml:space="preserve">ориентированных </w:t>
      </w:r>
      <w:r w:rsidRPr="003B1C65">
        <w:rPr>
          <w:rFonts w:eastAsia="Calibri"/>
          <w:sz w:val="20"/>
          <w:szCs w:val="20"/>
        </w:rPr>
        <w:t xml:space="preserve">некоммерческих организаций на право заключения гражданско-правового договора на </w:t>
      </w:r>
      <w:r w:rsidRPr="00BC7552">
        <w:rPr>
          <w:color w:val="000000"/>
          <w:sz w:val="20"/>
          <w:szCs w:val="20"/>
        </w:rPr>
        <w:t xml:space="preserve">поставку </w:t>
      </w:r>
      <w:r>
        <w:rPr>
          <w:color w:val="000000"/>
          <w:sz w:val="20"/>
          <w:szCs w:val="20"/>
        </w:rPr>
        <w:t>крупы, макаронных изделий</w:t>
      </w:r>
      <w:r w:rsidRPr="00BC7552">
        <w:rPr>
          <w:color w:val="000000"/>
          <w:sz w:val="20"/>
          <w:szCs w:val="20"/>
        </w:rPr>
        <w:t xml:space="preserve"> для питания детей дошкольного возраста</w:t>
      </w:r>
      <w:r w:rsidRPr="00BC7552">
        <w:rPr>
          <w:rFonts w:eastAsia="Calibri"/>
          <w:sz w:val="20"/>
          <w:szCs w:val="20"/>
        </w:rPr>
        <w:t>.</w:t>
      </w:r>
    </w:p>
    <w:p w:rsidR="00A155B1" w:rsidRPr="00BC7552" w:rsidRDefault="00A155B1" w:rsidP="00A155B1">
      <w:pPr>
        <w:ind w:firstLine="567"/>
        <w:jc w:val="center"/>
        <w:rPr>
          <w:rFonts w:eastAsia="Calibri"/>
          <w:sz w:val="20"/>
          <w:szCs w:val="20"/>
        </w:rPr>
      </w:pPr>
    </w:p>
    <w:p w:rsidR="00A155B1" w:rsidRPr="003B1C65" w:rsidRDefault="00A155B1" w:rsidP="00A155B1">
      <w:pPr>
        <w:ind w:left="567"/>
        <w:rPr>
          <w:sz w:val="20"/>
          <w:szCs w:val="20"/>
        </w:rPr>
      </w:pPr>
      <w:r w:rsidRPr="003B1C65">
        <w:rPr>
          <w:sz w:val="20"/>
          <w:szCs w:val="20"/>
        </w:rPr>
        <w:t>Заказчик: Муниципальное бюджетное общеобразовательное учреждение «Лицей им. Г.Ф. Атякшева»</w:t>
      </w:r>
    </w:p>
    <w:p w:rsidR="00A155B1" w:rsidRPr="003B1C65" w:rsidRDefault="00A155B1" w:rsidP="00A155B1">
      <w:pPr>
        <w:ind w:left="567"/>
        <w:rPr>
          <w:sz w:val="20"/>
          <w:szCs w:val="20"/>
        </w:rPr>
      </w:pPr>
    </w:p>
    <w:tbl>
      <w:tblPr>
        <w:tblW w:w="10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67"/>
        <w:gridCol w:w="1418"/>
        <w:gridCol w:w="2835"/>
        <w:gridCol w:w="992"/>
        <w:gridCol w:w="850"/>
        <w:gridCol w:w="1134"/>
        <w:gridCol w:w="1134"/>
      </w:tblGrid>
      <w:tr w:rsidR="00A155B1" w:rsidRPr="001B60D6" w:rsidTr="00A155B1">
        <w:tc>
          <w:tcPr>
            <w:tcW w:w="1951" w:type="dxa"/>
            <w:shd w:val="clear" w:color="auto" w:fill="auto"/>
            <w:vAlign w:val="center"/>
          </w:tcPr>
          <w:p w:rsidR="00A155B1" w:rsidRPr="001B60D6" w:rsidRDefault="00A155B1" w:rsidP="00725A88">
            <w:pPr>
              <w:autoSpaceDE w:val="0"/>
              <w:autoSpaceDN w:val="0"/>
              <w:adjustRightInd w:val="0"/>
              <w:jc w:val="center"/>
              <w:rPr>
                <w:sz w:val="20"/>
                <w:szCs w:val="20"/>
              </w:rPr>
            </w:pPr>
            <w:r w:rsidRPr="001B60D6">
              <w:rPr>
                <w:sz w:val="20"/>
                <w:szCs w:val="20"/>
              </w:rPr>
              <w:t>Обязательные требования</w:t>
            </w:r>
          </w:p>
          <w:p w:rsidR="00A155B1" w:rsidRPr="001B60D6" w:rsidRDefault="00A155B1" w:rsidP="00725A88">
            <w:pPr>
              <w:jc w:val="center"/>
              <w:rPr>
                <w:bCs/>
                <w:color w:val="000000"/>
                <w:sz w:val="20"/>
                <w:szCs w:val="20"/>
              </w:rPr>
            </w:pPr>
          </w:p>
        </w:tc>
        <w:tc>
          <w:tcPr>
            <w:tcW w:w="567" w:type="dxa"/>
            <w:shd w:val="clear" w:color="auto" w:fill="auto"/>
            <w:vAlign w:val="center"/>
          </w:tcPr>
          <w:p w:rsidR="00A155B1" w:rsidRPr="001B60D6" w:rsidRDefault="00A155B1" w:rsidP="00725A88">
            <w:pPr>
              <w:jc w:val="center"/>
              <w:rPr>
                <w:bCs/>
                <w:color w:val="000000"/>
                <w:sz w:val="20"/>
                <w:szCs w:val="20"/>
              </w:rPr>
            </w:pPr>
            <w:r w:rsidRPr="001B60D6">
              <w:rPr>
                <w:bCs/>
                <w:color w:val="000000"/>
                <w:sz w:val="20"/>
                <w:szCs w:val="20"/>
              </w:rPr>
              <w:t xml:space="preserve">№ </w:t>
            </w:r>
            <w:proofErr w:type="gramStart"/>
            <w:r w:rsidRPr="001B60D6">
              <w:rPr>
                <w:bCs/>
                <w:color w:val="000000"/>
                <w:sz w:val="20"/>
                <w:szCs w:val="20"/>
              </w:rPr>
              <w:t>п</w:t>
            </w:r>
            <w:proofErr w:type="gramEnd"/>
            <w:r w:rsidRPr="001B60D6">
              <w:rPr>
                <w:bCs/>
                <w:color w:val="000000"/>
                <w:sz w:val="20"/>
                <w:szCs w:val="20"/>
              </w:rPr>
              <w:t>/п</w:t>
            </w:r>
          </w:p>
        </w:tc>
        <w:tc>
          <w:tcPr>
            <w:tcW w:w="1418" w:type="dxa"/>
            <w:shd w:val="clear" w:color="auto" w:fill="auto"/>
            <w:vAlign w:val="center"/>
          </w:tcPr>
          <w:p w:rsidR="00A155B1" w:rsidRPr="001B60D6" w:rsidRDefault="00A155B1" w:rsidP="00725A88">
            <w:pPr>
              <w:jc w:val="center"/>
              <w:rPr>
                <w:bCs/>
                <w:color w:val="000000"/>
                <w:sz w:val="20"/>
                <w:szCs w:val="20"/>
              </w:rPr>
            </w:pPr>
            <w:proofErr w:type="spellStart"/>
            <w:proofErr w:type="gramStart"/>
            <w:r w:rsidRPr="001B60D6">
              <w:rPr>
                <w:bCs/>
                <w:color w:val="000000"/>
                <w:sz w:val="20"/>
                <w:szCs w:val="20"/>
              </w:rPr>
              <w:t>Наименова-ние</w:t>
            </w:r>
            <w:proofErr w:type="spellEnd"/>
            <w:proofErr w:type="gramEnd"/>
            <w:r w:rsidRPr="001B60D6">
              <w:rPr>
                <w:bCs/>
                <w:color w:val="000000"/>
                <w:sz w:val="20"/>
                <w:szCs w:val="20"/>
              </w:rPr>
              <w:t xml:space="preserve"> товара</w:t>
            </w:r>
          </w:p>
        </w:tc>
        <w:tc>
          <w:tcPr>
            <w:tcW w:w="2835" w:type="dxa"/>
            <w:shd w:val="clear" w:color="auto" w:fill="auto"/>
            <w:vAlign w:val="center"/>
          </w:tcPr>
          <w:p w:rsidR="00A155B1" w:rsidRPr="001B60D6" w:rsidRDefault="00A155B1" w:rsidP="00725A88">
            <w:pPr>
              <w:spacing w:after="60"/>
              <w:jc w:val="center"/>
              <w:rPr>
                <w:bCs/>
                <w:color w:val="000000"/>
                <w:sz w:val="20"/>
                <w:szCs w:val="20"/>
              </w:rPr>
            </w:pPr>
            <w:r w:rsidRPr="001B60D6">
              <w:rPr>
                <w:sz w:val="20"/>
                <w:szCs w:val="20"/>
              </w:rPr>
              <w:t>Технические характеристики товара</w:t>
            </w:r>
          </w:p>
        </w:tc>
        <w:tc>
          <w:tcPr>
            <w:tcW w:w="992" w:type="dxa"/>
            <w:shd w:val="clear" w:color="auto" w:fill="auto"/>
            <w:vAlign w:val="center"/>
          </w:tcPr>
          <w:p w:rsidR="00A155B1" w:rsidRPr="001B60D6" w:rsidRDefault="00A155B1" w:rsidP="00725A88">
            <w:pPr>
              <w:spacing w:after="60"/>
              <w:jc w:val="center"/>
              <w:rPr>
                <w:bCs/>
                <w:color w:val="000000"/>
                <w:sz w:val="20"/>
                <w:szCs w:val="20"/>
              </w:rPr>
            </w:pPr>
            <w:r w:rsidRPr="001B60D6">
              <w:rPr>
                <w:bCs/>
                <w:color w:val="000000"/>
                <w:sz w:val="20"/>
                <w:szCs w:val="20"/>
              </w:rPr>
              <w:t xml:space="preserve">Ед. </w:t>
            </w:r>
            <w:proofErr w:type="spellStart"/>
            <w:r w:rsidRPr="001B60D6">
              <w:rPr>
                <w:bCs/>
                <w:color w:val="000000"/>
                <w:sz w:val="20"/>
                <w:szCs w:val="20"/>
              </w:rPr>
              <w:t>изм</w:t>
            </w:r>
            <w:proofErr w:type="spellEnd"/>
          </w:p>
        </w:tc>
        <w:tc>
          <w:tcPr>
            <w:tcW w:w="850" w:type="dxa"/>
            <w:shd w:val="clear" w:color="auto" w:fill="auto"/>
            <w:vAlign w:val="center"/>
          </w:tcPr>
          <w:p w:rsidR="00A155B1" w:rsidRPr="001B60D6" w:rsidRDefault="00A155B1" w:rsidP="00725A88">
            <w:pPr>
              <w:spacing w:after="60"/>
              <w:jc w:val="center"/>
              <w:rPr>
                <w:bCs/>
                <w:color w:val="000000"/>
                <w:sz w:val="20"/>
                <w:szCs w:val="20"/>
              </w:rPr>
            </w:pPr>
            <w:r w:rsidRPr="001B60D6">
              <w:rPr>
                <w:bCs/>
                <w:color w:val="000000"/>
                <w:sz w:val="20"/>
                <w:szCs w:val="20"/>
              </w:rPr>
              <w:t>Кол-во</w:t>
            </w:r>
          </w:p>
        </w:tc>
        <w:tc>
          <w:tcPr>
            <w:tcW w:w="1134" w:type="dxa"/>
            <w:shd w:val="clear" w:color="auto" w:fill="auto"/>
            <w:vAlign w:val="center"/>
          </w:tcPr>
          <w:p w:rsidR="00A155B1" w:rsidRPr="001B60D6" w:rsidRDefault="00A155B1" w:rsidP="00725A88">
            <w:pPr>
              <w:spacing w:after="60"/>
              <w:jc w:val="center"/>
              <w:rPr>
                <w:bCs/>
                <w:color w:val="000000"/>
                <w:sz w:val="20"/>
                <w:szCs w:val="20"/>
              </w:rPr>
            </w:pPr>
            <w:r w:rsidRPr="001B60D6">
              <w:rPr>
                <w:bCs/>
                <w:color w:val="000000"/>
                <w:sz w:val="20"/>
                <w:szCs w:val="20"/>
              </w:rPr>
              <w:t>Заявка</w:t>
            </w:r>
          </w:p>
          <w:p w:rsidR="00A155B1" w:rsidRPr="001B60D6" w:rsidRDefault="00A155B1" w:rsidP="00725A88">
            <w:pPr>
              <w:spacing w:after="60"/>
              <w:jc w:val="center"/>
              <w:rPr>
                <w:bCs/>
                <w:color w:val="000000"/>
                <w:sz w:val="20"/>
                <w:szCs w:val="20"/>
              </w:rPr>
            </w:pPr>
            <w:r>
              <w:rPr>
                <w:bCs/>
                <w:color w:val="000000"/>
                <w:sz w:val="20"/>
                <w:szCs w:val="20"/>
              </w:rPr>
              <w:t>№ 1</w:t>
            </w:r>
          </w:p>
        </w:tc>
        <w:tc>
          <w:tcPr>
            <w:tcW w:w="1134" w:type="dxa"/>
            <w:shd w:val="clear" w:color="auto" w:fill="auto"/>
            <w:vAlign w:val="center"/>
          </w:tcPr>
          <w:p w:rsidR="00A155B1" w:rsidRPr="001B60D6" w:rsidRDefault="00A155B1" w:rsidP="00725A88">
            <w:pPr>
              <w:spacing w:after="60"/>
              <w:jc w:val="center"/>
              <w:rPr>
                <w:bCs/>
                <w:color w:val="000000"/>
                <w:sz w:val="20"/>
                <w:szCs w:val="20"/>
              </w:rPr>
            </w:pPr>
            <w:r w:rsidRPr="001B60D6">
              <w:rPr>
                <w:bCs/>
                <w:color w:val="000000"/>
                <w:sz w:val="20"/>
                <w:szCs w:val="20"/>
              </w:rPr>
              <w:t>Заявка</w:t>
            </w:r>
          </w:p>
          <w:p w:rsidR="00A155B1" w:rsidRPr="001B60D6" w:rsidRDefault="00A155B1" w:rsidP="00725A88">
            <w:pPr>
              <w:spacing w:after="60"/>
              <w:jc w:val="center"/>
              <w:rPr>
                <w:bCs/>
                <w:color w:val="000000"/>
                <w:sz w:val="20"/>
                <w:szCs w:val="20"/>
              </w:rPr>
            </w:pPr>
            <w:r>
              <w:rPr>
                <w:bCs/>
                <w:color w:val="000000"/>
                <w:sz w:val="20"/>
                <w:szCs w:val="20"/>
              </w:rPr>
              <w:t>№ 2</w:t>
            </w:r>
          </w:p>
        </w:tc>
      </w:tr>
      <w:tr w:rsidR="00A155B1" w:rsidRPr="001B60D6" w:rsidTr="00A155B1">
        <w:tc>
          <w:tcPr>
            <w:tcW w:w="1951" w:type="dxa"/>
            <w:vMerge w:val="restart"/>
            <w:shd w:val="clear" w:color="auto" w:fill="auto"/>
            <w:vAlign w:val="center"/>
          </w:tcPr>
          <w:p w:rsidR="00A155B1" w:rsidRPr="001B60D6" w:rsidRDefault="00A155B1" w:rsidP="00725A88">
            <w:pPr>
              <w:autoSpaceDE w:val="0"/>
              <w:autoSpaceDN w:val="0"/>
              <w:adjustRightInd w:val="0"/>
              <w:jc w:val="center"/>
              <w:rPr>
                <w:sz w:val="18"/>
                <w:szCs w:val="18"/>
              </w:rPr>
            </w:pPr>
            <w:r w:rsidRPr="001B60D6">
              <w:rPr>
                <w:sz w:val="18"/>
                <w:szCs w:val="18"/>
              </w:rPr>
              <w:t>Первая часть заявки на участие в электронном аукционе должна содержать следующие сведения:</w:t>
            </w:r>
          </w:p>
          <w:p w:rsidR="00A155B1" w:rsidRPr="001B60D6" w:rsidRDefault="00A155B1" w:rsidP="00725A88">
            <w:pPr>
              <w:autoSpaceDE w:val="0"/>
              <w:autoSpaceDN w:val="0"/>
              <w:adjustRightInd w:val="0"/>
              <w:jc w:val="center"/>
              <w:rPr>
                <w:sz w:val="18"/>
                <w:szCs w:val="18"/>
              </w:rPr>
            </w:pPr>
            <w:proofErr w:type="gramStart"/>
            <w:r w:rsidRPr="001B60D6">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shd w:val="clear" w:color="auto" w:fill="auto"/>
            <w:vAlign w:val="center"/>
          </w:tcPr>
          <w:p w:rsidR="00A155B1" w:rsidRPr="001B60D6" w:rsidRDefault="00A155B1" w:rsidP="00725A88">
            <w:pPr>
              <w:jc w:val="center"/>
              <w:rPr>
                <w:color w:val="000000"/>
                <w:sz w:val="18"/>
                <w:szCs w:val="18"/>
              </w:rPr>
            </w:pPr>
            <w:r w:rsidRPr="001B60D6">
              <w:rPr>
                <w:color w:val="000000"/>
                <w:sz w:val="18"/>
                <w:szCs w:val="18"/>
              </w:rPr>
              <w:t>1</w:t>
            </w:r>
          </w:p>
        </w:tc>
        <w:tc>
          <w:tcPr>
            <w:tcW w:w="1418" w:type="dxa"/>
            <w:shd w:val="clear" w:color="auto" w:fill="auto"/>
            <w:vAlign w:val="center"/>
          </w:tcPr>
          <w:p w:rsidR="00A155B1" w:rsidRPr="006C2263" w:rsidRDefault="00A155B1" w:rsidP="00725A88">
            <w:pPr>
              <w:jc w:val="center"/>
              <w:rPr>
                <w:sz w:val="17"/>
                <w:szCs w:val="17"/>
              </w:rPr>
            </w:pPr>
            <w:r w:rsidRPr="006C2263">
              <w:rPr>
                <w:sz w:val="17"/>
                <w:szCs w:val="17"/>
              </w:rPr>
              <w:t>Крупа гречневая</w:t>
            </w:r>
          </w:p>
        </w:tc>
        <w:tc>
          <w:tcPr>
            <w:tcW w:w="2835" w:type="dxa"/>
            <w:shd w:val="clear" w:color="auto" w:fill="auto"/>
          </w:tcPr>
          <w:p w:rsidR="00A155B1" w:rsidRPr="006C2263" w:rsidRDefault="00A155B1" w:rsidP="00725A88">
            <w:pPr>
              <w:jc w:val="center"/>
              <w:rPr>
                <w:sz w:val="17"/>
                <w:szCs w:val="17"/>
              </w:rPr>
            </w:pPr>
            <w:r w:rsidRPr="006C2263">
              <w:rPr>
                <w:sz w:val="17"/>
                <w:szCs w:val="17"/>
              </w:rPr>
              <w:t xml:space="preserve">Ядрица, первый сорт, цвет кремовый с желтоватым оттенком. </w:t>
            </w:r>
            <w:proofErr w:type="gramStart"/>
            <w:r w:rsidRPr="006C2263">
              <w:rPr>
                <w:sz w:val="17"/>
                <w:szCs w:val="17"/>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w:t>
            </w:r>
            <w:proofErr w:type="gramEnd"/>
            <w:r w:rsidRPr="006C2263">
              <w:rPr>
                <w:sz w:val="17"/>
                <w:szCs w:val="17"/>
              </w:rPr>
              <w:t xml:space="preserve"> Упаковка не менее 5 кг, маркированная, без повреждений. ГОСТ </w:t>
            </w:r>
            <w:proofErr w:type="gramStart"/>
            <w:r w:rsidRPr="006C2263">
              <w:rPr>
                <w:sz w:val="17"/>
                <w:szCs w:val="17"/>
              </w:rPr>
              <w:t>Р</w:t>
            </w:r>
            <w:proofErr w:type="gramEnd"/>
            <w:r w:rsidRPr="006C2263">
              <w:rPr>
                <w:sz w:val="17"/>
                <w:szCs w:val="17"/>
              </w:rPr>
              <w:t xml:space="preserve"> 55290-2012.</w:t>
            </w:r>
          </w:p>
        </w:tc>
        <w:tc>
          <w:tcPr>
            <w:tcW w:w="992" w:type="dxa"/>
            <w:shd w:val="clear" w:color="auto" w:fill="auto"/>
            <w:vAlign w:val="center"/>
          </w:tcPr>
          <w:p w:rsidR="00A155B1" w:rsidRPr="001B60D6" w:rsidRDefault="00A155B1" w:rsidP="00725A88">
            <w:pPr>
              <w:jc w:val="center"/>
              <w:rPr>
                <w:color w:val="000000"/>
                <w:sz w:val="20"/>
                <w:szCs w:val="20"/>
              </w:rPr>
            </w:pPr>
            <w:proofErr w:type="gramStart"/>
            <w:r>
              <w:rPr>
                <w:color w:val="000000"/>
                <w:sz w:val="20"/>
                <w:szCs w:val="20"/>
              </w:rPr>
              <w:t>Кг</w:t>
            </w:r>
            <w:proofErr w:type="gramEnd"/>
            <w:r w:rsidRPr="001B60D6">
              <w:rPr>
                <w:color w:val="000000"/>
                <w:sz w:val="20"/>
                <w:szCs w:val="20"/>
              </w:rPr>
              <w:t>.</w:t>
            </w:r>
          </w:p>
        </w:tc>
        <w:tc>
          <w:tcPr>
            <w:tcW w:w="850" w:type="dxa"/>
            <w:shd w:val="clear" w:color="auto" w:fill="auto"/>
            <w:vAlign w:val="center"/>
          </w:tcPr>
          <w:p w:rsidR="00A155B1" w:rsidRPr="006C2263" w:rsidRDefault="00A155B1" w:rsidP="00725A88">
            <w:pPr>
              <w:jc w:val="center"/>
              <w:rPr>
                <w:sz w:val="17"/>
                <w:szCs w:val="17"/>
              </w:rPr>
            </w:pPr>
            <w:r w:rsidRPr="006C2263">
              <w:rPr>
                <w:sz w:val="17"/>
                <w:szCs w:val="17"/>
              </w:rPr>
              <w:t>200,00</w:t>
            </w:r>
          </w:p>
        </w:tc>
        <w:tc>
          <w:tcPr>
            <w:tcW w:w="1134" w:type="dxa"/>
            <w:shd w:val="clear" w:color="auto" w:fill="auto"/>
            <w:vAlign w:val="center"/>
          </w:tcPr>
          <w:p w:rsidR="00A155B1" w:rsidRPr="001B60D6" w:rsidRDefault="00A155B1" w:rsidP="00725A88">
            <w:pPr>
              <w:ind w:left="-169" w:right="-108"/>
              <w:jc w:val="center"/>
              <w:rPr>
                <w:bCs/>
                <w:color w:val="000000"/>
                <w:sz w:val="18"/>
                <w:szCs w:val="18"/>
              </w:rPr>
            </w:pPr>
            <w:proofErr w:type="spellStart"/>
            <w:r w:rsidRPr="001B60D6">
              <w:rPr>
                <w:bCs/>
                <w:color w:val="000000"/>
                <w:sz w:val="18"/>
                <w:szCs w:val="18"/>
              </w:rPr>
              <w:t>Соответ</w:t>
            </w:r>
            <w:proofErr w:type="spellEnd"/>
            <w:r w:rsidRPr="001B60D6">
              <w:rPr>
                <w:bCs/>
                <w:color w:val="000000"/>
                <w:sz w:val="18"/>
                <w:szCs w:val="18"/>
              </w:rPr>
              <w:t>-</w:t>
            </w:r>
          </w:p>
          <w:p w:rsidR="00A155B1" w:rsidRPr="001B60D6" w:rsidRDefault="00A155B1" w:rsidP="00725A88">
            <w:pPr>
              <w:jc w:val="center"/>
              <w:rPr>
                <w:bCs/>
                <w:color w:val="000000"/>
                <w:sz w:val="18"/>
                <w:szCs w:val="18"/>
              </w:rPr>
            </w:pPr>
            <w:proofErr w:type="spellStart"/>
            <w:r w:rsidRPr="001B60D6">
              <w:rPr>
                <w:bCs/>
                <w:color w:val="000000"/>
                <w:sz w:val="18"/>
                <w:szCs w:val="18"/>
              </w:rPr>
              <w:t>ствует</w:t>
            </w:r>
            <w:proofErr w:type="spellEnd"/>
          </w:p>
        </w:tc>
        <w:tc>
          <w:tcPr>
            <w:tcW w:w="1134" w:type="dxa"/>
            <w:shd w:val="clear" w:color="auto" w:fill="auto"/>
            <w:vAlign w:val="center"/>
          </w:tcPr>
          <w:p w:rsidR="00A155B1" w:rsidRPr="001B60D6" w:rsidRDefault="00A155B1" w:rsidP="00725A88">
            <w:pPr>
              <w:jc w:val="center"/>
              <w:rPr>
                <w:sz w:val="18"/>
                <w:szCs w:val="18"/>
              </w:rPr>
            </w:pPr>
            <w:proofErr w:type="spellStart"/>
            <w:proofErr w:type="gramStart"/>
            <w:r w:rsidRPr="001B60D6">
              <w:rPr>
                <w:bCs/>
                <w:color w:val="000000"/>
                <w:sz w:val="18"/>
                <w:szCs w:val="18"/>
              </w:rPr>
              <w:t>Соответ-ствует</w:t>
            </w:r>
            <w:proofErr w:type="spellEnd"/>
            <w:proofErr w:type="gramEnd"/>
          </w:p>
        </w:tc>
      </w:tr>
      <w:tr w:rsidR="00A155B1" w:rsidRPr="001B60D6" w:rsidTr="00A155B1">
        <w:tc>
          <w:tcPr>
            <w:tcW w:w="1951" w:type="dxa"/>
            <w:vMerge/>
            <w:shd w:val="clear" w:color="auto" w:fill="auto"/>
            <w:vAlign w:val="center"/>
          </w:tcPr>
          <w:p w:rsidR="00A155B1" w:rsidRPr="001B60D6" w:rsidRDefault="00A155B1" w:rsidP="00725A88">
            <w:pPr>
              <w:autoSpaceDE w:val="0"/>
              <w:autoSpaceDN w:val="0"/>
              <w:adjustRightInd w:val="0"/>
              <w:jc w:val="center"/>
              <w:rPr>
                <w:sz w:val="18"/>
                <w:szCs w:val="18"/>
              </w:rPr>
            </w:pPr>
          </w:p>
        </w:tc>
        <w:tc>
          <w:tcPr>
            <w:tcW w:w="567" w:type="dxa"/>
            <w:shd w:val="clear" w:color="auto" w:fill="auto"/>
            <w:vAlign w:val="center"/>
          </w:tcPr>
          <w:p w:rsidR="00A155B1" w:rsidRPr="001B60D6" w:rsidRDefault="00A155B1" w:rsidP="00725A88">
            <w:pPr>
              <w:jc w:val="center"/>
              <w:rPr>
                <w:color w:val="000000"/>
                <w:sz w:val="18"/>
                <w:szCs w:val="18"/>
              </w:rPr>
            </w:pPr>
            <w:r>
              <w:rPr>
                <w:color w:val="000000"/>
                <w:sz w:val="18"/>
                <w:szCs w:val="18"/>
              </w:rPr>
              <w:t>2</w:t>
            </w:r>
          </w:p>
        </w:tc>
        <w:tc>
          <w:tcPr>
            <w:tcW w:w="1418" w:type="dxa"/>
            <w:shd w:val="clear" w:color="auto" w:fill="auto"/>
            <w:vAlign w:val="center"/>
          </w:tcPr>
          <w:p w:rsidR="00A155B1" w:rsidRPr="006C2263" w:rsidRDefault="00A155B1" w:rsidP="00725A88">
            <w:pPr>
              <w:jc w:val="center"/>
              <w:rPr>
                <w:sz w:val="17"/>
                <w:szCs w:val="17"/>
              </w:rPr>
            </w:pPr>
            <w:r w:rsidRPr="006C2263">
              <w:rPr>
                <w:sz w:val="17"/>
                <w:szCs w:val="17"/>
              </w:rPr>
              <w:t>Крупа пшено</w:t>
            </w:r>
          </w:p>
        </w:tc>
        <w:tc>
          <w:tcPr>
            <w:tcW w:w="2835" w:type="dxa"/>
            <w:shd w:val="clear" w:color="auto" w:fill="auto"/>
          </w:tcPr>
          <w:p w:rsidR="00A155B1" w:rsidRPr="006C2263" w:rsidRDefault="00A155B1" w:rsidP="00725A88">
            <w:pPr>
              <w:jc w:val="center"/>
              <w:rPr>
                <w:sz w:val="17"/>
                <w:szCs w:val="17"/>
              </w:rPr>
            </w:pPr>
            <w:proofErr w:type="gramStart"/>
            <w:r w:rsidRPr="006C2263">
              <w:rPr>
                <w:sz w:val="17"/>
                <w:szCs w:val="17"/>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C2263">
              <w:rPr>
                <w:sz w:val="17"/>
                <w:szCs w:val="17"/>
              </w:rPr>
              <w:t xml:space="preserve"> Срок годности не более 9 месяцев. Упаковка  не менее 5 кг, маркированная, без повреждений. ГОСТ 572-2016</w:t>
            </w:r>
          </w:p>
        </w:tc>
        <w:tc>
          <w:tcPr>
            <w:tcW w:w="992" w:type="dxa"/>
            <w:shd w:val="clear" w:color="auto" w:fill="auto"/>
            <w:vAlign w:val="center"/>
          </w:tcPr>
          <w:p w:rsidR="00A155B1" w:rsidRPr="006C2263" w:rsidRDefault="00A155B1" w:rsidP="00725A88">
            <w:pPr>
              <w:jc w:val="center"/>
              <w:rPr>
                <w:sz w:val="17"/>
                <w:szCs w:val="17"/>
              </w:rPr>
            </w:pPr>
            <w:proofErr w:type="gramStart"/>
            <w:r w:rsidRPr="006C2263">
              <w:rPr>
                <w:sz w:val="17"/>
                <w:szCs w:val="17"/>
              </w:rPr>
              <w:t>Кг</w:t>
            </w:r>
            <w:proofErr w:type="gramEnd"/>
            <w:r w:rsidRPr="006C2263">
              <w:rPr>
                <w:sz w:val="17"/>
                <w:szCs w:val="17"/>
              </w:rPr>
              <w:t>.</w:t>
            </w:r>
          </w:p>
        </w:tc>
        <w:tc>
          <w:tcPr>
            <w:tcW w:w="850" w:type="dxa"/>
            <w:shd w:val="clear" w:color="auto" w:fill="auto"/>
            <w:vAlign w:val="center"/>
          </w:tcPr>
          <w:p w:rsidR="00A155B1" w:rsidRPr="006C2263" w:rsidRDefault="00A155B1" w:rsidP="00725A88">
            <w:pPr>
              <w:jc w:val="center"/>
              <w:rPr>
                <w:sz w:val="17"/>
                <w:szCs w:val="17"/>
              </w:rPr>
            </w:pPr>
            <w:r w:rsidRPr="006C2263">
              <w:rPr>
                <w:sz w:val="17"/>
                <w:szCs w:val="17"/>
              </w:rPr>
              <w:t>95,00</w:t>
            </w:r>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08502A" w:rsidRDefault="00A155B1" w:rsidP="00725A88">
            <w:pPr>
              <w:jc w:val="center"/>
              <w:rPr>
                <w:bCs/>
                <w:color w:val="000000"/>
                <w:sz w:val="18"/>
                <w:szCs w:val="18"/>
              </w:rPr>
            </w:pPr>
            <w:proofErr w:type="spellStart"/>
            <w:r w:rsidRPr="001B60D6">
              <w:rPr>
                <w:bCs/>
                <w:color w:val="000000"/>
                <w:sz w:val="18"/>
                <w:szCs w:val="18"/>
              </w:rPr>
              <w:t>ствует</w:t>
            </w:r>
            <w:proofErr w:type="spellEnd"/>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08502A" w:rsidRDefault="00A155B1" w:rsidP="00725A88">
            <w:pPr>
              <w:jc w:val="center"/>
              <w:rPr>
                <w:bCs/>
                <w:color w:val="000000"/>
                <w:sz w:val="18"/>
                <w:szCs w:val="18"/>
              </w:rPr>
            </w:pPr>
            <w:proofErr w:type="spellStart"/>
            <w:r w:rsidRPr="001B60D6">
              <w:rPr>
                <w:bCs/>
                <w:color w:val="000000"/>
                <w:sz w:val="18"/>
                <w:szCs w:val="18"/>
              </w:rPr>
              <w:t>ствует</w:t>
            </w:r>
            <w:proofErr w:type="spellEnd"/>
          </w:p>
        </w:tc>
      </w:tr>
      <w:tr w:rsidR="00A155B1" w:rsidRPr="001B60D6" w:rsidTr="00A155B1">
        <w:tc>
          <w:tcPr>
            <w:tcW w:w="1951" w:type="dxa"/>
            <w:vMerge/>
            <w:shd w:val="clear" w:color="auto" w:fill="auto"/>
            <w:vAlign w:val="center"/>
          </w:tcPr>
          <w:p w:rsidR="00A155B1" w:rsidRPr="001B60D6" w:rsidRDefault="00A155B1" w:rsidP="00725A88">
            <w:pPr>
              <w:autoSpaceDE w:val="0"/>
              <w:autoSpaceDN w:val="0"/>
              <w:adjustRightInd w:val="0"/>
              <w:jc w:val="center"/>
              <w:rPr>
                <w:sz w:val="18"/>
                <w:szCs w:val="18"/>
              </w:rPr>
            </w:pPr>
          </w:p>
        </w:tc>
        <w:tc>
          <w:tcPr>
            <w:tcW w:w="567" w:type="dxa"/>
            <w:shd w:val="clear" w:color="auto" w:fill="auto"/>
            <w:vAlign w:val="center"/>
          </w:tcPr>
          <w:p w:rsidR="00A155B1" w:rsidRPr="001B60D6" w:rsidRDefault="00A155B1" w:rsidP="00725A88">
            <w:pPr>
              <w:jc w:val="center"/>
              <w:rPr>
                <w:color w:val="000000"/>
                <w:sz w:val="18"/>
                <w:szCs w:val="18"/>
              </w:rPr>
            </w:pPr>
            <w:r>
              <w:rPr>
                <w:color w:val="000000"/>
                <w:sz w:val="18"/>
                <w:szCs w:val="18"/>
              </w:rPr>
              <w:t>3</w:t>
            </w:r>
          </w:p>
        </w:tc>
        <w:tc>
          <w:tcPr>
            <w:tcW w:w="1418" w:type="dxa"/>
            <w:shd w:val="clear" w:color="auto" w:fill="auto"/>
            <w:vAlign w:val="center"/>
          </w:tcPr>
          <w:p w:rsidR="00A155B1" w:rsidRPr="006C2263" w:rsidRDefault="00A155B1" w:rsidP="00725A88">
            <w:pPr>
              <w:jc w:val="center"/>
              <w:rPr>
                <w:sz w:val="17"/>
                <w:szCs w:val="17"/>
              </w:rPr>
            </w:pPr>
            <w:r w:rsidRPr="006C2263">
              <w:rPr>
                <w:sz w:val="17"/>
                <w:szCs w:val="17"/>
              </w:rPr>
              <w:t>Крупа манная</w:t>
            </w:r>
          </w:p>
        </w:tc>
        <w:tc>
          <w:tcPr>
            <w:tcW w:w="2835" w:type="dxa"/>
            <w:shd w:val="clear" w:color="auto" w:fill="auto"/>
          </w:tcPr>
          <w:p w:rsidR="00A155B1" w:rsidRPr="006C2263" w:rsidRDefault="00A155B1" w:rsidP="00725A88">
            <w:pPr>
              <w:jc w:val="center"/>
              <w:rPr>
                <w:sz w:val="17"/>
                <w:szCs w:val="17"/>
              </w:rPr>
            </w:pPr>
            <w:proofErr w:type="gramStart"/>
            <w:r w:rsidRPr="006C2263">
              <w:rPr>
                <w:sz w:val="17"/>
                <w:szCs w:val="17"/>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C2263">
              <w:rPr>
                <w:sz w:val="17"/>
                <w:szCs w:val="17"/>
              </w:rPr>
              <w:t xml:space="preserve"> Срок годности не более 10 месяцев. Упаковка не менее 5 кг, маркированная, без повреждений. ГОСТ 7022-97.</w:t>
            </w:r>
          </w:p>
        </w:tc>
        <w:tc>
          <w:tcPr>
            <w:tcW w:w="992" w:type="dxa"/>
            <w:shd w:val="clear" w:color="auto" w:fill="auto"/>
            <w:vAlign w:val="center"/>
          </w:tcPr>
          <w:p w:rsidR="00A155B1" w:rsidRPr="006C2263" w:rsidRDefault="00A155B1" w:rsidP="00725A88">
            <w:pPr>
              <w:jc w:val="center"/>
              <w:rPr>
                <w:sz w:val="17"/>
                <w:szCs w:val="17"/>
              </w:rPr>
            </w:pPr>
            <w:proofErr w:type="gramStart"/>
            <w:r w:rsidRPr="006C2263">
              <w:rPr>
                <w:sz w:val="17"/>
                <w:szCs w:val="17"/>
              </w:rPr>
              <w:t>Кг</w:t>
            </w:r>
            <w:proofErr w:type="gramEnd"/>
            <w:r w:rsidRPr="006C2263">
              <w:rPr>
                <w:sz w:val="17"/>
                <w:szCs w:val="17"/>
              </w:rPr>
              <w:t>.</w:t>
            </w:r>
          </w:p>
        </w:tc>
        <w:tc>
          <w:tcPr>
            <w:tcW w:w="850" w:type="dxa"/>
            <w:shd w:val="clear" w:color="auto" w:fill="auto"/>
            <w:vAlign w:val="center"/>
          </w:tcPr>
          <w:p w:rsidR="00A155B1" w:rsidRPr="006C2263" w:rsidRDefault="00A155B1" w:rsidP="00725A88">
            <w:pPr>
              <w:jc w:val="center"/>
              <w:rPr>
                <w:sz w:val="17"/>
                <w:szCs w:val="17"/>
              </w:rPr>
            </w:pPr>
            <w:r w:rsidRPr="006C2263">
              <w:rPr>
                <w:sz w:val="17"/>
                <w:szCs w:val="17"/>
              </w:rPr>
              <w:t>110,00</w:t>
            </w:r>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ind w:left="-169" w:right="-108"/>
              <w:jc w:val="center"/>
              <w:rPr>
                <w:bCs/>
                <w:color w:val="000000"/>
                <w:sz w:val="18"/>
                <w:szCs w:val="18"/>
              </w:rPr>
            </w:pPr>
            <w:proofErr w:type="spellStart"/>
            <w:r w:rsidRPr="001B60D6">
              <w:rPr>
                <w:bCs/>
                <w:color w:val="000000"/>
                <w:sz w:val="18"/>
                <w:szCs w:val="18"/>
              </w:rPr>
              <w:t>ствует</w:t>
            </w:r>
            <w:proofErr w:type="spellEnd"/>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jc w:val="center"/>
              <w:rPr>
                <w:bCs/>
                <w:color w:val="000000"/>
                <w:sz w:val="18"/>
                <w:szCs w:val="18"/>
              </w:rPr>
            </w:pPr>
            <w:proofErr w:type="spellStart"/>
            <w:r w:rsidRPr="001B60D6">
              <w:rPr>
                <w:bCs/>
                <w:color w:val="000000"/>
                <w:sz w:val="18"/>
                <w:szCs w:val="18"/>
              </w:rPr>
              <w:t>ствует</w:t>
            </w:r>
            <w:proofErr w:type="spellEnd"/>
          </w:p>
        </w:tc>
      </w:tr>
      <w:tr w:rsidR="00A155B1" w:rsidRPr="001B60D6" w:rsidTr="00A155B1">
        <w:tc>
          <w:tcPr>
            <w:tcW w:w="1951" w:type="dxa"/>
            <w:vMerge/>
            <w:shd w:val="clear" w:color="auto" w:fill="auto"/>
            <w:vAlign w:val="center"/>
          </w:tcPr>
          <w:p w:rsidR="00A155B1" w:rsidRPr="001B60D6" w:rsidRDefault="00A155B1" w:rsidP="00725A88">
            <w:pPr>
              <w:autoSpaceDE w:val="0"/>
              <w:autoSpaceDN w:val="0"/>
              <w:adjustRightInd w:val="0"/>
              <w:jc w:val="center"/>
              <w:rPr>
                <w:sz w:val="18"/>
                <w:szCs w:val="18"/>
              </w:rPr>
            </w:pPr>
          </w:p>
        </w:tc>
        <w:tc>
          <w:tcPr>
            <w:tcW w:w="567" w:type="dxa"/>
            <w:shd w:val="clear" w:color="auto" w:fill="auto"/>
            <w:vAlign w:val="center"/>
          </w:tcPr>
          <w:p w:rsidR="00A155B1" w:rsidRPr="001B60D6" w:rsidRDefault="00A155B1" w:rsidP="00725A88">
            <w:pPr>
              <w:jc w:val="center"/>
              <w:rPr>
                <w:color w:val="000000"/>
                <w:sz w:val="18"/>
                <w:szCs w:val="18"/>
              </w:rPr>
            </w:pPr>
            <w:r>
              <w:rPr>
                <w:color w:val="000000"/>
                <w:sz w:val="18"/>
                <w:szCs w:val="18"/>
              </w:rPr>
              <w:t>4</w:t>
            </w:r>
          </w:p>
        </w:tc>
        <w:tc>
          <w:tcPr>
            <w:tcW w:w="1418" w:type="dxa"/>
            <w:shd w:val="clear" w:color="auto" w:fill="auto"/>
            <w:vAlign w:val="center"/>
          </w:tcPr>
          <w:p w:rsidR="00A155B1" w:rsidRPr="006C2263" w:rsidRDefault="00A155B1" w:rsidP="00725A88">
            <w:pPr>
              <w:jc w:val="center"/>
              <w:rPr>
                <w:sz w:val="17"/>
                <w:szCs w:val="17"/>
              </w:rPr>
            </w:pPr>
            <w:r w:rsidRPr="006C2263">
              <w:rPr>
                <w:sz w:val="17"/>
                <w:szCs w:val="17"/>
              </w:rPr>
              <w:t>Крупа пшеничная</w:t>
            </w:r>
          </w:p>
        </w:tc>
        <w:tc>
          <w:tcPr>
            <w:tcW w:w="2835" w:type="dxa"/>
            <w:shd w:val="clear" w:color="auto" w:fill="auto"/>
          </w:tcPr>
          <w:p w:rsidR="00A155B1" w:rsidRPr="006C2263" w:rsidRDefault="00A155B1" w:rsidP="00725A88">
            <w:pPr>
              <w:jc w:val="center"/>
              <w:rPr>
                <w:sz w:val="17"/>
                <w:szCs w:val="17"/>
              </w:rPr>
            </w:pPr>
            <w:r w:rsidRPr="006C2263">
              <w:rPr>
                <w:sz w:val="17"/>
                <w:szCs w:val="17"/>
              </w:rPr>
              <w:t>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992" w:type="dxa"/>
            <w:shd w:val="clear" w:color="auto" w:fill="auto"/>
            <w:vAlign w:val="center"/>
          </w:tcPr>
          <w:p w:rsidR="00A155B1" w:rsidRPr="006C2263" w:rsidRDefault="00A155B1" w:rsidP="00725A88">
            <w:pPr>
              <w:jc w:val="center"/>
              <w:rPr>
                <w:sz w:val="17"/>
                <w:szCs w:val="17"/>
              </w:rPr>
            </w:pPr>
            <w:proofErr w:type="gramStart"/>
            <w:r w:rsidRPr="006C2263">
              <w:rPr>
                <w:sz w:val="17"/>
                <w:szCs w:val="17"/>
              </w:rPr>
              <w:t>Кг</w:t>
            </w:r>
            <w:proofErr w:type="gramEnd"/>
            <w:r w:rsidRPr="006C2263">
              <w:rPr>
                <w:sz w:val="17"/>
                <w:szCs w:val="17"/>
              </w:rPr>
              <w:t>.</w:t>
            </w:r>
          </w:p>
        </w:tc>
        <w:tc>
          <w:tcPr>
            <w:tcW w:w="850" w:type="dxa"/>
            <w:shd w:val="clear" w:color="auto" w:fill="auto"/>
            <w:vAlign w:val="center"/>
          </w:tcPr>
          <w:p w:rsidR="00A155B1" w:rsidRPr="006C2263" w:rsidRDefault="00A155B1" w:rsidP="00725A88">
            <w:pPr>
              <w:jc w:val="center"/>
              <w:rPr>
                <w:sz w:val="17"/>
                <w:szCs w:val="17"/>
              </w:rPr>
            </w:pPr>
            <w:r w:rsidRPr="006C2263">
              <w:rPr>
                <w:sz w:val="17"/>
                <w:szCs w:val="17"/>
              </w:rPr>
              <w:t>85,00</w:t>
            </w:r>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ind w:left="-169" w:right="-108"/>
              <w:jc w:val="center"/>
              <w:rPr>
                <w:bCs/>
                <w:color w:val="000000"/>
                <w:sz w:val="18"/>
                <w:szCs w:val="18"/>
              </w:rPr>
            </w:pPr>
            <w:proofErr w:type="spellStart"/>
            <w:r w:rsidRPr="001B60D6">
              <w:rPr>
                <w:bCs/>
                <w:color w:val="000000"/>
                <w:sz w:val="18"/>
                <w:szCs w:val="18"/>
              </w:rPr>
              <w:t>ствует</w:t>
            </w:r>
            <w:proofErr w:type="spellEnd"/>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jc w:val="center"/>
              <w:rPr>
                <w:bCs/>
                <w:color w:val="000000"/>
                <w:sz w:val="18"/>
                <w:szCs w:val="18"/>
              </w:rPr>
            </w:pPr>
            <w:proofErr w:type="spellStart"/>
            <w:r w:rsidRPr="001B60D6">
              <w:rPr>
                <w:bCs/>
                <w:color w:val="000000"/>
                <w:sz w:val="18"/>
                <w:szCs w:val="18"/>
              </w:rPr>
              <w:t>ствует</w:t>
            </w:r>
            <w:proofErr w:type="spellEnd"/>
          </w:p>
        </w:tc>
      </w:tr>
      <w:tr w:rsidR="00A155B1" w:rsidRPr="001B60D6" w:rsidTr="00A155B1">
        <w:tc>
          <w:tcPr>
            <w:tcW w:w="1951" w:type="dxa"/>
            <w:vMerge/>
            <w:shd w:val="clear" w:color="auto" w:fill="auto"/>
            <w:vAlign w:val="center"/>
          </w:tcPr>
          <w:p w:rsidR="00A155B1" w:rsidRPr="001B60D6" w:rsidRDefault="00A155B1" w:rsidP="00725A88">
            <w:pPr>
              <w:autoSpaceDE w:val="0"/>
              <w:autoSpaceDN w:val="0"/>
              <w:adjustRightInd w:val="0"/>
              <w:jc w:val="center"/>
              <w:rPr>
                <w:sz w:val="18"/>
                <w:szCs w:val="18"/>
              </w:rPr>
            </w:pPr>
          </w:p>
        </w:tc>
        <w:tc>
          <w:tcPr>
            <w:tcW w:w="567" w:type="dxa"/>
            <w:shd w:val="clear" w:color="auto" w:fill="auto"/>
            <w:vAlign w:val="center"/>
          </w:tcPr>
          <w:p w:rsidR="00A155B1" w:rsidRPr="001B60D6" w:rsidRDefault="00A155B1" w:rsidP="00725A88">
            <w:pPr>
              <w:jc w:val="center"/>
              <w:rPr>
                <w:color w:val="000000"/>
                <w:sz w:val="18"/>
                <w:szCs w:val="18"/>
              </w:rPr>
            </w:pPr>
            <w:r>
              <w:rPr>
                <w:color w:val="000000"/>
                <w:sz w:val="18"/>
                <w:szCs w:val="18"/>
              </w:rPr>
              <w:t>5</w:t>
            </w:r>
          </w:p>
        </w:tc>
        <w:tc>
          <w:tcPr>
            <w:tcW w:w="1418" w:type="dxa"/>
            <w:shd w:val="clear" w:color="auto" w:fill="auto"/>
            <w:vAlign w:val="center"/>
          </w:tcPr>
          <w:p w:rsidR="00A155B1" w:rsidRPr="006C2263" w:rsidRDefault="00A155B1" w:rsidP="00725A88">
            <w:pPr>
              <w:jc w:val="center"/>
              <w:rPr>
                <w:sz w:val="17"/>
                <w:szCs w:val="17"/>
              </w:rPr>
            </w:pPr>
            <w:r w:rsidRPr="006C2263">
              <w:rPr>
                <w:sz w:val="17"/>
                <w:szCs w:val="17"/>
              </w:rPr>
              <w:t>Крупа перловая</w:t>
            </w:r>
          </w:p>
        </w:tc>
        <w:tc>
          <w:tcPr>
            <w:tcW w:w="2835" w:type="dxa"/>
            <w:shd w:val="clear" w:color="auto" w:fill="auto"/>
          </w:tcPr>
          <w:p w:rsidR="00A155B1" w:rsidRPr="006C2263" w:rsidRDefault="00A155B1" w:rsidP="00725A88">
            <w:pPr>
              <w:jc w:val="center"/>
              <w:rPr>
                <w:sz w:val="17"/>
                <w:szCs w:val="17"/>
              </w:rPr>
            </w:pPr>
            <w:proofErr w:type="gramStart"/>
            <w:r w:rsidRPr="006C2263">
              <w:rPr>
                <w:sz w:val="17"/>
                <w:szCs w:val="17"/>
              </w:rPr>
              <w:t>Шлифованная</w:t>
            </w:r>
            <w:proofErr w:type="gramEnd"/>
            <w:r w:rsidRPr="006C2263">
              <w:rPr>
                <w:sz w:val="17"/>
                <w:szCs w:val="17"/>
              </w:rPr>
              <w:t xml:space="preserve">,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w:t>
            </w:r>
            <w:r w:rsidRPr="006C2263">
              <w:rPr>
                <w:sz w:val="17"/>
                <w:szCs w:val="17"/>
              </w:rPr>
              <w:lastRenderedPageBreak/>
              <w:t>ГОСТ 5784-60</w:t>
            </w:r>
          </w:p>
        </w:tc>
        <w:tc>
          <w:tcPr>
            <w:tcW w:w="992" w:type="dxa"/>
            <w:shd w:val="clear" w:color="auto" w:fill="auto"/>
            <w:vAlign w:val="center"/>
          </w:tcPr>
          <w:p w:rsidR="00A155B1" w:rsidRPr="006C2263" w:rsidRDefault="00A155B1" w:rsidP="00725A88">
            <w:pPr>
              <w:jc w:val="center"/>
              <w:rPr>
                <w:sz w:val="17"/>
                <w:szCs w:val="17"/>
              </w:rPr>
            </w:pPr>
            <w:proofErr w:type="gramStart"/>
            <w:r w:rsidRPr="006C2263">
              <w:rPr>
                <w:sz w:val="17"/>
                <w:szCs w:val="17"/>
              </w:rPr>
              <w:lastRenderedPageBreak/>
              <w:t>Кг</w:t>
            </w:r>
            <w:proofErr w:type="gramEnd"/>
            <w:r w:rsidRPr="006C2263">
              <w:rPr>
                <w:sz w:val="17"/>
                <w:szCs w:val="17"/>
              </w:rPr>
              <w:t>.</w:t>
            </w:r>
          </w:p>
        </w:tc>
        <w:tc>
          <w:tcPr>
            <w:tcW w:w="850" w:type="dxa"/>
            <w:shd w:val="clear" w:color="auto" w:fill="auto"/>
            <w:vAlign w:val="center"/>
          </w:tcPr>
          <w:p w:rsidR="00A155B1" w:rsidRPr="006C2263" w:rsidRDefault="00A155B1" w:rsidP="00725A88">
            <w:pPr>
              <w:jc w:val="center"/>
              <w:rPr>
                <w:sz w:val="17"/>
                <w:szCs w:val="17"/>
              </w:rPr>
            </w:pPr>
            <w:r w:rsidRPr="006C2263">
              <w:rPr>
                <w:sz w:val="17"/>
                <w:szCs w:val="17"/>
              </w:rPr>
              <w:t>95,00</w:t>
            </w:r>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ind w:left="-169" w:right="-108"/>
              <w:jc w:val="center"/>
              <w:rPr>
                <w:bCs/>
                <w:color w:val="000000"/>
                <w:sz w:val="18"/>
                <w:szCs w:val="18"/>
              </w:rPr>
            </w:pPr>
            <w:proofErr w:type="spellStart"/>
            <w:r w:rsidRPr="001B60D6">
              <w:rPr>
                <w:bCs/>
                <w:color w:val="000000"/>
                <w:sz w:val="18"/>
                <w:szCs w:val="18"/>
              </w:rPr>
              <w:t>ствует</w:t>
            </w:r>
            <w:proofErr w:type="spellEnd"/>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jc w:val="center"/>
              <w:rPr>
                <w:bCs/>
                <w:color w:val="000000"/>
                <w:sz w:val="18"/>
                <w:szCs w:val="18"/>
              </w:rPr>
            </w:pPr>
            <w:proofErr w:type="spellStart"/>
            <w:r w:rsidRPr="001B60D6">
              <w:rPr>
                <w:bCs/>
                <w:color w:val="000000"/>
                <w:sz w:val="18"/>
                <w:szCs w:val="18"/>
              </w:rPr>
              <w:t>ствует</w:t>
            </w:r>
            <w:proofErr w:type="spellEnd"/>
          </w:p>
        </w:tc>
      </w:tr>
      <w:tr w:rsidR="00A155B1" w:rsidRPr="001B60D6" w:rsidTr="00A155B1">
        <w:tc>
          <w:tcPr>
            <w:tcW w:w="1951" w:type="dxa"/>
            <w:vMerge/>
            <w:shd w:val="clear" w:color="auto" w:fill="auto"/>
            <w:vAlign w:val="center"/>
          </w:tcPr>
          <w:p w:rsidR="00A155B1" w:rsidRPr="001B60D6" w:rsidRDefault="00A155B1" w:rsidP="00725A88">
            <w:pPr>
              <w:autoSpaceDE w:val="0"/>
              <w:autoSpaceDN w:val="0"/>
              <w:adjustRightInd w:val="0"/>
              <w:jc w:val="center"/>
              <w:rPr>
                <w:sz w:val="18"/>
                <w:szCs w:val="18"/>
              </w:rPr>
            </w:pPr>
          </w:p>
        </w:tc>
        <w:tc>
          <w:tcPr>
            <w:tcW w:w="567" w:type="dxa"/>
            <w:shd w:val="clear" w:color="auto" w:fill="auto"/>
            <w:vAlign w:val="center"/>
          </w:tcPr>
          <w:p w:rsidR="00A155B1" w:rsidRPr="001B60D6" w:rsidRDefault="00A155B1" w:rsidP="00725A88">
            <w:pPr>
              <w:jc w:val="center"/>
              <w:rPr>
                <w:color w:val="000000"/>
                <w:sz w:val="18"/>
                <w:szCs w:val="18"/>
              </w:rPr>
            </w:pPr>
            <w:r>
              <w:rPr>
                <w:color w:val="000000"/>
                <w:sz w:val="18"/>
                <w:szCs w:val="18"/>
              </w:rPr>
              <w:t>6</w:t>
            </w:r>
          </w:p>
        </w:tc>
        <w:tc>
          <w:tcPr>
            <w:tcW w:w="1418" w:type="dxa"/>
            <w:shd w:val="clear" w:color="auto" w:fill="auto"/>
            <w:vAlign w:val="center"/>
          </w:tcPr>
          <w:p w:rsidR="00A155B1" w:rsidRPr="006C2263" w:rsidRDefault="00A155B1" w:rsidP="00725A88">
            <w:pPr>
              <w:jc w:val="center"/>
              <w:rPr>
                <w:sz w:val="17"/>
                <w:szCs w:val="17"/>
              </w:rPr>
            </w:pPr>
            <w:r w:rsidRPr="006C2263">
              <w:rPr>
                <w:sz w:val="17"/>
                <w:szCs w:val="17"/>
              </w:rPr>
              <w:t>Овсяные хлопья</w:t>
            </w:r>
          </w:p>
        </w:tc>
        <w:tc>
          <w:tcPr>
            <w:tcW w:w="2835" w:type="dxa"/>
            <w:shd w:val="clear" w:color="auto" w:fill="auto"/>
          </w:tcPr>
          <w:p w:rsidR="00A155B1" w:rsidRPr="006C2263" w:rsidRDefault="00A155B1" w:rsidP="00725A88">
            <w:pPr>
              <w:jc w:val="center"/>
              <w:rPr>
                <w:sz w:val="17"/>
                <w:szCs w:val="17"/>
              </w:rPr>
            </w:pPr>
            <w:r w:rsidRPr="006C2263">
              <w:rPr>
                <w:sz w:val="17"/>
                <w:szCs w:val="17"/>
              </w:rPr>
              <w:t>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3 кг и не более 5кг, маркированная, без повреждений. Срок годности не более 4 месяцев. ГОСТ 21149-93</w:t>
            </w:r>
          </w:p>
        </w:tc>
        <w:tc>
          <w:tcPr>
            <w:tcW w:w="992" w:type="dxa"/>
            <w:shd w:val="clear" w:color="auto" w:fill="auto"/>
            <w:vAlign w:val="center"/>
          </w:tcPr>
          <w:p w:rsidR="00A155B1" w:rsidRPr="006C2263" w:rsidRDefault="00A155B1" w:rsidP="00725A88">
            <w:pPr>
              <w:jc w:val="center"/>
              <w:rPr>
                <w:sz w:val="17"/>
                <w:szCs w:val="17"/>
              </w:rPr>
            </w:pPr>
            <w:proofErr w:type="gramStart"/>
            <w:r w:rsidRPr="006C2263">
              <w:rPr>
                <w:sz w:val="17"/>
                <w:szCs w:val="17"/>
              </w:rPr>
              <w:t>Кг</w:t>
            </w:r>
            <w:proofErr w:type="gramEnd"/>
            <w:r w:rsidRPr="006C2263">
              <w:rPr>
                <w:sz w:val="17"/>
                <w:szCs w:val="17"/>
              </w:rPr>
              <w:t>.</w:t>
            </w:r>
          </w:p>
        </w:tc>
        <w:tc>
          <w:tcPr>
            <w:tcW w:w="850" w:type="dxa"/>
            <w:shd w:val="clear" w:color="auto" w:fill="auto"/>
            <w:vAlign w:val="center"/>
          </w:tcPr>
          <w:p w:rsidR="00A155B1" w:rsidRPr="006C2263" w:rsidRDefault="00A155B1" w:rsidP="00725A88">
            <w:pPr>
              <w:jc w:val="center"/>
              <w:rPr>
                <w:sz w:val="17"/>
                <w:szCs w:val="17"/>
              </w:rPr>
            </w:pPr>
            <w:r w:rsidRPr="006C2263">
              <w:rPr>
                <w:sz w:val="17"/>
                <w:szCs w:val="17"/>
              </w:rPr>
              <w:t>85,00</w:t>
            </w:r>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ind w:left="-169" w:right="-108"/>
              <w:jc w:val="center"/>
              <w:rPr>
                <w:bCs/>
                <w:color w:val="000000"/>
                <w:sz w:val="18"/>
                <w:szCs w:val="18"/>
              </w:rPr>
            </w:pPr>
            <w:proofErr w:type="spellStart"/>
            <w:r w:rsidRPr="001B60D6">
              <w:rPr>
                <w:bCs/>
                <w:color w:val="000000"/>
                <w:sz w:val="18"/>
                <w:szCs w:val="18"/>
              </w:rPr>
              <w:t>ствует</w:t>
            </w:r>
            <w:proofErr w:type="spellEnd"/>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jc w:val="center"/>
              <w:rPr>
                <w:bCs/>
                <w:color w:val="000000"/>
                <w:sz w:val="18"/>
                <w:szCs w:val="18"/>
              </w:rPr>
            </w:pPr>
            <w:proofErr w:type="spellStart"/>
            <w:r w:rsidRPr="001B60D6">
              <w:rPr>
                <w:bCs/>
                <w:color w:val="000000"/>
                <w:sz w:val="18"/>
                <w:szCs w:val="18"/>
              </w:rPr>
              <w:t>ствует</w:t>
            </w:r>
            <w:proofErr w:type="spellEnd"/>
          </w:p>
        </w:tc>
      </w:tr>
      <w:tr w:rsidR="00A155B1" w:rsidRPr="001B60D6" w:rsidTr="00A155B1">
        <w:tc>
          <w:tcPr>
            <w:tcW w:w="1951" w:type="dxa"/>
            <w:vMerge/>
            <w:shd w:val="clear" w:color="auto" w:fill="auto"/>
            <w:vAlign w:val="center"/>
          </w:tcPr>
          <w:p w:rsidR="00A155B1" w:rsidRPr="001B60D6" w:rsidRDefault="00A155B1" w:rsidP="00725A88">
            <w:pPr>
              <w:autoSpaceDE w:val="0"/>
              <w:autoSpaceDN w:val="0"/>
              <w:adjustRightInd w:val="0"/>
              <w:jc w:val="center"/>
              <w:rPr>
                <w:sz w:val="18"/>
                <w:szCs w:val="18"/>
              </w:rPr>
            </w:pPr>
          </w:p>
        </w:tc>
        <w:tc>
          <w:tcPr>
            <w:tcW w:w="567" w:type="dxa"/>
            <w:shd w:val="clear" w:color="auto" w:fill="auto"/>
            <w:vAlign w:val="center"/>
          </w:tcPr>
          <w:p w:rsidR="00A155B1" w:rsidRPr="001B60D6" w:rsidRDefault="00A155B1" w:rsidP="00725A88">
            <w:pPr>
              <w:jc w:val="center"/>
              <w:rPr>
                <w:color w:val="000000"/>
                <w:sz w:val="18"/>
                <w:szCs w:val="18"/>
              </w:rPr>
            </w:pPr>
            <w:r>
              <w:rPr>
                <w:color w:val="000000"/>
                <w:sz w:val="18"/>
                <w:szCs w:val="18"/>
              </w:rPr>
              <w:t>7</w:t>
            </w:r>
          </w:p>
        </w:tc>
        <w:tc>
          <w:tcPr>
            <w:tcW w:w="1418" w:type="dxa"/>
            <w:shd w:val="clear" w:color="auto" w:fill="auto"/>
            <w:vAlign w:val="center"/>
          </w:tcPr>
          <w:p w:rsidR="00A155B1" w:rsidRPr="006C2263" w:rsidRDefault="00A155B1" w:rsidP="00725A88">
            <w:pPr>
              <w:jc w:val="center"/>
              <w:rPr>
                <w:sz w:val="17"/>
                <w:szCs w:val="17"/>
              </w:rPr>
            </w:pPr>
            <w:r w:rsidRPr="006C2263">
              <w:rPr>
                <w:sz w:val="17"/>
                <w:szCs w:val="17"/>
              </w:rPr>
              <w:t>Крупа горох</w:t>
            </w:r>
          </w:p>
        </w:tc>
        <w:tc>
          <w:tcPr>
            <w:tcW w:w="2835" w:type="dxa"/>
            <w:shd w:val="clear" w:color="auto" w:fill="auto"/>
          </w:tcPr>
          <w:p w:rsidR="00A155B1" w:rsidRPr="006C2263" w:rsidRDefault="00A155B1" w:rsidP="00725A88">
            <w:pPr>
              <w:jc w:val="center"/>
              <w:rPr>
                <w:sz w:val="17"/>
                <w:szCs w:val="17"/>
              </w:rPr>
            </w:pPr>
            <w:r w:rsidRPr="006C2263">
              <w:rPr>
                <w:sz w:val="17"/>
                <w:szCs w:val="17"/>
              </w:rPr>
              <w:t xml:space="preserve">Колотый,  шлифованный, весовой, сорт первый,  цвет желтый. </w:t>
            </w:r>
            <w:proofErr w:type="gramStart"/>
            <w:r w:rsidRPr="006C2263">
              <w:rPr>
                <w:sz w:val="17"/>
                <w:szCs w:val="17"/>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6C2263">
              <w:rPr>
                <w:sz w:val="17"/>
                <w:szCs w:val="17"/>
              </w:rPr>
              <w:t xml:space="preserve"> Срок годности  не более 20 месяцев. Упаковка не менее 5 кг, маркированная, без повреждений. ГОСТ 6201-68.</w:t>
            </w:r>
          </w:p>
        </w:tc>
        <w:tc>
          <w:tcPr>
            <w:tcW w:w="992" w:type="dxa"/>
            <w:shd w:val="clear" w:color="auto" w:fill="auto"/>
            <w:vAlign w:val="center"/>
          </w:tcPr>
          <w:p w:rsidR="00A155B1" w:rsidRPr="006C2263" w:rsidRDefault="00A155B1" w:rsidP="00725A88">
            <w:pPr>
              <w:jc w:val="center"/>
              <w:rPr>
                <w:sz w:val="17"/>
                <w:szCs w:val="17"/>
              </w:rPr>
            </w:pPr>
            <w:proofErr w:type="gramStart"/>
            <w:r w:rsidRPr="006C2263">
              <w:rPr>
                <w:sz w:val="17"/>
                <w:szCs w:val="17"/>
              </w:rPr>
              <w:t>Кг</w:t>
            </w:r>
            <w:proofErr w:type="gramEnd"/>
            <w:r w:rsidRPr="006C2263">
              <w:rPr>
                <w:sz w:val="17"/>
                <w:szCs w:val="17"/>
              </w:rPr>
              <w:t>.</w:t>
            </w:r>
          </w:p>
        </w:tc>
        <w:tc>
          <w:tcPr>
            <w:tcW w:w="850" w:type="dxa"/>
            <w:shd w:val="clear" w:color="auto" w:fill="auto"/>
            <w:vAlign w:val="center"/>
          </w:tcPr>
          <w:p w:rsidR="00A155B1" w:rsidRPr="006C2263" w:rsidRDefault="00A155B1" w:rsidP="00725A88">
            <w:pPr>
              <w:jc w:val="center"/>
              <w:rPr>
                <w:sz w:val="17"/>
                <w:szCs w:val="17"/>
              </w:rPr>
            </w:pPr>
            <w:r w:rsidRPr="006C2263">
              <w:rPr>
                <w:sz w:val="17"/>
                <w:szCs w:val="17"/>
              </w:rPr>
              <w:t>30,00</w:t>
            </w:r>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ind w:left="-169" w:right="-108"/>
              <w:jc w:val="center"/>
              <w:rPr>
                <w:bCs/>
                <w:color w:val="000000"/>
                <w:sz w:val="18"/>
                <w:szCs w:val="18"/>
              </w:rPr>
            </w:pPr>
            <w:proofErr w:type="spellStart"/>
            <w:r w:rsidRPr="001B60D6">
              <w:rPr>
                <w:bCs/>
                <w:color w:val="000000"/>
                <w:sz w:val="18"/>
                <w:szCs w:val="18"/>
              </w:rPr>
              <w:t>ствует</w:t>
            </w:r>
            <w:proofErr w:type="spellEnd"/>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jc w:val="center"/>
              <w:rPr>
                <w:bCs/>
                <w:color w:val="000000"/>
                <w:sz w:val="18"/>
                <w:szCs w:val="18"/>
              </w:rPr>
            </w:pPr>
            <w:proofErr w:type="spellStart"/>
            <w:r w:rsidRPr="001B60D6">
              <w:rPr>
                <w:bCs/>
                <w:color w:val="000000"/>
                <w:sz w:val="18"/>
                <w:szCs w:val="18"/>
              </w:rPr>
              <w:t>ствует</w:t>
            </w:r>
            <w:proofErr w:type="spellEnd"/>
          </w:p>
        </w:tc>
      </w:tr>
      <w:tr w:rsidR="00A155B1" w:rsidRPr="001B60D6" w:rsidTr="00A155B1">
        <w:tc>
          <w:tcPr>
            <w:tcW w:w="1951" w:type="dxa"/>
            <w:vMerge/>
            <w:shd w:val="clear" w:color="auto" w:fill="auto"/>
            <w:vAlign w:val="center"/>
          </w:tcPr>
          <w:p w:rsidR="00A155B1" w:rsidRPr="001B60D6" w:rsidRDefault="00A155B1" w:rsidP="00725A88">
            <w:pPr>
              <w:autoSpaceDE w:val="0"/>
              <w:autoSpaceDN w:val="0"/>
              <w:adjustRightInd w:val="0"/>
              <w:jc w:val="center"/>
              <w:rPr>
                <w:sz w:val="18"/>
                <w:szCs w:val="18"/>
              </w:rPr>
            </w:pPr>
          </w:p>
        </w:tc>
        <w:tc>
          <w:tcPr>
            <w:tcW w:w="567" w:type="dxa"/>
            <w:shd w:val="clear" w:color="auto" w:fill="auto"/>
            <w:vAlign w:val="center"/>
          </w:tcPr>
          <w:p w:rsidR="00A155B1" w:rsidRPr="001B60D6" w:rsidRDefault="00A155B1" w:rsidP="00725A88">
            <w:pPr>
              <w:jc w:val="center"/>
              <w:rPr>
                <w:color w:val="000000"/>
                <w:sz w:val="18"/>
                <w:szCs w:val="18"/>
              </w:rPr>
            </w:pPr>
            <w:r>
              <w:rPr>
                <w:color w:val="000000"/>
                <w:sz w:val="18"/>
                <w:szCs w:val="18"/>
              </w:rPr>
              <w:t>8</w:t>
            </w:r>
          </w:p>
        </w:tc>
        <w:tc>
          <w:tcPr>
            <w:tcW w:w="1418" w:type="dxa"/>
            <w:shd w:val="clear" w:color="auto" w:fill="auto"/>
            <w:vAlign w:val="center"/>
          </w:tcPr>
          <w:p w:rsidR="00A155B1" w:rsidRPr="006C2263" w:rsidRDefault="00A155B1" w:rsidP="00725A88">
            <w:pPr>
              <w:jc w:val="center"/>
              <w:rPr>
                <w:sz w:val="17"/>
                <w:szCs w:val="17"/>
              </w:rPr>
            </w:pPr>
            <w:r w:rsidRPr="006C2263">
              <w:rPr>
                <w:sz w:val="17"/>
                <w:szCs w:val="17"/>
              </w:rPr>
              <w:t>Макаронные изделия</w:t>
            </w:r>
          </w:p>
        </w:tc>
        <w:tc>
          <w:tcPr>
            <w:tcW w:w="2835" w:type="dxa"/>
            <w:shd w:val="clear" w:color="auto" w:fill="auto"/>
          </w:tcPr>
          <w:p w:rsidR="00A155B1" w:rsidRPr="006C2263" w:rsidRDefault="00A155B1" w:rsidP="00725A88">
            <w:pPr>
              <w:jc w:val="center"/>
              <w:rPr>
                <w:sz w:val="17"/>
                <w:szCs w:val="17"/>
              </w:rPr>
            </w:pPr>
            <w:r w:rsidRPr="006C2263">
              <w:rPr>
                <w:sz w:val="17"/>
                <w:szCs w:val="17"/>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6C2263">
              <w:rPr>
                <w:sz w:val="17"/>
                <w:szCs w:val="17"/>
              </w:rPr>
              <w:t xml:space="preserve">., </w:t>
            </w:r>
            <w:proofErr w:type="gramEnd"/>
            <w:r w:rsidRPr="006C2263">
              <w:rPr>
                <w:sz w:val="17"/>
                <w:szCs w:val="17"/>
              </w:rPr>
              <w:t>ГОСТ 31743-2012 без зараженности, загрязнений и примесей, фасовка без повреждений, маркированная</w:t>
            </w:r>
          </w:p>
        </w:tc>
        <w:tc>
          <w:tcPr>
            <w:tcW w:w="992" w:type="dxa"/>
            <w:shd w:val="clear" w:color="auto" w:fill="auto"/>
            <w:vAlign w:val="center"/>
          </w:tcPr>
          <w:p w:rsidR="00A155B1" w:rsidRPr="006C2263" w:rsidRDefault="00A155B1" w:rsidP="00725A88">
            <w:pPr>
              <w:jc w:val="center"/>
              <w:rPr>
                <w:sz w:val="17"/>
                <w:szCs w:val="17"/>
              </w:rPr>
            </w:pPr>
            <w:proofErr w:type="gramStart"/>
            <w:r w:rsidRPr="006C2263">
              <w:rPr>
                <w:sz w:val="17"/>
                <w:szCs w:val="17"/>
              </w:rPr>
              <w:t>Кг</w:t>
            </w:r>
            <w:proofErr w:type="gramEnd"/>
            <w:r w:rsidRPr="006C2263">
              <w:rPr>
                <w:sz w:val="17"/>
                <w:szCs w:val="17"/>
              </w:rPr>
              <w:t>.</w:t>
            </w:r>
          </w:p>
        </w:tc>
        <w:tc>
          <w:tcPr>
            <w:tcW w:w="850" w:type="dxa"/>
            <w:shd w:val="clear" w:color="auto" w:fill="auto"/>
            <w:vAlign w:val="center"/>
          </w:tcPr>
          <w:p w:rsidR="00A155B1" w:rsidRPr="006C2263" w:rsidRDefault="00A155B1" w:rsidP="00725A88">
            <w:pPr>
              <w:jc w:val="center"/>
              <w:rPr>
                <w:sz w:val="17"/>
                <w:szCs w:val="17"/>
              </w:rPr>
            </w:pPr>
            <w:r w:rsidRPr="006C2263">
              <w:rPr>
                <w:sz w:val="17"/>
                <w:szCs w:val="17"/>
              </w:rPr>
              <w:t>180,00</w:t>
            </w:r>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ind w:left="-169" w:right="-108"/>
              <w:jc w:val="center"/>
              <w:rPr>
                <w:bCs/>
                <w:color w:val="000000"/>
                <w:sz w:val="18"/>
                <w:szCs w:val="18"/>
              </w:rPr>
            </w:pPr>
            <w:proofErr w:type="spellStart"/>
            <w:r w:rsidRPr="001B60D6">
              <w:rPr>
                <w:bCs/>
                <w:color w:val="000000"/>
                <w:sz w:val="18"/>
                <w:szCs w:val="18"/>
              </w:rPr>
              <w:t>ствует</w:t>
            </w:r>
            <w:proofErr w:type="spellEnd"/>
          </w:p>
        </w:tc>
        <w:tc>
          <w:tcPr>
            <w:tcW w:w="1134" w:type="dxa"/>
            <w:shd w:val="clear" w:color="auto" w:fill="auto"/>
            <w:vAlign w:val="center"/>
          </w:tcPr>
          <w:p w:rsidR="00A155B1" w:rsidRDefault="00A155B1" w:rsidP="00725A88">
            <w:pPr>
              <w:jc w:val="center"/>
              <w:rPr>
                <w:bCs/>
                <w:color w:val="000000"/>
                <w:sz w:val="18"/>
                <w:szCs w:val="18"/>
              </w:rPr>
            </w:pPr>
            <w:proofErr w:type="spellStart"/>
            <w:r w:rsidRPr="0008502A">
              <w:rPr>
                <w:bCs/>
                <w:color w:val="000000"/>
                <w:sz w:val="18"/>
                <w:szCs w:val="18"/>
              </w:rPr>
              <w:t>Соответ</w:t>
            </w:r>
            <w:proofErr w:type="spellEnd"/>
            <w:r w:rsidRPr="0008502A">
              <w:rPr>
                <w:bCs/>
                <w:color w:val="000000"/>
                <w:sz w:val="18"/>
                <w:szCs w:val="18"/>
              </w:rPr>
              <w:t>-</w:t>
            </w:r>
          </w:p>
          <w:p w:rsidR="00A155B1" w:rsidRPr="001B60D6" w:rsidRDefault="00A155B1" w:rsidP="00725A88">
            <w:pPr>
              <w:jc w:val="center"/>
              <w:rPr>
                <w:bCs/>
                <w:color w:val="000000"/>
                <w:sz w:val="18"/>
                <w:szCs w:val="18"/>
              </w:rPr>
            </w:pPr>
            <w:proofErr w:type="spellStart"/>
            <w:r w:rsidRPr="001B60D6">
              <w:rPr>
                <w:bCs/>
                <w:color w:val="000000"/>
                <w:sz w:val="18"/>
                <w:szCs w:val="18"/>
              </w:rPr>
              <w:t>ствует</w:t>
            </w:r>
            <w:proofErr w:type="spellEnd"/>
          </w:p>
        </w:tc>
      </w:tr>
    </w:tbl>
    <w:p w:rsidR="00A155B1" w:rsidRPr="003B1C65" w:rsidRDefault="00A155B1" w:rsidP="00A155B1">
      <w:pPr>
        <w:ind w:left="567"/>
        <w:rPr>
          <w:sz w:val="20"/>
          <w:szCs w:val="20"/>
        </w:rPr>
      </w:pPr>
    </w:p>
    <w:sectPr w:rsidR="00A155B1" w:rsidRPr="003B1C65"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5269F"/>
    <w:rsid w:val="000F7B15"/>
    <w:rsid w:val="001C18BE"/>
    <w:rsid w:val="001C4F4B"/>
    <w:rsid w:val="001D5745"/>
    <w:rsid w:val="0023598A"/>
    <w:rsid w:val="0025103D"/>
    <w:rsid w:val="00285A19"/>
    <w:rsid w:val="00301256"/>
    <w:rsid w:val="003901F2"/>
    <w:rsid w:val="00391B07"/>
    <w:rsid w:val="003A1A9C"/>
    <w:rsid w:val="003F1B0A"/>
    <w:rsid w:val="00433EB0"/>
    <w:rsid w:val="00494D50"/>
    <w:rsid w:val="004B66E9"/>
    <w:rsid w:val="00554ED4"/>
    <w:rsid w:val="005C7173"/>
    <w:rsid w:val="005E3308"/>
    <w:rsid w:val="00605EC8"/>
    <w:rsid w:val="00606CAC"/>
    <w:rsid w:val="00616E4A"/>
    <w:rsid w:val="006A6B09"/>
    <w:rsid w:val="00745503"/>
    <w:rsid w:val="00746EA2"/>
    <w:rsid w:val="007618AA"/>
    <w:rsid w:val="007B55D8"/>
    <w:rsid w:val="007B74DA"/>
    <w:rsid w:val="007D6F93"/>
    <w:rsid w:val="00805DD9"/>
    <w:rsid w:val="00823F29"/>
    <w:rsid w:val="00843AB0"/>
    <w:rsid w:val="008F49D0"/>
    <w:rsid w:val="009568C2"/>
    <w:rsid w:val="00970FB0"/>
    <w:rsid w:val="00A155B1"/>
    <w:rsid w:val="00A5511F"/>
    <w:rsid w:val="00A74FEB"/>
    <w:rsid w:val="00AA6DDB"/>
    <w:rsid w:val="00B03A3E"/>
    <w:rsid w:val="00B42254"/>
    <w:rsid w:val="00B813FF"/>
    <w:rsid w:val="00BB75D2"/>
    <w:rsid w:val="00CE2BCD"/>
    <w:rsid w:val="00D0501D"/>
    <w:rsid w:val="00D70E40"/>
    <w:rsid w:val="00DE2B36"/>
    <w:rsid w:val="00E505E6"/>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erbank-ast.ru/purchaseview.aspx?id=5698920"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4</Pages>
  <Words>1524</Words>
  <Characters>8688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34</cp:revision>
  <cp:lastPrinted>2018-04-10T04:04:00Z</cp:lastPrinted>
  <dcterms:created xsi:type="dcterms:W3CDTF">2017-12-26T04:49:00Z</dcterms:created>
  <dcterms:modified xsi:type="dcterms:W3CDTF">2018-04-10T04:30:00Z</dcterms:modified>
</cp:coreProperties>
</file>