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28" w:rsidRDefault="00BC5628" w:rsidP="00BC5628">
      <w:pPr>
        <w:pStyle w:val="ConsPlusNormal"/>
        <w:pageBreakBefore/>
        <w:widowControl/>
        <w:tabs>
          <w:tab w:val="left" w:pos="1008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ОБОСНОВАНИЕ НАЧАЛЬНОЙ МАКСИМАЛЬНОЙ   СТОИМОСТИ ЦЕНЫ КОНТРАКТА</w:t>
      </w:r>
    </w:p>
    <w:p w:rsidR="003A295C" w:rsidRDefault="003A295C" w:rsidP="003A295C">
      <w:pPr>
        <w:jc w:val="center"/>
        <w:rPr>
          <w:b/>
        </w:rPr>
      </w:pPr>
      <w:r w:rsidRPr="003A295C">
        <w:rPr>
          <w:b/>
        </w:rPr>
        <w:t>открытого конкурса на право  заключения муниципального контракта на оказание услуг по страхованию имущества муниципального образования</w:t>
      </w:r>
    </w:p>
    <w:p w:rsidR="003A295C" w:rsidRPr="00272445" w:rsidRDefault="001968AA" w:rsidP="001968AA">
      <w:pPr>
        <w:autoSpaceDE w:val="0"/>
        <w:autoSpaceDN w:val="0"/>
        <w:adjustRightInd w:val="0"/>
        <w:spacing w:after="0"/>
        <w:ind w:firstLine="720"/>
        <w:rPr>
          <w:sz w:val="20"/>
          <w:szCs w:val="20"/>
        </w:rPr>
      </w:pPr>
      <w:r w:rsidRPr="00272445">
        <w:rPr>
          <w:sz w:val="20"/>
          <w:szCs w:val="20"/>
        </w:rPr>
        <w:t xml:space="preserve"> </w:t>
      </w:r>
    </w:p>
    <w:p w:rsidR="003A19F8" w:rsidRDefault="00D57AFC" w:rsidP="00D57AFC">
      <w:pPr>
        <w:autoSpaceDE w:val="0"/>
        <w:autoSpaceDN w:val="0"/>
        <w:adjustRightInd w:val="0"/>
        <w:spacing w:after="0"/>
        <w:ind w:firstLine="720"/>
      </w:pPr>
      <w:r>
        <w:t xml:space="preserve"> </w:t>
      </w:r>
      <w:proofErr w:type="gramStart"/>
      <w:r>
        <w:t>В соответствии с подпунктом 1</w:t>
      </w:r>
      <w:r w:rsidR="003A19F8">
        <w:t>, 2</w:t>
      </w:r>
      <w:r>
        <w:t xml:space="preserve"> пункта 4  раздела «Механизм реализации страховой защиты муниципального имущества от чрезвычайных ситуаций природного и техногенного характера на территории Ханты-Мансийского автономного </w:t>
      </w:r>
      <w:proofErr w:type="spellStart"/>
      <w:r>
        <w:t>округа-Югры</w:t>
      </w:r>
      <w:proofErr w:type="spellEnd"/>
      <w:r>
        <w:t xml:space="preserve">» </w:t>
      </w:r>
      <w:r w:rsidRPr="00EB0AEB">
        <w:t xml:space="preserve">   целевой программой</w:t>
      </w:r>
      <w:r>
        <w:t xml:space="preserve"> </w:t>
      </w:r>
      <w:r w:rsidRPr="00EB0AEB">
        <w:t xml:space="preserve"> Ханты-Мансийского автономного округа – </w:t>
      </w:r>
      <w:proofErr w:type="spellStart"/>
      <w:r w:rsidRPr="00EB0AEB">
        <w:t>Югры</w:t>
      </w:r>
      <w:proofErr w:type="spellEnd"/>
      <w:r w:rsidRPr="00EB0AEB">
        <w:t xml:space="preserve"> «Снижение рисков и смягчение последствий чрезвычайных ситуаций природного и техногенного характера в Ханты-Мансийском автономном округе – </w:t>
      </w:r>
      <w:proofErr w:type="spellStart"/>
      <w:r w:rsidRPr="00EB0AEB">
        <w:t>Югре</w:t>
      </w:r>
      <w:proofErr w:type="spellEnd"/>
      <w:r w:rsidRPr="00EB0AEB">
        <w:t xml:space="preserve"> на 2012-2014 годы и на период до 2016 года», утвержденной Постановлением</w:t>
      </w:r>
      <w:proofErr w:type="gramEnd"/>
      <w:r w:rsidRPr="00EB0AEB">
        <w:t xml:space="preserve">  Правительства Ханты-Мансийского автономного округа - </w:t>
      </w:r>
      <w:proofErr w:type="spellStart"/>
      <w:r w:rsidRPr="00EB0AEB">
        <w:t>Югры</w:t>
      </w:r>
      <w:proofErr w:type="spellEnd"/>
      <w:r w:rsidRPr="00EB0AEB">
        <w:t xml:space="preserve"> № 516-п от 29.12.2011 г</w:t>
      </w:r>
      <w:r>
        <w:t>.</w:t>
      </w:r>
      <w:r w:rsidR="003A19F8">
        <w:t>:</w:t>
      </w:r>
    </w:p>
    <w:p w:rsidR="003A19F8" w:rsidRDefault="003A19F8" w:rsidP="003A19F8">
      <w:pPr>
        <w:autoSpaceDE w:val="0"/>
        <w:autoSpaceDN w:val="0"/>
        <w:adjustRightInd w:val="0"/>
        <w:spacing w:after="0"/>
        <w:ind w:firstLine="720"/>
      </w:pPr>
      <w:r>
        <w:t xml:space="preserve">- расходы, предусмотренные на страхование муниципального имущества, рассчитываются согласно предельным размерам страховых </w:t>
      </w:r>
      <w:proofErr w:type="gramStart"/>
      <w:r>
        <w:t>тарифов</w:t>
      </w:r>
      <w:proofErr w:type="gramEnd"/>
      <w:r>
        <w:t xml:space="preserve"> и составляет -0,2%;</w:t>
      </w:r>
    </w:p>
    <w:p w:rsidR="00D57AFC" w:rsidRDefault="003A19F8" w:rsidP="00D57AFC">
      <w:pPr>
        <w:autoSpaceDE w:val="0"/>
        <w:autoSpaceDN w:val="0"/>
        <w:adjustRightInd w:val="0"/>
        <w:spacing w:after="0"/>
        <w:ind w:firstLine="720"/>
        <w:rPr>
          <w:bCs/>
        </w:rPr>
      </w:pPr>
      <w:r>
        <w:t xml:space="preserve">- </w:t>
      </w:r>
      <w:r w:rsidR="00D57AFC">
        <w:t xml:space="preserve"> для объектов жилого и нежилого фонда – стоимость их восстановления, рассчитывается как нормативная стоимость строительства 1 кв. метра в каменном и деревянном исполнении в соответствии с данными </w:t>
      </w:r>
      <w:r w:rsidR="00D57AFC" w:rsidRPr="003A295C">
        <w:rPr>
          <w:bCs/>
        </w:rPr>
        <w:t xml:space="preserve">Региональной службы по тарифам Ханты-Мансийского </w:t>
      </w:r>
      <w:r w:rsidR="00D57AFC">
        <w:rPr>
          <w:bCs/>
        </w:rPr>
        <w:t xml:space="preserve">автономного </w:t>
      </w:r>
      <w:proofErr w:type="spellStart"/>
      <w:r w:rsidR="00D57AFC">
        <w:rPr>
          <w:bCs/>
        </w:rPr>
        <w:t>округа-Югры</w:t>
      </w:r>
      <w:proofErr w:type="spellEnd"/>
      <w:r w:rsidR="00D57AFC">
        <w:rPr>
          <w:bCs/>
        </w:rPr>
        <w:t>.</w:t>
      </w:r>
      <w:r w:rsidR="001968AA">
        <w:rPr>
          <w:bCs/>
        </w:rPr>
        <w:t xml:space="preserve"> </w:t>
      </w:r>
    </w:p>
    <w:p w:rsidR="003A295C" w:rsidRDefault="00D57AFC" w:rsidP="003A295C">
      <w:pPr>
        <w:autoSpaceDE w:val="0"/>
        <w:autoSpaceDN w:val="0"/>
        <w:adjustRightInd w:val="0"/>
        <w:spacing w:after="0"/>
        <w:outlineLvl w:val="0"/>
        <w:rPr>
          <w:bCs/>
        </w:rPr>
      </w:pPr>
      <w:r>
        <w:rPr>
          <w:bCs/>
        </w:rPr>
        <w:t xml:space="preserve">             </w:t>
      </w:r>
      <w:r w:rsidR="003A295C">
        <w:rPr>
          <w:bCs/>
        </w:rPr>
        <w:t>В соответствии с п</w:t>
      </w:r>
      <w:r w:rsidR="003A295C" w:rsidRPr="003A295C">
        <w:rPr>
          <w:bCs/>
        </w:rPr>
        <w:t>риказ</w:t>
      </w:r>
      <w:r w:rsidR="003A295C">
        <w:rPr>
          <w:bCs/>
        </w:rPr>
        <w:t>ом</w:t>
      </w:r>
      <w:r w:rsidR="003A295C" w:rsidRPr="003A295C">
        <w:rPr>
          <w:bCs/>
        </w:rPr>
        <w:t xml:space="preserve"> Региональной службы по тарифам Ханты-Мансийского АО - </w:t>
      </w:r>
      <w:proofErr w:type="spellStart"/>
      <w:r w:rsidR="003A295C" w:rsidRPr="003A295C">
        <w:rPr>
          <w:bCs/>
        </w:rPr>
        <w:t>Югры</w:t>
      </w:r>
      <w:proofErr w:type="spellEnd"/>
      <w:r w:rsidR="003A295C" w:rsidRPr="003A295C">
        <w:rPr>
          <w:bCs/>
        </w:rPr>
        <w:t xml:space="preserve"> от 22 декабря 2011 г. N 112-нп</w:t>
      </w:r>
      <w:r w:rsidR="003A295C">
        <w:rPr>
          <w:bCs/>
        </w:rPr>
        <w:t xml:space="preserve"> </w:t>
      </w:r>
      <w:r w:rsidR="003A295C" w:rsidRPr="003A295C">
        <w:rPr>
          <w:bCs/>
        </w:rPr>
        <w:t>"Об утверждении нормативов (показателей) средней рыночной стоимости</w:t>
      </w:r>
      <w:r w:rsidR="003A295C">
        <w:rPr>
          <w:bCs/>
        </w:rPr>
        <w:t xml:space="preserve"> </w:t>
      </w:r>
      <w:r w:rsidR="003A295C" w:rsidRPr="003A295C">
        <w:rPr>
          <w:bCs/>
        </w:rPr>
        <w:t>1 квадратного метра общей площади жилого помещения по Ханты-Мансийскому</w:t>
      </w:r>
      <w:r w:rsidR="003A295C">
        <w:rPr>
          <w:bCs/>
        </w:rPr>
        <w:t xml:space="preserve"> </w:t>
      </w:r>
      <w:r w:rsidR="003A295C" w:rsidRPr="003A295C">
        <w:rPr>
          <w:bCs/>
        </w:rPr>
        <w:t xml:space="preserve">автономному округу - </w:t>
      </w:r>
      <w:proofErr w:type="spellStart"/>
      <w:r w:rsidR="003A295C" w:rsidRPr="003A295C">
        <w:rPr>
          <w:bCs/>
        </w:rPr>
        <w:t>Югре</w:t>
      </w:r>
      <w:proofErr w:type="spellEnd"/>
      <w:r w:rsidR="003A295C" w:rsidRPr="003A295C">
        <w:rPr>
          <w:bCs/>
        </w:rPr>
        <w:t xml:space="preserve"> и муниципальным образованиям Ханты-Мансийского</w:t>
      </w:r>
      <w:r w:rsidR="003A295C">
        <w:rPr>
          <w:bCs/>
        </w:rPr>
        <w:t xml:space="preserve"> </w:t>
      </w:r>
      <w:r w:rsidR="003A295C" w:rsidRPr="003A295C">
        <w:rPr>
          <w:bCs/>
        </w:rPr>
        <w:t xml:space="preserve">автономного округа - </w:t>
      </w:r>
      <w:proofErr w:type="spellStart"/>
      <w:r w:rsidR="003A295C" w:rsidRPr="003A295C">
        <w:rPr>
          <w:bCs/>
        </w:rPr>
        <w:t>Югры</w:t>
      </w:r>
      <w:proofErr w:type="spellEnd"/>
      <w:r w:rsidR="003A295C" w:rsidRPr="003A295C">
        <w:rPr>
          <w:bCs/>
        </w:rPr>
        <w:t xml:space="preserve"> на первый квартал 2012 года"</w:t>
      </w:r>
      <w:r w:rsidR="003A295C">
        <w:rPr>
          <w:bCs/>
        </w:rPr>
        <w:t xml:space="preserve"> н</w:t>
      </w:r>
      <w:r w:rsidR="003A295C" w:rsidRPr="008C457A">
        <w:rPr>
          <w:bCs/>
        </w:rPr>
        <w:t>орматив (показател</w:t>
      </w:r>
      <w:r w:rsidR="003A295C">
        <w:rPr>
          <w:bCs/>
        </w:rPr>
        <w:t>ь</w:t>
      </w:r>
      <w:r w:rsidR="003A295C" w:rsidRPr="008C457A">
        <w:rPr>
          <w:bCs/>
        </w:rPr>
        <w:t>)</w:t>
      </w:r>
      <w:r w:rsidR="003A295C">
        <w:rPr>
          <w:bCs/>
        </w:rPr>
        <w:t xml:space="preserve"> </w:t>
      </w:r>
      <w:r w:rsidR="003A295C" w:rsidRPr="008C457A">
        <w:rPr>
          <w:bCs/>
        </w:rPr>
        <w:t>средней рыночной стоимости 1 квадратного метра общей площади жилого</w:t>
      </w:r>
      <w:r w:rsidR="003A295C" w:rsidRPr="008C457A">
        <w:rPr>
          <w:bCs/>
        </w:rPr>
        <w:br/>
        <w:t xml:space="preserve">помещения по </w:t>
      </w:r>
      <w:r w:rsidR="003A295C">
        <w:rPr>
          <w:bCs/>
        </w:rPr>
        <w:t xml:space="preserve">муниципальному образованию городской округ город </w:t>
      </w:r>
      <w:proofErr w:type="spellStart"/>
      <w:r w:rsidR="003A295C">
        <w:rPr>
          <w:bCs/>
        </w:rPr>
        <w:t>Югорск</w:t>
      </w:r>
      <w:proofErr w:type="spellEnd"/>
      <w:r w:rsidR="003A295C">
        <w:rPr>
          <w:bCs/>
        </w:rPr>
        <w:t xml:space="preserve"> на </w:t>
      </w:r>
      <w:r w:rsidR="003A295C" w:rsidRPr="008C457A">
        <w:rPr>
          <w:bCs/>
        </w:rPr>
        <w:t xml:space="preserve"> первый квартал 2012 года</w:t>
      </w:r>
      <w:r w:rsidR="003A295C">
        <w:rPr>
          <w:bCs/>
        </w:rPr>
        <w:t xml:space="preserve"> соста</w:t>
      </w:r>
      <w:r w:rsidR="006340C4">
        <w:rPr>
          <w:bCs/>
        </w:rPr>
        <w:t>в</w:t>
      </w:r>
      <w:r w:rsidR="003A295C">
        <w:rPr>
          <w:bCs/>
        </w:rPr>
        <w:t>ляет:</w:t>
      </w:r>
    </w:p>
    <w:p w:rsidR="003A295C" w:rsidRDefault="006340C4" w:rsidP="003A295C">
      <w:pPr>
        <w:autoSpaceDE w:val="0"/>
        <w:autoSpaceDN w:val="0"/>
        <w:adjustRightInd w:val="0"/>
        <w:spacing w:after="0"/>
        <w:ind w:firstLine="720"/>
      </w:pPr>
      <w:r>
        <w:t>- н</w:t>
      </w:r>
      <w:r w:rsidRPr="008C457A">
        <w:t>орматив (показатель) средней рыночной стоимости 1 кв</w:t>
      </w:r>
      <w:proofErr w:type="gramStart"/>
      <w:r w:rsidRPr="008C457A">
        <w:t>.м</w:t>
      </w:r>
      <w:proofErr w:type="gramEnd"/>
      <w:r w:rsidRPr="008C457A">
        <w:t xml:space="preserve"> общей площади жилого помещения в капитальном исполнении </w:t>
      </w:r>
      <w:r>
        <w:t xml:space="preserve">  – </w:t>
      </w:r>
      <w:r w:rsidRPr="008C457A">
        <w:t>43585</w:t>
      </w:r>
      <w:r>
        <w:t xml:space="preserve"> рублей;</w:t>
      </w:r>
    </w:p>
    <w:p w:rsidR="006340C4" w:rsidRDefault="006340C4" w:rsidP="003A295C">
      <w:pPr>
        <w:autoSpaceDE w:val="0"/>
        <w:autoSpaceDN w:val="0"/>
        <w:adjustRightInd w:val="0"/>
        <w:spacing w:after="0"/>
        <w:ind w:firstLine="720"/>
      </w:pPr>
      <w:r>
        <w:t>- н</w:t>
      </w:r>
      <w:r w:rsidRPr="008C457A">
        <w:t>орматив (показатель) средней рыночной стоимости 1 кв</w:t>
      </w:r>
      <w:proofErr w:type="gramStart"/>
      <w:r w:rsidRPr="008C457A">
        <w:t>.м</w:t>
      </w:r>
      <w:proofErr w:type="gramEnd"/>
      <w:r w:rsidRPr="008C457A">
        <w:t xml:space="preserve"> общей площади жилого помещения в деревянном исполнении </w:t>
      </w:r>
      <w:r>
        <w:t xml:space="preserve"> - 29943 рубля.</w:t>
      </w:r>
    </w:p>
    <w:p w:rsidR="00BC5628" w:rsidRDefault="006340C4" w:rsidP="006340C4">
      <w:pPr>
        <w:autoSpaceDE w:val="0"/>
        <w:autoSpaceDN w:val="0"/>
        <w:adjustRightInd w:val="0"/>
        <w:spacing w:after="0"/>
        <w:ind w:firstLine="720"/>
      </w:pPr>
      <w:r>
        <w:t>Расчет н</w:t>
      </w:r>
      <w:r w:rsidR="002F35E2">
        <w:t>ачальн</w:t>
      </w:r>
      <w:r>
        <w:t>ой</w:t>
      </w:r>
      <w:r w:rsidR="002F35E2">
        <w:t xml:space="preserve"> </w:t>
      </w:r>
      <w:r w:rsidR="00BC5628">
        <w:t xml:space="preserve"> (максимальн</w:t>
      </w:r>
      <w:r>
        <w:t>ой</w:t>
      </w:r>
      <w:r w:rsidR="00BC5628">
        <w:t>) цен</w:t>
      </w:r>
      <w:r>
        <w:t>ы</w:t>
      </w:r>
      <w:r w:rsidR="00BC5628">
        <w:t xml:space="preserve"> контракта </w:t>
      </w:r>
      <w:r w:rsidR="00BC5628">
        <w:rPr>
          <w:bCs/>
        </w:rPr>
        <w:t xml:space="preserve">открытого аукциона </w:t>
      </w:r>
      <w:r w:rsidR="002F35E2" w:rsidRPr="002F35E2">
        <w:t>на право  заключения муниципального контракта на оказание услуг по страхованию имущества муниципального образования</w:t>
      </w:r>
      <w:r w:rsidR="002F35E2">
        <w:t xml:space="preserve"> </w:t>
      </w:r>
      <w:r w:rsidR="002F35E2" w:rsidRPr="002F35E2">
        <w:t xml:space="preserve"> городской округ город </w:t>
      </w:r>
      <w:proofErr w:type="spellStart"/>
      <w:r w:rsidR="002F35E2" w:rsidRPr="002F35E2">
        <w:t>Югорск</w:t>
      </w:r>
      <w:proofErr w:type="spellEnd"/>
      <w:r w:rsidR="002F35E2">
        <w:t xml:space="preserve"> </w:t>
      </w:r>
      <w:r w:rsidR="00BC5628">
        <w:t>составляет</w:t>
      </w:r>
      <w:r>
        <w:t xml:space="preserve"> </w:t>
      </w:r>
      <w:r w:rsidRPr="006340C4">
        <w:t>-</w:t>
      </w:r>
      <w:r>
        <w:t xml:space="preserve"> </w:t>
      </w:r>
      <w:r w:rsidRPr="006340C4">
        <w:t>26 636 661,00</w:t>
      </w:r>
      <w:r>
        <w:t xml:space="preserve"> рублей, в том числе</w:t>
      </w:r>
      <w:r w:rsidR="002F35E2">
        <w:t xml:space="preserve">: </w:t>
      </w:r>
    </w:p>
    <w:p w:rsidR="002F35E2" w:rsidRPr="00722445" w:rsidRDefault="002F35E2" w:rsidP="002F35E2">
      <w:pPr>
        <w:spacing w:after="0"/>
        <w:jc w:val="center"/>
        <w:rPr>
          <w:b/>
        </w:rPr>
      </w:pPr>
      <w:r w:rsidRPr="00722445">
        <w:rPr>
          <w:b/>
        </w:rPr>
        <w:t>на 2012 год</w:t>
      </w:r>
    </w:p>
    <w:p w:rsidR="002F35E2" w:rsidRPr="000D27F1" w:rsidRDefault="002F35E2" w:rsidP="002F35E2">
      <w:pPr>
        <w:spacing w:after="0"/>
      </w:pPr>
      <w:r>
        <w:t>Жилой фонд в деревянном исполнении</w:t>
      </w:r>
      <w:r w:rsidR="00722445">
        <w:t xml:space="preserve">  - </w:t>
      </w:r>
      <w:r w:rsidR="00722445" w:rsidRPr="000D27F1">
        <w:t>1 118 990,</w:t>
      </w:r>
      <w:r w:rsidR="00722445">
        <w:t>00 рублей:</w:t>
      </w:r>
    </w:p>
    <w:p w:rsidR="00722445" w:rsidRDefault="002F35E2" w:rsidP="002F35E2">
      <w:pPr>
        <w:spacing w:after="0"/>
      </w:pPr>
      <w:r w:rsidRPr="000D27F1">
        <w:t>37</w:t>
      </w:r>
      <w:r>
        <w:t xml:space="preserve"> </w:t>
      </w:r>
      <w:r w:rsidRPr="000D27F1">
        <w:t xml:space="preserve">370,68 </w:t>
      </w:r>
      <w:r>
        <w:t>кв. м.</w:t>
      </w:r>
      <w:r w:rsidRPr="000D27F1">
        <w:t xml:space="preserve"> Х 29</w:t>
      </w:r>
      <w:r>
        <w:t> </w:t>
      </w:r>
      <w:r w:rsidRPr="000D27F1">
        <w:t>943</w:t>
      </w:r>
      <w:r>
        <w:t xml:space="preserve"> руб.</w:t>
      </w:r>
      <w:r w:rsidRPr="000D27F1">
        <w:t xml:space="preserve"> Х (0,2% </w:t>
      </w:r>
      <w:r w:rsidR="00722445">
        <w:t xml:space="preserve"> </w:t>
      </w:r>
      <w:r w:rsidRPr="000D27F1">
        <w:t>/12</w:t>
      </w:r>
      <w:r>
        <w:t xml:space="preserve"> мес.</w:t>
      </w:r>
      <w:r w:rsidRPr="000D27F1">
        <w:t xml:space="preserve"> Х 6</w:t>
      </w:r>
      <w:r w:rsidR="00722445">
        <w:t xml:space="preserve"> мес.)</w:t>
      </w:r>
      <w:r>
        <w:t xml:space="preserve">   </w:t>
      </w:r>
    </w:p>
    <w:p w:rsidR="00722445" w:rsidRDefault="00722445" w:rsidP="002F35E2">
      <w:pPr>
        <w:spacing w:after="0"/>
      </w:pPr>
      <w:r>
        <w:t xml:space="preserve">Нежилой фонд в </w:t>
      </w:r>
      <w:r w:rsidR="00314191">
        <w:t>каменном</w:t>
      </w:r>
      <w:r>
        <w:t xml:space="preserve"> исполнении - </w:t>
      </w:r>
      <w:r w:rsidRPr="000D27F1">
        <w:t>7 349 334,0</w:t>
      </w:r>
      <w:r>
        <w:t>0</w:t>
      </w:r>
      <w:r w:rsidRPr="000D27F1">
        <w:t xml:space="preserve"> </w:t>
      </w:r>
      <w:r>
        <w:t>рублей:</w:t>
      </w:r>
      <w:r w:rsidRPr="000D27F1">
        <w:t xml:space="preserve">  </w:t>
      </w:r>
    </w:p>
    <w:p w:rsidR="00722445" w:rsidRDefault="002F35E2" w:rsidP="002F35E2">
      <w:pPr>
        <w:spacing w:after="0"/>
      </w:pPr>
      <w:r w:rsidRPr="000D27F1">
        <w:t>168</w:t>
      </w:r>
      <w:r>
        <w:t xml:space="preserve"> </w:t>
      </w:r>
      <w:r w:rsidRPr="000D27F1">
        <w:t xml:space="preserve">620,72 </w:t>
      </w:r>
      <w:r w:rsidR="00722445">
        <w:t>кв. м.</w:t>
      </w:r>
      <w:r w:rsidRPr="000D27F1">
        <w:t xml:space="preserve">   Х  43</w:t>
      </w:r>
      <w:r>
        <w:t xml:space="preserve"> </w:t>
      </w:r>
      <w:r w:rsidRPr="000D27F1">
        <w:t xml:space="preserve">585 </w:t>
      </w:r>
      <w:r w:rsidR="00722445">
        <w:t>руб.</w:t>
      </w:r>
      <w:r w:rsidRPr="000D27F1">
        <w:t xml:space="preserve"> Х </w:t>
      </w:r>
      <w:r w:rsidR="00722445" w:rsidRPr="000D27F1">
        <w:t xml:space="preserve">(0,2% </w:t>
      </w:r>
      <w:r w:rsidR="00722445">
        <w:t xml:space="preserve"> </w:t>
      </w:r>
      <w:r w:rsidR="00722445" w:rsidRPr="000D27F1">
        <w:t>/12</w:t>
      </w:r>
      <w:r w:rsidR="00722445">
        <w:t xml:space="preserve"> мес.</w:t>
      </w:r>
      <w:r w:rsidR="00722445" w:rsidRPr="000D27F1">
        <w:t xml:space="preserve"> Х 6</w:t>
      </w:r>
      <w:r w:rsidR="00722445">
        <w:t xml:space="preserve"> мес.)   </w:t>
      </w:r>
    </w:p>
    <w:p w:rsidR="00722445" w:rsidRDefault="00722445" w:rsidP="002F35E2">
      <w:pPr>
        <w:spacing w:after="0"/>
      </w:pPr>
      <w:r>
        <w:t xml:space="preserve">Нежилой фонд в </w:t>
      </w:r>
      <w:r w:rsidR="001968AA">
        <w:t>деревянном</w:t>
      </w:r>
      <w:r>
        <w:t xml:space="preserve">  исполнении -  142337,00 рублей:</w:t>
      </w:r>
    </w:p>
    <w:p w:rsidR="002F35E2" w:rsidRPr="000D27F1" w:rsidRDefault="002F35E2" w:rsidP="002F35E2">
      <w:pPr>
        <w:spacing w:after="0"/>
      </w:pPr>
      <w:r w:rsidRPr="000D27F1">
        <w:t>4</w:t>
      </w:r>
      <w:r>
        <w:t xml:space="preserve"> </w:t>
      </w:r>
      <w:r w:rsidRPr="000D27F1">
        <w:t>753,60</w:t>
      </w:r>
      <w:r w:rsidR="00722445">
        <w:t xml:space="preserve"> кв.м.</w:t>
      </w:r>
      <w:r w:rsidRPr="000D27F1">
        <w:t xml:space="preserve">   Х  29</w:t>
      </w:r>
      <w:r w:rsidR="00722445">
        <w:t> </w:t>
      </w:r>
      <w:r w:rsidRPr="000D27F1">
        <w:t>943</w:t>
      </w:r>
      <w:r w:rsidR="00722445">
        <w:t xml:space="preserve"> руб.</w:t>
      </w:r>
      <w:r w:rsidRPr="000D27F1">
        <w:t xml:space="preserve"> Х </w:t>
      </w:r>
      <w:r w:rsidR="00722445" w:rsidRPr="000D27F1">
        <w:t xml:space="preserve">(0,2% </w:t>
      </w:r>
      <w:r w:rsidR="00722445">
        <w:t xml:space="preserve"> </w:t>
      </w:r>
      <w:r w:rsidR="00722445" w:rsidRPr="000D27F1">
        <w:t>/12</w:t>
      </w:r>
      <w:r w:rsidR="00722445">
        <w:t xml:space="preserve"> мес.</w:t>
      </w:r>
      <w:r w:rsidR="00722445" w:rsidRPr="000D27F1">
        <w:t xml:space="preserve"> Х 6</w:t>
      </w:r>
      <w:r w:rsidR="00722445">
        <w:t xml:space="preserve"> мес.)   </w:t>
      </w:r>
    </w:p>
    <w:p w:rsidR="002F35E2" w:rsidRPr="003D4FC9" w:rsidRDefault="00722445" w:rsidP="002F35E2">
      <w:pPr>
        <w:spacing w:after="0"/>
        <w:rPr>
          <w:color w:val="FF0000"/>
        </w:rPr>
      </w:pPr>
      <w:r w:rsidRPr="00722445">
        <w:rPr>
          <w:b/>
        </w:rPr>
        <w:t>Итого</w:t>
      </w:r>
      <w:r w:rsidR="002F35E2" w:rsidRPr="00722445">
        <w:rPr>
          <w:b/>
        </w:rPr>
        <w:t>:</w:t>
      </w:r>
      <w:r w:rsidR="002F35E2" w:rsidRPr="00170235">
        <w:rPr>
          <w:b/>
        </w:rPr>
        <w:t xml:space="preserve">    8 610 661,</w:t>
      </w:r>
      <w:r w:rsidR="002F35E2">
        <w:rPr>
          <w:b/>
        </w:rPr>
        <w:t>00</w:t>
      </w:r>
      <w:r>
        <w:rPr>
          <w:b/>
        </w:rPr>
        <w:t xml:space="preserve"> рублей.</w:t>
      </w:r>
    </w:p>
    <w:p w:rsidR="002F35E2" w:rsidRDefault="002F35E2" w:rsidP="002F35E2">
      <w:pPr>
        <w:spacing w:after="0"/>
      </w:pPr>
    </w:p>
    <w:p w:rsidR="00722445" w:rsidRPr="00722445" w:rsidRDefault="00722445" w:rsidP="00722445">
      <w:pPr>
        <w:spacing w:after="0"/>
        <w:jc w:val="center"/>
        <w:rPr>
          <w:b/>
        </w:rPr>
      </w:pPr>
      <w:r w:rsidRPr="00722445">
        <w:rPr>
          <w:b/>
        </w:rPr>
        <w:t>на 201</w:t>
      </w:r>
      <w:r>
        <w:rPr>
          <w:b/>
        </w:rPr>
        <w:t>3</w:t>
      </w:r>
      <w:r w:rsidRPr="00722445">
        <w:rPr>
          <w:b/>
        </w:rPr>
        <w:t xml:space="preserve"> год</w:t>
      </w:r>
    </w:p>
    <w:p w:rsidR="00722445" w:rsidRPr="000D27F1" w:rsidRDefault="00722445" w:rsidP="00722445">
      <w:pPr>
        <w:spacing w:after="0"/>
      </w:pPr>
      <w:r>
        <w:t>Жилой фонд в деревянном исполнении  - 2 237 981 ,00</w:t>
      </w:r>
      <w:r w:rsidRPr="000D27F1">
        <w:t xml:space="preserve">  </w:t>
      </w:r>
      <w:r>
        <w:t>рублей:</w:t>
      </w:r>
    </w:p>
    <w:p w:rsidR="00722445" w:rsidRDefault="00722445" w:rsidP="00722445">
      <w:pPr>
        <w:spacing w:after="0"/>
      </w:pPr>
      <w:r w:rsidRPr="000D27F1">
        <w:t>37</w:t>
      </w:r>
      <w:r>
        <w:t xml:space="preserve"> </w:t>
      </w:r>
      <w:r w:rsidRPr="000D27F1">
        <w:t xml:space="preserve">370,68 </w:t>
      </w:r>
      <w:r>
        <w:t>кв. м.</w:t>
      </w:r>
      <w:r w:rsidRPr="000D27F1">
        <w:t xml:space="preserve"> Х 29</w:t>
      </w:r>
      <w:r>
        <w:t> </w:t>
      </w:r>
      <w:r w:rsidRPr="000D27F1">
        <w:t>943</w:t>
      </w:r>
      <w:r>
        <w:t xml:space="preserve"> руб.</w:t>
      </w:r>
      <w:r w:rsidRPr="000D27F1">
        <w:t xml:space="preserve"> Х 0,2% </w:t>
      </w:r>
      <w:r>
        <w:t xml:space="preserve">предельный размер страхового тарифа   </w:t>
      </w:r>
    </w:p>
    <w:p w:rsidR="00722445" w:rsidRDefault="00722445" w:rsidP="00722445">
      <w:pPr>
        <w:spacing w:after="0"/>
      </w:pPr>
      <w:r>
        <w:t xml:space="preserve">Нежилой фонд в </w:t>
      </w:r>
      <w:r w:rsidR="00314191">
        <w:t>каменном</w:t>
      </w:r>
      <w:r>
        <w:t xml:space="preserve"> исполнении </w:t>
      </w:r>
      <w:r w:rsidRPr="00722445">
        <w:t xml:space="preserve">- 6 231 345,00   </w:t>
      </w:r>
      <w:r>
        <w:t>рублей:</w:t>
      </w:r>
      <w:r w:rsidRPr="000D27F1">
        <w:t xml:space="preserve">  </w:t>
      </w:r>
    </w:p>
    <w:p w:rsidR="00722445" w:rsidRDefault="006340C4" w:rsidP="00722445">
      <w:pPr>
        <w:spacing w:after="0"/>
      </w:pPr>
      <w:r>
        <w:t>71484,97</w:t>
      </w:r>
      <w:r w:rsidR="00722445" w:rsidRPr="000D27F1">
        <w:t xml:space="preserve"> </w:t>
      </w:r>
      <w:r w:rsidR="00722445">
        <w:t>кв. м.</w:t>
      </w:r>
      <w:r w:rsidR="00722445" w:rsidRPr="000D27F1">
        <w:t xml:space="preserve">   Х  43</w:t>
      </w:r>
      <w:r w:rsidR="00722445">
        <w:t xml:space="preserve"> </w:t>
      </w:r>
      <w:r w:rsidR="00722445" w:rsidRPr="000D27F1">
        <w:t xml:space="preserve">585 </w:t>
      </w:r>
      <w:r w:rsidR="00722445">
        <w:t>руб.</w:t>
      </w:r>
      <w:r w:rsidR="00722445" w:rsidRPr="000D27F1">
        <w:t xml:space="preserve"> Х 0,2% </w:t>
      </w:r>
      <w:r w:rsidR="00722445">
        <w:t xml:space="preserve">предельный размер страхового тарифа   </w:t>
      </w:r>
    </w:p>
    <w:p w:rsidR="00722445" w:rsidRDefault="00722445" w:rsidP="00722445">
      <w:pPr>
        <w:spacing w:after="0"/>
      </w:pPr>
      <w:r>
        <w:t xml:space="preserve">Нежилой фонд в </w:t>
      </w:r>
      <w:r w:rsidR="001968AA">
        <w:t>деревянном</w:t>
      </w:r>
      <w:r>
        <w:t xml:space="preserve">  исполнении -  284 674,00</w:t>
      </w:r>
      <w:r w:rsidRPr="000D27F1">
        <w:t xml:space="preserve">  </w:t>
      </w:r>
      <w:r>
        <w:t>рублей:</w:t>
      </w:r>
    </w:p>
    <w:p w:rsidR="00722445" w:rsidRPr="000D27F1" w:rsidRDefault="00722445" w:rsidP="00722445">
      <w:pPr>
        <w:spacing w:after="0"/>
      </w:pPr>
      <w:r w:rsidRPr="000D27F1">
        <w:t>4</w:t>
      </w:r>
      <w:r>
        <w:t xml:space="preserve"> </w:t>
      </w:r>
      <w:r w:rsidRPr="000D27F1">
        <w:t>753,60</w:t>
      </w:r>
      <w:r>
        <w:t xml:space="preserve"> кв.м.</w:t>
      </w:r>
      <w:r w:rsidRPr="000D27F1">
        <w:t xml:space="preserve">   Х  29</w:t>
      </w:r>
      <w:r>
        <w:t> </w:t>
      </w:r>
      <w:r w:rsidRPr="000D27F1">
        <w:t>943</w:t>
      </w:r>
      <w:r>
        <w:t xml:space="preserve"> руб.</w:t>
      </w:r>
      <w:r w:rsidRPr="000D27F1">
        <w:t xml:space="preserve"> Х 0,2% </w:t>
      </w:r>
      <w:r>
        <w:t xml:space="preserve">предельный размер страхового тарифа   </w:t>
      </w:r>
    </w:p>
    <w:p w:rsidR="00722445" w:rsidRPr="003D4FC9" w:rsidRDefault="00722445" w:rsidP="00722445">
      <w:pPr>
        <w:spacing w:after="0"/>
        <w:rPr>
          <w:color w:val="FF0000"/>
        </w:rPr>
      </w:pPr>
      <w:r w:rsidRPr="00722445">
        <w:rPr>
          <w:b/>
        </w:rPr>
        <w:t>Итого:</w:t>
      </w:r>
      <w:r w:rsidRPr="00170235">
        <w:rPr>
          <w:b/>
        </w:rPr>
        <w:t xml:space="preserve">    8</w:t>
      </w:r>
      <w:r>
        <w:rPr>
          <w:b/>
        </w:rPr>
        <w:t> </w:t>
      </w:r>
      <w:r w:rsidRPr="00170235">
        <w:rPr>
          <w:b/>
        </w:rPr>
        <w:t>75</w:t>
      </w:r>
      <w:r>
        <w:rPr>
          <w:b/>
        </w:rPr>
        <w:t>4 000</w:t>
      </w:r>
      <w:r w:rsidRPr="00170235">
        <w:rPr>
          <w:b/>
        </w:rPr>
        <w:t>,</w:t>
      </w:r>
      <w:r>
        <w:rPr>
          <w:b/>
        </w:rPr>
        <w:t>00 рублей.</w:t>
      </w:r>
    </w:p>
    <w:p w:rsidR="00722445" w:rsidRDefault="00722445" w:rsidP="002F35E2">
      <w:pPr>
        <w:spacing w:after="0"/>
        <w:jc w:val="center"/>
      </w:pPr>
    </w:p>
    <w:p w:rsidR="006340C4" w:rsidRPr="00722445" w:rsidRDefault="006340C4" w:rsidP="006340C4">
      <w:pPr>
        <w:spacing w:after="0"/>
        <w:jc w:val="center"/>
        <w:rPr>
          <w:b/>
        </w:rPr>
      </w:pPr>
      <w:r w:rsidRPr="00722445">
        <w:rPr>
          <w:b/>
        </w:rPr>
        <w:t>на 201</w:t>
      </w:r>
      <w:r>
        <w:rPr>
          <w:b/>
        </w:rPr>
        <w:t>4</w:t>
      </w:r>
      <w:r w:rsidRPr="00722445">
        <w:rPr>
          <w:b/>
        </w:rPr>
        <w:t xml:space="preserve"> год</w:t>
      </w:r>
    </w:p>
    <w:p w:rsidR="006340C4" w:rsidRPr="000D27F1" w:rsidRDefault="006340C4" w:rsidP="006340C4">
      <w:pPr>
        <w:spacing w:after="0"/>
      </w:pPr>
      <w:r>
        <w:lastRenderedPageBreak/>
        <w:t>Жилой фонд в деревянном исполнении  - 2 237 981 ,00</w:t>
      </w:r>
      <w:r w:rsidRPr="000D27F1">
        <w:t xml:space="preserve">  </w:t>
      </w:r>
      <w:r>
        <w:t>рублей:</w:t>
      </w:r>
    </w:p>
    <w:p w:rsidR="006340C4" w:rsidRDefault="006340C4" w:rsidP="006340C4">
      <w:pPr>
        <w:spacing w:after="0"/>
      </w:pPr>
      <w:r w:rsidRPr="000D27F1">
        <w:t>37</w:t>
      </w:r>
      <w:r>
        <w:t xml:space="preserve"> </w:t>
      </w:r>
      <w:r w:rsidRPr="000D27F1">
        <w:t xml:space="preserve">370,68 </w:t>
      </w:r>
      <w:r>
        <w:t>кв. м.</w:t>
      </w:r>
      <w:r w:rsidRPr="000D27F1">
        <w:t xml:space="preserve"> Х 29</w:t>
      </w:r>
      <w:r>
        <w:t> </w:t>
      </w:r>
      <w:r w:rsidRPr="000D27F1">
        <w:t>943</w:t>
      </w:r>
      <w:r>
        <w:t xml:space="preserve"> руб.</w:t>
      </w:r>
      <w:r w:rsidRPr="000D27F1">
        <w:t xml:space="preserve"> Х 0,2% </w:t>
      </w:r>
      <w:r>
        <w:t xml:space="preserve">предельный размер страхового тарифа   </w:t>
      </w:r>
    </w:p>
    <w:p w:rsidR="006340C4" w:rsidRDefault="006340C4" w:rsidP="006340C4">
      <w:pPr>
        <w:spacing w:after="0"/>
      </w:pPr>
      <w:r>
        <w:t xml:space="preserve">Нежилой фонд в </w:t>
      </w:r>
      <w:r w:rsidR="00314191">
        <w:t>каменном</w:t>
      </w:r>
      <w:r>
        <w:t xml:space="preserve"> исполнении </w:t>
      </w:r>
      <w:r w:rsidRPr="00722445">
        <w:t xml:space="preserve">- </w:t>
      </w:r>
      <w:r>
        <w:t xml:space="preserve"> </w:t>
      </w:r>
      <w:r w:rsidRPr="006340C4">
        <w:t xml:space="preserve">6 749 345,00   </w:t>
      </w:r>
      <w:r>
        <w:t>рублей:</w:t>
      </w:r>
      <w:r w:rsidRPr="000D27F1">
        <w:t xml:space="preserve">  </w:t>
      </w:r>
    </w:p>
    <w:p w:rsidR="006340C4" w:rsidRDefault="006340C4" w:rsidP="006340C4">
      <w:pPr>
        <w:spacing w:after="0"/>
      </w:pPr>
      <w:r>
        <w:t>77427,38</w:t>
      </w:r>
      <w:r w:rsidRPr="000D27F1">
        <w:t xml:space="preserve"> </w:t>
      </w:r>
      <w:r>
        <w:t>кв. м.</w:t>
      </w:r>
      <w:r w:rsidRPr="000D27F1">
        <w:t xml:space="preserve">   Х  43</w:t>
      </w:r>
      <w:r>
        <w:t xml:space="preserve"> </w:t>
      </w:r>
      <w:r w:rsidRPr="000D27F1">
        <w:t xml:space="preserve">585 </w:t>
      </w:r>
      <w:r>
        <w:t>руб.</w:t>
      </w:r>
      <w:r w:rsidRPr="000D27F1">
        <w:t xml:space="preserve"> Х 0,2% </w:t>
      </w:r>
      <w:r>
        <w:t xml:space="preserve">предельный размер страхового тарифа   </w:t>
      </w:r>
    </w:p>
    <w:p w:rsidR="006340C4" w:rsidRDefault="006340C4" w:rsidP="006340C4">
      <w:pPr>
        <w:spacing w:after="0"/>
      </w:pPr>
      <w:r>
        <w:t xml:space="preserve">Нежилой фонд в </w:t>
      </w:r>
      <w:r w:rsidR="001968AA">
        <w:t>деревянном</w:t>
      </w:r>
      <w:r>
        <w:t xml:space="preserve"> исполнении -  284 674,00</w:t>
      </w:r>
      <w:r w:rsidRPr="000D27F1">
        <w:t xml:space="preserve">  </w:t>
      </w:r>
      <w:r>
        <w:t>рублей:</w:t>
      </w:r>
    </w:p>
    <w:p w:rsidR="006340C4" w:rsidRPr="000D27F1" w:rsidRDefault="006340C4" w:rsidP="006340C4">
      <w:pPr>
        <w:spacing w:after="0"/>
      </w:pPr>
      <w:r w:rsidRPr="000D27F1">
        <w:t>4</w:t>
      </w:r>
      <w:r>
        <w:t xml:space="preserve"> </w:t>
      </w:r>
      <w:r w:rsidRPr="000D27F1">
        <w:t>753,60</w:t>
      </w:r>
      <w:r>
        <w:t xml:space="preserve"> кв.м.</w:t>
      </w:r>
      <w:r w:rsidRPr="000D27F1">
        <w:t xml:space="preserve">   Х  29</w:t>
      </w:r>
      <w:r>
        <w:t> </w:t>
      </w:r>
      <w:r w:rsidRPr="000D27F1">
        <w:t>943</w:t>
      </w:r>
      <w:r>
        <w:t xml:space="preserve"> руб.</w:t>
      </w:r>
      <w:r w:rsidRPr="000D27F1">
        <w:t xml:space="preserve"> Х 0,2% </w:t>
      </w:r>
      <w:r>
        <w:t xml:space="preserve">предельный размер страхового тарифа   </w:t>
      </w:r>
    </w:p>
    <w:p w:rsidR="006340C4" w:rsidRPr="003D4FC9" w:rsidRDefault="006340C4" w:rsidP="006340C4">
      <w:pPr>
        <w:spacing w:after="0"/>
        <w:rPr>
          <w:color w:val="FF0000"/>
        </w:rPr>
      </w:pPr>
      <w:r w:rsidRPr="00722445">
        <w:rPr>
          <w:b/>
        </w:rPr>
        <w:t>Итого:</w:t>
      </w:r>
      <w:r w:rsidRPr="00170235">
        <w:rPr>
          <w:b/>
        </w:rPr>
        <w:t xml:space="preserve">    </w:t>
      </w:r>
      <w:r>
        <w:rPr>
          <w:b/>
        </w:rPr>
        <w:t>9 272 000,00 рублей.</w:t>
      </w:r>
    </w:p>
    <w:p w:rsidR="006340C4" w:rsidRDefault="006340C4" w:rsidP="006340C4">
      <w:pPr>
        <w:spacing w:after="0"/>
        <w:jc w:val="left"/>
      </w:pPr>
    </w:p>
    <w:p w:rsidR="003A19F8" w:rsidRDefault="003A19F8" w:rsidP="006340C4">
      <w:pPr>
        <w:spacing w:after="0"/>
        <w:jc w:val="left"/>
      </w:pPr>
    </w:p>
    <w:p w:rsidR="00BC5628" w:rsidRPr="003A295C" w:rsidRDefault="00BC5628" w:rsidP="003A19F8">
      <w:pPr>
        <w:widowControl w:val="0"/>
        <w:suppressLineNumbers/>
        <w:spacing w:after="0"/>
        <w:jc w:val="left"/>
        <w:rPr>
          <w:b/>
          <w:bCs/>
        </w:rPr>
      </w:pPr>
      <w:r w:rsidRPr="003A295C">
        <w:rPr>
          <w:b/>
          <w:bCs/>
        </w:rPr>
        <w:t>Первый заместитель главы администрации</w:t>
      </w:r>
    </w:p>
    <w:p w:rsidR="00BC5628" w:rsidRPr="003A295C" w:rsidRDefault="00BC5628" w:rsidP="003A19F8">
      <w:pPr>
        <w:widowControl w:val="0"/>
        <w:suppressLineNumbers/>
        <w:spacing w:after="0"/>
        <w:jc w:val="left"/>
        <w:rPr>
          <w:b/>
          <w:bCs/>
        </w:rPr>
      </w:pPr>
      <w:r w:rsidRPr="003A295C">
        <w:rPr>
          <w:b/>
          <w:bCs/>
        </w:rPr>
        <w:t>города  —</w:t>
      </w:r>
      <w:r w:rsidR="003A295C" w:rsidRPr="003A295C">
        <w:rPr>
          <w:b/>
          <w:bCs/>
        </w:rPr>
        <w:t xml:space="preserve"> </w:t>
      </w:r>
      <w:r w:rsidRPr="003A295C">
        <w:rPr>
          <w:b/>
          <w:bCs/>
        </w:rPr>
        <w:t xml:space="preserve"> директор департамента</w:t>
      </w:r>
    </w:p>
    <w:p w:rsidR="002A66F8" w:rsidRDefault="00BC5628" w:rsidP="003A19F8">
      <w:pPr>
        <w:spacing w:after="0"/>
      </w:pPr>
      <w:r w:rsidRPr="003A295C">
        <w:rPr>
          <w:b/>
          <w:bCs/>
        </w:rPr>
        <w:t>муниципальной собственности и градостроительства                                           С.</w:t>
      </w:r>
      <w:r w:rsidR="006340C4">
        <w:rPr>
          <w:b/>
          <w:bCs/>
        </w:rPr>
        <w:t xml:space="preserve"> </w:t>
      </w:r>
      <w:r w:rsidRPr="003A295C">
        <w:rPr>
          <w:b/>
          <w:bCs/>
        </w:rPr>
        <w:t xml:space="preserve">Д. </w:t>
      </w:r>
      <w:proofErr w:type="spellStart"/>
      <w:r w:rsidRPr="003A295C">
        <w:rPr>
          <w:b/>
          <w:bCs/>
        </w:rPr>
        <w:t>Голин</w:t>
      </w:r>
      <w:proofErr w:type="spellEnd"/>
      <w:r w:rsidRPr="003A295C">
        <w:rPr>
          <w:b/>
          <w:bCs/>
        </w:rPr>
        <w:t xml:space="preserve">       </w:t>
      </w:r>
    </w:p>
    <w:sectPr w:rsidR="002A66F8" w:rsidSect="006344BF">
      <w:footerReference w:type="default" r:id="rId6"/>
      <w:footerReference w:type="first" r:id="rId7"/>
      <w:pgSz w:w="11905" w:h="16837"/>
      <w:pgMar w:top="539" w:right="730" w:bottom="765" w:left="1425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9F8" w:rsidRDefault="003A19F8" w:rsidP="006344BF">
      <w:pPr>
        <w:spacing w:after="0"/>
      </w:pPr>
      <w:r>
        <w:separator/>
      </w:r>
    </w:p>
  </w:endnote>
  <w:endnote w:type="continuationSeparator" w:id="0">
    <w:p w:rsidR="003A19F8" w:rsidRDefault="003A19F8" w:rsidP="006344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F8" w:rsidRDefault="003A19F8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34.75pt;margin-top:.05pt;width:16.95pt;height:12.8pt;z-index:251660288;mso-wrap-distance-left:0;mso-wrap-distance-right:0;mso-position-horizontal-relative:page" stroked="f">
          <v:fill opacity="0" color2="black"/>
          <v:textbox inset="0,0,0,0">
            <w:txbxContent>
              <w:p w:rsidR="003A19F8" w:rsidRDefault="003A19F8">
                <w:pPr>
                  <w:pStyle w:val="a4"/>
                  <w:ind w:left="-3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13A4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F8" w:rsidRDefault="003A19F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9F8" w:rsidRDefault="003A19F8" w:rsidP="006344BF">
      <w:pPr>
        <w:spacing w:after="0"/>
      </w:pPr>
      <w:r>
        <w:separator/>
      </w:r>
    </w:p>
  </w:footnote>
  <w:footnote w:type="continuationSeparator" w:id="0">
    <w:p w:rsidR="003A19F8" w:rsidRDefault="003A19F8" w:rsidP="006344B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C5628"/>
    <w:rsid w:val="00004507"/>
    <w:rsid w:val="000121F2"/>
    <w:rsid w:val="00031A82"/>
    <w:rsid w:val="000609A1"/>
    <w:rsid w:val="00072700"/>
    <w:rsid w:val="0009340B"/>
    <w:rsid w:val="000A1A4C"/>
    <w:rsid w:val="000A7C56"/>
    <w:rsid w:val="000C1F71"/>
    <w:rsid w:val="000C38D0"/>
    <w:rsid w:val="000D0373"/>
    <w:rsid w:val="000D3284"/>
    <w:rsid w:val="000F385A"/>
    <w:rsid w:val="00100BFD"/>
    <w:rsid w:val="00101FF8"/>
    <w:rsid w:val="00110540"/>
    <w:rsid w:val="00124982"/>
    <w:rsid w:val="001311FE"/>
    <w:rsid w:val="001340BA"/>
    <w:rsid w:val="0013640D"/>
    <w:rsid w:val="001378D7"/>
    <w:rsid w:val="00145726"/>
    <w:rsid w:val="001611A5"/>
    <w:rsid w:val="001968AA"/>
    <w:rsid w:val="001B3798"/>
    <w:rsid w:val="001E1739"/>
    <w:rsid w:val="001F3909"/>
    <w:rsid w:val="00210E85"/>
    <w:rsid w:val="00214542"/>
    <w:rsid w:val="0024341D"/>
    <w:rsid w:val="00256B34"/>
    <w:rsid w:val="00257F51"/>
    <w:rsid w:val="00272B73"/>
    <w:rsid w:val="002868F4"/>
    <w:rsid w:val="00287578"/>
    <w:rsid w:val="002955A5"/>
    <w:rsid w:val="002A3B55"/>
    <w:rsid w:val="002A66F8"/>
    <w:rsid w:val="002C23A6"/>
    <w:rsid w:val="002D279E"/>
    <w:rsid w:val="002D2D23"/>
    <w:rsid w:val="002D632D"/>
    <w:rsid w:val="002D6FC0"/>
    <w:rsid w:val="002F35E2"/>
    <w:rsid w:val="00310B3E"/>
    <w:rsid w:val="003114C4"/>
    <w:rsid w:val="003116DD"/>
    <w:rsid w:val="00314191"/>
    <w:rsid w:val="0032658D"/>
    <w:rsid w:val="0033266F"/>
    <w:rsid w:val="003359C5"/>
    <w:rsid w:val="00337F23"/>
    <w:rsid w:val="0034008E"/>
    <w:rsid w:val="003530AE"/>
    <w:rsid w:val="00360F3A"/>
    <w:rsid w:val="00363DC2"/>
    <w:rsid w:val="0036653F"/>
    <w:rsid w:val="003712A9"/>
    <w:rsid w:val="00393B20"/>
    <w:rsid w:val="003A19F8"/>
    <w:rsid w:val="003A295C"/>
    <w:rsid w:val="003B1A3F"/>
    <w:rsid w:val="003B7FB7"/>
    <w:rsid w:val="003C0294"/>
    <w:rsid w:val="003D0CAB"/>
    <w:rsid w:val="003F0169"/>
    <w:rsid w:val="003F6821"/>
    <w:rsid w:val="004105C1"/>
    <w:rsid w:val="00413A48"/>
    <w:rsid w:val="00423E1C"/>
    <w:rsid w:val="00456E6E"/>
    <w:rsid w:val="00464555"/>
    <w:rsid w:val="00472E98"/>
    <w:rsid w:val="00475066"/>
    <w:rsid w:val="00484B14"/>
    <w:rsid w:val="0049695A"/>
    <w:rsid w:val="004A27A3"/>
    <w:rsid w:val="004A7B03"/>
    <w:rsid w:val="004B3581"/>
    <w:rsid w:val="004B4D96"/>
    <w:rsid w:val="004B670B"/>
    <w:rsid w:val="004C5A59"/>
    <w:rsid w:val="004D4905"/>
    <w:rsid w:val="004E6B00"/>
    <w:rsid w:val="004E79BA"/>
    <w:rsid w:val="004F4C59"/>
    <w:rsid w:val="005067F6"/>
    <w:rsid w:val="00514F7E"/>
    <w:rsid w:val="00535D6B"/>
    <w:rsid w:val="00542CB0"/>
    <w:rsid w:val="0056498A"/>
    <w:rsid w:val="005A464E"/>
    <w:rsid w:val="005A644C"/>
    <w:rsid w:val="005B0F85"/>
    <w:rsid w:val="005B5590"/>
    <w:rsid w:val="005C1CC5"/>
    <w:rsid w:val="005E222F"/>
    <w:rsid w:val="005F3531"/>
    <w:rsid w:val="00604612"/>
    <w:rsid w:val="00605134"/>
    <w:rsid w:val="0060551D"/>
    <w:rsid w:val="00613EDE"/>
    <w:rsid w:val="00615C61"/>
    <w:rsid w:val="00621062"/>
    <w:rsid w:val="00633D7F"/>
    <w:rsid w:val="006340C4"/>
    <w:rsid w:val="006344BF"/>
    <w:rsid w:val="0064758A"/>
    <w:rsid w:val="00650884"/>
    <w:rsid w:val="0065337F"/>
    <w:rsid w:val="006608AC"/>
    <w:rsid w:val="00666120"/>
    <w:rsid w:val="00673789"/>
    <w:rsid w:val="00677162"/>
    <w:rsid w:val="006907BF"/>
    <w:rsid w:val="00692574"/>
    <w:rsid w:val="006B2E2A"/>
    <w:rsid w:val="006B69F5"/>
    <w:rsid w:val="006B7181"/>
    <w:rsid w:val="006B77F8"/>
    <w:rsid w:val="006C7229"/>
    <w:rsid w:val="006D6161"/>
    <w:rsid w:val="006E18BD"/>
    <w:rsid w:val="006F3CE5"/>
    <w:rsid w:val="006F4E0C"/>
    <w:rsid w:val="006F4EDD"/>
    <w:rsid w:val="0071662C"/>
    <w:rsid w:val="00722445"/>
    <w:rsid w:val="007267C1"/>
    <w:rsid w:val="007314BA"/>
    <w:rsid w:val="007412A8"/>
    <w:rsid w:val="00742B53"/>
    <w:rsid w:val="00743D7D"/>
    <w:rsid w:val="00745A55"/>
    <w:rsid w:val="007464AA"/>
    <w:rsid w:val="00746E2A"/>
    <w:rsid w:val="00754406"/>
    <w:rsid w:val="0075571D"/>
    <w:rsid w:val="00774F51"/>
    <w:rsid w:val="007847F5"/>
    <w:rsid w:val="00785144"/>
    <w:rsid w:val="00795EEC"/>
    <w:rsid w:val="007A335C"/>
    <w:rsid w:val="007B17E3"/>
    <w:rsid w:val="007B5CDE"/>
    <w:rsid w:val="007B7A4A"/>
    <w:rsid w:val="007C1802"/>
    <w:rsid w:val="007D36CB"/>
    <w:rsid w:val="007D7F66"/>
    <w:rsid w:val="007E6BD4"/>
    <w:rsid w:val="007E7A00"/>
    <w:rsid w:val="00801015"/>
    <w:rsid w:val="00812C97"/>
    <w:rsid w:val="00824415"/>
    <w:rsid w:val="0082526A"/>
    <w:rsid w:val="0083053A"/>
    <w:rsid w:val="00830BCF"/>
    <w:rsid w:val="00831807"/>
    <w:rsid w:val="00835E96"/>
    <w:rsid w:val="00836445"/>
    <w:rsid w:val="00836F56"/>
    <w:rsid w:val="00851E8C"/>
    <w:rsid w:val="00852D96"/>
    <w:rsid w:val="00855132"/>
    <w:rsid w:val="008609D5"/>
    <w:rsid w:val="008623AF"/>
    <w:rsid w:val="00862832"/>
    <w:rsid w:val="00877DC7"/>
    <w:rsid w:val="00880123"/>
    <w:rsid w:val="00886B6D"/>
    <w:rsid w:val="008961CC"/>
    <w:rsid w:val="008B2EE5"/>
    <w:rsid w:val="008C05C0"/>
    <w:rsid w:val="008C0C9B"/>
    <w:rsid w:val="008C3D7E"/>
    <w:rsid w:val="008C417C"/>
    <w:rsid w:val="008D335F"/>
    <w:rsid w:val="008D395F"/>
    <w:rsid w:val="008D5DD8"/>
    <w:rsid w:val="008E19DF"/>
    <w:rsid w:val="008F7107"/>
    <w:rsid w:val="009009AB"/>
    <w:rsid w:val="009258FF"/>
    <w:rsid w:val="00932430"/>
    <w:rsid w:val="00945616"/>
    <w:rsid w:val="00957D57"/>
    <w:rsid w:val="00960C8D"/>
    <w:rsid w:val="00963F9C"/>
    <w:rsid w:val="009741F9"/>
    <w:rsid w:val="00977855"/>
    <w:rsid w:val="0099759A"/>
    <w:rsid w:val="009D35D2"/>
    <w:rsid w:val="009E4E93"/>
    <w:rsid w:val="009F5443"/>
    <w:rsid w:val="009F6A64"/>
    <w:rsid w:val="009F6CD3"/>
    <w:rsid w:val="00A164C1"/>
    <w:rsid w:val="00A27FD4"/>
    <w:rsid w:val="00A456AB"/>
    <w:rsid w:val="00A45B9F"/>
    <w:rsid w:val="00A50661"/>
    <w:rsid w:val="00A5398A"/>
    <w:rsid w:val="00A632C4"/>
    <w:rsid w:val="00A95CAD"/>
    <w:rsid w:val="00AA03C7"/>
    <w:rsid w:val="00AA4B76"/>
    <w:rsid w:val="00AA6C56"/>
    <w:rsid w:val="00AA71A2"/>
    <w:rsid w:val="00AB2387"/>
    <w:rsid w:val="00AB6CAD"/>
    <w:rsid w:val="00AC27CB"/>
    <w:rsid w:val="00AC365C"/>
    <w:rsid w:val="00AC7645"/>
    <w:rsid w:val="00AD391B"/>
    <w:rsid w:val="00AE01BE"/>
    <w:rsid w:val="00AE0E95"/>
    <w:rsid w:val="00AF1D0B"/>
    <w:rsid w:val="00AF3B96"/>
    <w:rsid w:val="00B260BC"/>
    <w:rsid w:val="00B34C4F"/>
    <w:rsid w:val="00B4162B"/>
    <w:rsid w:val="00B47133"/>
    <w:rsid w:val="00B54E96"/>
    <w:rsid w:val="00B63585"/>
    <w:rsid w:val="00B64AE2"/>
    <w:rsid w:val="00B767FA"/>
    <w:rsid w:val="00B87A11"/>
    <w:rsid w:val="00B929C0"/>
    <w:rsid w:val="00B966DE"/>
    <w:rsid w:val="00BA062B"/>
    <w:rsid w:val="00BB1691"/>
    <w:rsid w:val="00BB174B"/>
    <w:rsid w:val="00BB325F"/>
    <w:rsid w:val="00BB5ACA"/>
    <w:rsid w:val="00BC2B3B"/>
    <w:rsid w:val="00BC415C"/>
    <w:rsid w:val="00BC5628"/>
    <w:rsid w:val="00BC6906"/>
    <w:rsid w:val="00BD0BE0"/>
    <w:rsid w:val="00BD27AD"/>
    <w:rsid w:val="00BE0485"/>
    <w:rsid w:val="00BE3F31"/>
    <w:rsid w:val="00BE7E21"/>
    <w:rsid w:val="00BF52D4"/>
    <w:rsid w:val="00C124F9"/>
    <w:rsid w:val="00C142CC"/>
    <w:rsid w:val="00C17723"/>
    <w:rsid w:val="00C2393E"/>
    <w:rsid w:val="00C30A0C"/>
    <w:rsid w:val="00C35A97"/>
    <w:rsid w:val="00C45322"/>
    <w:rsid w:val="00C61A22"/>
    <w:rsid w:val="00C704CE"/>
    <w:rsid w:val="00C9621A"/>
    <w:rsid w:val="00CB1EF7"/>
    <w:rsid w:val="00CC3D0F"/>
    <w:rsid w:val="00D13E1F"/>
    <w:rsid w:val="00D13F1F"/>
    <w:rsid w:val="00D17A1F"/>
    <w:rsid w:val="00D17FE2"/>
    <w:rsid w:val="00D24C9A"/>
    <w:rsid w:val="00D37E86"/>
    <w:rsid w:val="00D5283A"/>
    <w:rsid w:val="00D56654"/>
    <w:rsid w:val="00D57194"/>
    <w:rsid w:val="00D57AFC"/>
    <w:rsid w:val="00D60314"/>
    <w:rsid w:val="00D72706"/>
    <w:rsid w:val="00D85890"/>
    <w:rsid w:val="00D91307"/>
    <w:rsid w:val="00D9557D"/>
    <w:rsid w:val="00D962C0"/>
    <w:rsid w:val="00DA26C1"/>
    <w:rsid w:val="00DA31B3"/>
    <w:rsid w:val="00DA39FC"/>
    <w:rsid w:val="00DB1769"/>
    <w:rsid w:val="00DB4A28"/>
    <w:rsid w:val="00DB4E0B"/>
    <w:rsid w:val="00DB5615"/>
    <w:rsid w:val="00DB784F"/>
    <w:rsid w:val="00DC25B9"/>
    <w:rsid w:val="00DD2FBF"/>
    <w:rsid w:val="00DD4CCF"/>
    <w:rsid w:val="00DD7E5D"/>
    <w:rsid w:val="00DF1053"/>
    <w:rsid w:val="00E06E0F"/>
    <w:rsid w:val="00E07C9B"/>
    <w:rsid w:val="00E34882"/>
    <w:rsid w:val="00E35F94"/>
    <w:rsid w:val="00E50CE7"/>
    <w:rsid w:val="00E53D35"/>
    <w:rsid w:val="00E568EE"/>
    <w:rsid w:val="00E76593"/>
    <w:rsid w:val="00E77A6D"/>
    <w:rsid w:val="00E81323"/>
    <w:rsid w:val="00E832A0"/>
    <w:rsid w:val="00E8386D"/>
    <w:rsid w:val="00E853A2"/>
    <w:rsid w:val="00E92659"/>
    <w:rsid w:val="00E95BDC"/>
    <w:rsid w:val="00E97201"/>
    <w:rsid w:val="00E973E6"/>
    <w:rsid w:val="00EC59C6"/>
    <w:rsid w:val="00ED1530"/>
    <w:rsid w:val="00EE6845"/>
    <w:rsid w:val="00EF3074"/>
    <w:rsid w:val="00F01909"/>
    <w:rsid w:val="00F0296A"/>
    <w:rsid w:val="00F0485D"/>
    <w:rsid w:val="00F05224"/>
    <w:rsid w:val="00F064B5"/>
    <w:rsid w:val="00F06941"/>
    <w:rsid w:val="00F10137"/>
    <w:rsid w:val="00F2363B"/>
    <w:rsid w:val="00F25BBD"/>
    <w:rsid w:val="00F35F08"/>
    <w:rsid w:val="00F44D7C"/>
    <w:rsid w:val="00F51E88"/>
    <w:rsid w:val="00F544C1"/>
    <w:rsid w:val="00F7179B"/>
    <w:rsid w:val="00F824AA"/>
    <w:rsid w:val="00F87AFE"/>
    <w:rsid w:val="00F87F99"/>
    <w:rsid w:val="00FA3B84"/>
    <w:rsid w:val="00FA550A"/>
    <w:rsid w:val="00FB2060"/>
    <w:rsid w:val="00FD335D"/>
    <w:rsid w:val="00FD5BE5"/>
    <w:rsid w:val="00FE4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28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C5628"/>
  </w:style>
  <w:style w:type="paragraph" w:customStyle="1" w:styleId="ConsPlusNormal">
    <w:name w:val="ConsPlusNormal"/>
    <w:rsid w:val="00BC562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footer"/>
    <w:basedOn w:val="a"/>
    <w:link w:val="a5"/>
    <w:rsid w:val="00BC562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C562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Shevcova</dc:creator>
  <cp:lastModifiedBy>Shevcova</cp:lastModifiedBy>
  <cp:revision>6</cp:revision>
  <cp:lastPrinted>2012-04-28T02:58:00Z</cp:lastPrinted>
  <dcterms:created xsi:type="dcterms:W3CDTF">2012-04-24T03:45:00Z</dcterms:created>
  <dcterms:modified xsi:type="dcterms:W3CDTF">2012-04-28T02:58:00Z</dcterms:modified>
</cp:coreProperties>
</file>