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5FBE6" w14:textId="2600E52E" w:rsidR="0013623D" w:rsidRPr="00D36C38" w:rsidRDefault="00464F24" w:rsidP="00BF2554">
      <w:pPr>
        <w:spacing w:after="0"/>
        <w:jc w:val="center"/>
        <w:rPr>
          <w:b/>
          <w:bCs/>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765AD284" w14:textId="4E888D34" w:rsidR="0013623D" w:rsidRPr="00D36C38" w:rsidRDefault="0013623D" w:rsidP="006315FC">
      <w:pPr>
        <w:spacing w:after="0"/>
        <w:ind w:right="-1"/>
      </w:pPr>
      <w:r w:rsidRPr="00D36C38">
        <w:t xml:space="preserve">Место поставки: </w:t>
      </w:r>
      <w:r w:rsidR="00FA23E4" w:rsidRPr="00D36C38">
        <w:rPr>
          <w:bCs/>
        </w:rPr>
        <w:t>628260, ул.</w:t>
      </w:r>
      <w:r w:rsidR="007575C4">
        <w:rPr>
          <w:bCs/>
        </w:rPr>
        <w:t xml:space="preserve"> </w:t>
      </w:r>
      <w:r w:rsidR="00FA23E4" w:rsidRPr="00D36C38">
        <w:rPr>
          <w:bCs/>
        </w:rPr>
        <w:t>Мира, 85</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w:t>
      </w:r>
      <w:r w:rsidR="0011646C" w:rsidRPr="00D36C38">
        <w:t>–</w:t>
      </w:r>
      <w:r w:rsidRPr="00D36C38">
        <w:t xml:space="preserve"> Югра</w:t>
      </w:r>
    </w:p>
    <w:p w14:paraId="154AFDC7" w14:textId="5AE40515"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поставка товара должна осуществляться с даты заключения гражданско-пра</w:t>
      </w:r>
      <w:r w:rsidR="00DB0BDD" w:rsidRPr="00D36C38">
        <w:rPr>
          <w:rFonts w:eastAsia="Calibri"/>
          <w:lang w:val="x-none" w:eastAsia="x-none"/>
        </w:rPr>
        <w:t>вового договора</w:t>
      </w:r>
      <w:r w:rsidR="00DB0BDD" w:rsidRPr="00D36C38">
        <w:rPr>
          <w:rFonts w:eastAsia="Calibri"/>
          <w:lang w:eastAsia="x-none"/>
        </w:rPr>
        <w:t xml:space="preserve"> </w:t>
      </w:r>
      <w:r w:rsidR="0011646C" w:rsidRPr="00D36C38">
        <w:rPr>
          <w:rFonts w:eastAsia="Calibri"/>
          <w:lang w:val="x-none" w:eastAsia="x-none"/>
        </w:rPr>
        <w:t>по 31.12.2020</w:t>
      </w:r>
      <w:r w:rsidRPr="00D36C38">
        <w:rPr>
          <w:rFonts w:eastAsia="Calibri"/>
          <w:lang w:val="x-none" w:eastAsia="x-none"/>
        </w:rPr>
        <w:t xml:space="preserve"> г. по письменной заявке Заказчика </w:t>
      </w:r>
      <w:r w:rsidR="00677ED3" w:rsidRPr="00D36C38">
        <w:rPr>
          <w:rFonts w:eastAsia="Calibri"/>
          <w:lang w:eastAsia="x-none"/>
        </w:rPr>
        <w:t>3 раза в неделю</w:t>
      </w:r>
      <w:r w:rsidRPr="00D36C38">
        <w:rPr>
          <w:rFonts w:eastAsia="Calibri"/>
          <w:lang w:val="x-none" w:eastAsia="x-none"/>
        </w:rPr>
        <w:t xml:space="preserve"> с 9-00 часов до 15-00 часов местного времени. </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291630EC"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w:t>
      </w:r>
      <w:proofErr w:type="spellStart"/>
      <w:r w:rsidR="00B479FC" w:rsidRPr="00D36C38">
        <w:rPr>
          <w:rFonts w:eastAsia="Calibri"/>
          <w:lang w:val="x-none" w:eastAsia="x-none"/>
        </w:rPr>
        <w:t>путем</w:t>
      </w:r>
      <w:proofErr w:type="spellEnd"/>
      <w:r w:rsidR="00B479FC" w:rsidRPr="00D36C38">
        <w:rPr>
          <w:rFonts w:eastAsia="Calibri"/>
          <w:lang w:val="x-none" w:eastAsia="x-none"/>
        </w:rPr>
        <w:t xml:space="preserve"> перечисления Заказчиком денежных средств на указанный в Договоре </w:t>
      </w:r>
      <w:proofErr w:type="spellStart"/>
      <w:r w:rsidR="00B479FC" w:rsidRPr="00D36C38">
        <w:rPr>
          <w:rFonts w:eastAsia="Calibri"/>
          <w:lang w:val="x-none" w:eastAsia="x-none"/>
        </w:rPr>
        <w:t>расчетный</w:t>
      </w:r>
      <w:proofErr w:type="spellEnd"/>
      <w:r w:rsidR="00B479FC" w:rsidRPr="00D36C38">
        <w:rPr>
          <w:rFonts w:eastAsia="Calibri"/>
          <w:lang w:val="x-none" w:eastAsia="x-none"/>
        </w:rPr>
        <w:t xml:space="preserve"> </w:t>
      </w:r>
      <w:proofErr w:type="spellStart"/>
      <w:r w:rsidR="00B479FC" w:rsidRPr="00D36C38">
        <w:rPr>
          <w:rFonts w:eastAsia="Calibri"/>
          <w:lang w:val="x-none" w:eastAsia="x-none"/>
        </w:rPr>
        <w:t>счет</w:t>
      </w:r>
      <w:proofErr w:type="spellEnd"/>
      <w:r w:rsidR="00B479FC" w:rsidRPr="00D36C38">
        <w:rPr>
          <w:rFonts w:eastAsia="Calibri"/>
          <w:lang w:val="x-none" w:eastAsia="x-none"/>
        </w:rPr>
        <w:t xml:space="preserve"> Поставщика. </w:t>
      </w:r>
      <w:proofErr w:type="spellStart"/>
      <w:r w:rsidR="00B479FC" w:rsidRPr="00D36C38">
        <w:rPr>
          <w:rFonts w:eastAsia="Calibri"/>
          <w:lang w:val="x-none" w:eastAsia="x-none"/>
        </w:rPr>
        <w:t>Расчет</w:t>
      </w:r>
      <w:proofErr w:type="spellEnd"/>
      <w:r w:rsidR="00B479FC" w:rsidRPr="00D36C38">
        <w:rPr>
          <w:rFonts w:eastAsia="Calibri"/>
          <w:lang w:val="x-none" w:eastAsia="x-none"/>
        </w:rPr>
        <w:t xml:space="preserve"> за поставленный товар осуществляется в течение </w:t>
      </w:r>
      <w:r w:rsidR="005F5A40">
        <w:t xml:space="preserve">15 рабочих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D36C38" w:rsidRDefault="0013623D" w:rsidP="006315FC">
      <w:pPr>
        <w:spacing w:after="0"/>
        <w:ind w:right="-1"/>
        <w:rPr>
          <w:rFonts w:eastAsia="Calibri"/>
          <w:b/>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5528"/>
        <w:gridCol w:w="850"/>
        <w:gridCol w:w="1559"/>
        <w:gridCol w:w="10"/>
      </w:tblGrid>
      <w:tr w:rsidR="00D36C38" w:rsidRPr="00D36C38" w14:paraId="16A30774" w14:textId="77777777" w:rsidTr="0011646C">
        <w:trPr>
          <w:gridAfter w:val="1"/>
          <w:wAfter w:w="10" w:type="dxa"/>
        </w:trPr>
        <w:tc>
          <w:tcPr>
            <w:tcW w:w="709" w:type="dxa"/>
            <w:vMerge w:val="restart"/>
            <w:tcBorders>
              <w:top w:val="single" w:sz="4" w:space="0" w:color="auto"/>
              <w:left w:val="single" w:sz="4" w:space="0" w:color="auto"/>
              <w:right w:val="single" w:sz="4" w:space="0" w:color="auto"/>
            </w:tcBorders>
          </w:tcPr>
          <w:p w14:paraId="485974EE" w14:textId="77777777" w:rsidR="000508C9" w:rsidRPr="00D36C38" w:rsidRDefault="000508C9" w:rsidP="006315FC">
            <w:pPr>
              <w:autoSpaceDE w:val="0"/>
              <w:autoSpaceDN w:val="0"/>
              <w:adjustRightInd w:val="0"/>
              <w:spacing w:after="0"/>
              <w:jc w:val="center"/>
            </w:pPr>
            <w:r w:rsidRPr="00D36C38">
              <w:t xml:space="preserve">№ </w:t>
            </w:r>
            <w:proofErr w:type="gramStart"/>
            <w:r w:rsidRPr="00D36C38">
              <w:t>п</w:t>
            </w:r>
            <w:proofErr w:type="gramEnd"/>
            <w:r w:rsidRPr="00D36C38">
              <w:t>/п</w:t>
            </w:r>
          </w:p>
        </w:tc>
        <w:tc>
          <w:tcPr>
            <w:tcW w:w="9355" w:type="dxa"/>
            <w:gridSpan w:val="4"/>
            <w:tcBorders>
              <w:top w:val="single" w:sz="4" w:space="0" w:color="auto"/>
              <w:left w:val="single" w:sz="4" w:space="0" w:color="auto"/>
              <w:bottom w:val="single" w:sz="4" w:space="0" w:color="auto"/>
              <w:right w:val="single" w:sz="4" w:space="0" w:color="auto"/>
            </w:tcBorders>
            <w:hideMark/>
          </w:tcPr>
          <w:p w14:paraId="2AE7B8A3" w14:textId="77777777" w:rsidR="000508C9" w:rsidRPr="00D36C38" w:rsidRDefault="000508C9" w:rsidP="006315FC">
            <w:pPr>
              <w:autoSpaceDE w:val="0"/>
              <w:autoSpaceDN w:val="0"/>
              <w:adjustRightInd w:val="0"/>
              <w:spacing w:after="0"/>
              <w:jc w:val="center"/>
            </w:pPr>
            <w:r w:rsidRPr="00D36C38">
              <w:t>Предмет гражданско-правового договора</w:t>
            </w:r>
          </w:p>
        </w:tc>
      </w:tr>
      <w:tr w:rsidR="00C83935" w:rsidRPr="00D36C38" w14:paraId="34DA34C2" w14:textId="4765F813" w:rsidTr="00583BFF">
        <w:tc>
          <w:tcPr>
            <w:tcW w:w="709" w:type="dxa"/>
            <w:vMerge/>
            <w:tcBorders>
              <w:left w:val="single" w:sz="4" w:space="0" w:color="auto"/>
              <w:bottom w:val="single" w:sz="4" w:space="0" w:color="auto"/>
              <w:right w:val="single" w:sz="4" w:space="0" w:color="auto"/>
            </w:tcBorders>
          </w:tcPr>
          <w:p w14:paraId="0761B680" w14:textId="77777777" w:rsidR="00C83935" w:rsidRPr="00D36C38" w:rsidRDefault="00C83935" w:rsidP="006315FC">
            <w:pPr>
              <w:autoSpaceDE w:val="0"/>
              <w:autoSpaceDN w:val="0"/>
              <w:adjustRightInd w:val="0"/>
              <w:spacing w:after="0"/>
              <w:jc w:val="center"/>
            </w:pPr>
          </w:p>
        </w:tc>
        <w:tc>
          <w:tcPr>
            <w:tcW w:w="1418" w:type="dxa"/>
            <w:tcBorders>
              <w:top w:val="single" w:sz="4" w:space="0" w:color="auto"/>
              <w:left w:val="single" w:sz="4" w:space="0" w:color="auto"/>
              <w:bottom w:val="single" w:sz="4" w:space="0" w:color="auto"/>
              <w:right w:val="single" w:sz="4" w:space="0" w:color="auto"/>
            </w:tcBorders>
            <w:hideMark/>
          </w:tcPr>
          <w:p w14:paraId="4AA2F94F" w14:textId="77777777" w:rsidR="00C83935" w:rsidRPr="00D36C38" w:rsidRDefault="00C83935" w:rsidP="006315FC">
            <w:pPr>
              <w:autoSpaceDE w:val="0"/>
              <w:autoSpaceDN w:val="0"/>
              <w:adjustRightInd w:val="0"/>
              <w:spacing w:after="0"/>
              <w:jc w:val="center"/>
            </w:pPr>
            <w:r w:rsidRPr="00D36C38">
              <w:t>Код</w:t>
            </w:r>
          </w:p>
          <w:p w14:paraId="4DD649E5" w14:textId="5552BF6E" w:rsidR="00C83935" w:rsidRPr="00D36C38" w:rsidRDefault="00C83935" w:rsidP="006315FC">
            <w:pPr>
              <w:autoSpaceDE w:val="0"/>
              <w:autoSpaceDN w:val="0"/>
              <w:adjustRightInd w:val="0"/>
              <w:spacing w:after="0"/>
              <w:jc w:val="center"/>
            </w:pPr>
            <w:r w:rsidRPr="00D36C38">
              <w:t xml:space="preserve">КТРУ </w:t>
            </w:r>
          </w:p>
        </w:tc>
        <w:tc>
          <w:tcPr>
            <w:tcW w:w="5528" w:type="dxa"/>
            <w:tcBorders>
              <w:top w:val="single" w:sz="4" w:space="0" w:color="auto"/>
              <w:left w:val="single" w:sz="4" w:space="0" w:color="auto"/>
              <w:bottom w:val="single" w:sz="4" w:space="0" w:color="auto"/>
              <w:right w:val="single" w:sz="4" w:space="0" w:color="auto"/>
            </w:tcBorders>
            <w:hideMark/>
          </w:tcPr>
          <w:p w14:paraId="30DDA970" w14:textId="77777777" w:rsidR="00C83935" w:rsidRPr="00D36C38" w:rsidRDefault="00C83935" w:rsidP="006315FC">
            <w:pPr>
              <w:autoSpaceDE w:val="0"/>
              <w:autoSpaceDN w:val="0"/>
              <w:adjustRightInd w:val="0"/>
              <w:spacing w:after="0"/>
              <w:jc w:val="center"/>
            </w:pPr>
            <w:r w:rsidRPr="00D36C38">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42B9FFF5" w14:textId="77777777" w:rsidR="00C83935" w:rsidRPr="00D36C38" w:rsidRDefault="00C83935" w:rsidP="006315FC">
            <w:pPr>
              <w:autoSpaceDE w:val="0"/>
              <w:autoSpaceDN w:val="0"/>
              <w:adjustRightInd w:val="0"/>
              <w:spacing w:after="0"/>
              <w:jc w:val="center"/>
            </w:pPr>
            <w:r w:rsidRPr="00D36C38">
              <w:t>Ед.</w:t>
            </w:r>
          </w:p>
          <w:p w14:paraId="749D44C6" w14:textId="77777777" w:rsidR="00C83935" w:rsidRPr="00D36C38" w:rsidRDefault="00C83935" w:rsidP="006315FC">
            <w:pPr>
              <w:autoSpaceDE w:val="0"/>
              <w:autoSpaceDN w:val="0"/>
              <w:adjustRightInd w:val="0"/>
              <w:spacing w:after="0"/>
              <w:jc w:val="center"/>
            </w:pPr>
            <w:r w:rsidRPr="00D36C38">
              <w:t>изм.</w:t>
            </w:r>
          </w:p>
        </w:tc>
        <w:tc>
          <w:tcPr>
            <w:tcW w:w="1569" w:type="dxa"/>
            <w:gridSpan w:val="2"/>
            <w:tcBorders>
              <w:top w:val="single" w:sz="4" w:space="0" w:color="auto"/>
              <w:left w:val="single" w:sz="4" w:space="0" w:color="auto"/>
              <w:bottom w:val="single" w:sz="4" w:space="0" w:color="auto"/>
              <w:right w:val="single" w:sz="4" w:space="0" w:color="auto"/>
            </w:tcBorders>
            <w:hideMark/>
          </w:tcPr>
          <w:p w14:paraId="2DEADAA1" w14:textId="3991AE0B" w:rsidR="00C83935" w:rsidRPr="00D36C38" w:rsidRDefault="00C83935" w:rsidP="006315FC">
            <w:pPr>
              <w:autoSpaceDE w:val="0"/>
              <w:autoSpaceDN w:val="0"/>
              <w:adjustRightInd w:val="0"/>
              <w:spacing w:after="0"/>
              <w:jc w:val="center"/>
            </w:pPr>
            <w:r w:rsidRPr="00D36C38">
              <w:t xml:space="preserve">Количество поставляемых товаров по адресу: ул. Мира </w:t>
            </w:r>
            <w:r w:rsidR="00BF2554">
              <w:t>д.</w:t>
            </w:r>
            <w:r w:rsidRPr="00D36C38">
              <w:t>85</w:t>
            </w:r>
          </w:p>
        </w:tc>
      </w:tr>
      <w:tr w:rsidR="00C83935" w:rsidRPr="00D36C38" w14:paraId="51FB740D" w14:textId="4C709711" w:rsidTr="00583BFF">
        <w:tc>
          <w:tcPr>
            <w:tcW w:w="709" w:type="dxa"/>
            <w:tcBorders>
              <w:top w:val="single" w:sz="4" w:space="0" w:color="auto"/>
              <w:left w:val="single" w:sz="4" w:space="0" w:color="auto"/>
              <w:bottom w:val="single" w:sz="4" w:space="0" w:color="auto"/>
              <w:right w:val="single" w:sz="4" w:space="0" w:color="auto"/>
            </w:tcBorders>
          </w:tcPr>
          <w:p w14:paraId="3226CCA5" w14:textId="77777777" w:rsidR="00C83935" w:rsidRPr="00D36C38" w:rsidRDefault="00C83935" w:rsidP="00CC4994">
            <w:pPr>
              <w:autoSpaceDE w:val="0"/>
              <w:autoSpaceDN w:val="0"/>
              <w:adjustRightInd w:val="0"/>
              <w:spacing w:after="0"/>
              <w:jc w:val="center"/>
            </w:pPr>
            <w:r w:rsidRPr="00D36C38">
              <w:t>1</w:t>
            </w:r>
          </w:p>
        </w:tc>
        <w:tc>
          <w:tcPr>
            <w:tcW w:w="1418" w:type="dxa"/>
            <w:tcBorders>
              <w:top w:val="single" w:sz="4" w:space="0" w:color="auto"/>
              <w:left w:val="single" w:sz="4" w:space="0" w:color="auto"/>
              <w:bottom w:val="single" w:sz="4" w:space="0" w:color="auto"/>
              <w:right w:val="single" w:sz="4" w:space="0" w:color="auto"/>
            </w:tcBorders>
          </w:tcPr>
          <w:p w14:paraId="1585AB70" w14:textId="058B0103" w:rsidR="00C83935" w:rsidRPr="00CC4994" w:rsidRDefault="00C83935" w:rsidP="00CC4994">
            <w:pPr>
              <w:spacing w:after="0"/>
              <w:jc w:val="left"/>
              <w:rPr>
                <w:color w:val="FF0000"/>
              </w:rPr>
            </w:pPr>
            <w:r>
              <w:rPr>
                <w:sz w:val="22"/>
                <w:szCs w:val="22"/>
              </w:rPr>
              <w:t>10.12.20.000-0000000</w:t>
            </w:r>
            <w:r w:rsidR="008F01E3">
              <w:rPr>
                <w:sz w:val="22"/>
                <w:szCs w:val="22"/>
              </w:rPr>
              <w:t>7</w:t>
            </w:r>
          </w:p>
        </w:tc>
        <w:tc>
          <w:tcPr>
            <w:tcW w:w="5528" w:type="dxa"/>
            <w:tcBorders>
              <w:top w:val="single" w:sz="4" w:space="0" w:color="auto"/>
              <w:left w:val="single" w:sz="4" w:space="0" w:color="auto"/>
              <w:bottom w:val="single" w:sz="4" w:space="0" w:color="auto"/>
              <w:right w:val="single" w:sz="4" w:space="0" w:color="auto"/>
            </w:tcBorders>
          </w:tcPr>
          <w:p w14:paraId="00D63B40" w14:textId="6624A155" w:rsidR="00C83935" w:rsidRPr="00464F24" w:rsidRDefault="00C83935" w:rsidP="00CC4994">
            <w:pPr>
              <w:spacing w:after="0"/>
              <w:rPr>
                <w:color w:val="000000" w:themeColor="text1"/>
              </w:rPr>
            </w:pPr>
            <w:r w:rsidRPr="00464F24">
              <w:rPr>
                <w:color w:val="000000" w:themeColor="text1"/>
              </w:rPr>
              <w:t>Мясо сельскохозяйственной птицы замороженное, в том числе для детского питания. Вид мяса по способу разделки:</w:t>
            </w:r>
            <w:r w:rsidR="00464F24" w:rsidRPr="00464F24">
              <w:rPr>
                <w:color w:val="000000" w:themeColor="text1"/>
              </w:rPr>
              <w:t xml:space="preserve"> </w:t>
            </w:r>
            <w:r w:rsidRPr="00464F24">
              <w:rPr>
                <w:color w:val="000000" w:themeColor="text1"/>
              </w:rPr>
              <w:t>грудка. Для детского питания:</w:t>
            </w:r>
            <w:r w:rsidR="00464F24" w:rsidRPr="00464F24">
              <w:rPr>
                <w:color w:val="000000" w:themeColor="text1"/>
              </w:rPr>
              <w:t xml:space="preserve"> </w:t>
            </w:r>
            <w:r w:rsidRPr="00464F24">
              <w:rPr>
                <w:color w:val="000000" w:themeColor="text1"/>
              </w:rPr>
              <w:t>да. Наименование мяса птицы: куры. Сорт: первый.</w:t>
            </w:r>
          </w:p>
        </w:tc>
        <w:tc>
          <w:tcPr>
            <w:tcW w:w="850" w:type="dxa"/>
            <w:tcBorders>
              <w:top w:val="single" w:sz="4" w:space="0" w:color="auto"/>
              <w:left w:val="single" w:sz="4" w:space="0" w:color="auto"/>
              <w:bottom w:val="single" w:sz="4" w:space="0" w:color="auto"/>
              <w:right w:val="single" w:sz="4" w:space="0" w:color="auto"/>
            </w:tcBorders>
          </w:tcPr>
          <w:p w14:paraId="35ABBEBF" w14:textId="1EC97781" w:rsidR="00C83935" w:rsidRPr="00CC4994" w:rsidRDefault="00C83935" w:rsidP="00CC4994">
            <w:pPr>
              <w:autoSpaceDE w:val="0"/>
              <w:autoSpaceDN w:val="0"/>
              <w:adjustRightInd w:val="0"/>
              <w:spacing w:after="0"/>
              <w:jc w:val="center"/>
              <w:rPr>
                <w:color w:val="FF0000"/>
              </w:rPr>
            </w:pPr>
            <w:r>
              <w:rPr>
                <w:sz w:val="22"/>
                <w:szCs w:val="22"/>
              </w:rPr>
              <w:t>кг</w:t>
            </w:r>
          </w:p>
        </w:tc>
        <w:tc>
          <w:tcPr>
            <w:tcW w:w="1569" w:type="dxa"/>
            <w:gridSpan w:val="2"/>
            <w:tcBorders>
              <w:top w:val="single" w:sz="4" w:space="0" w:color="auto"/>
              <w:left w:val="single" w:sz="4" w:space="0" w:color="auto"/>
              <w:bottom w:val="single" w:sz="4" w:space="0" w:color="auto"/>
              <w:right w:val="single" w:sz="4" w:space="0" w:color="auto"/>
            </w:tcBorders>
          </w:tcPr>
          <w:p w14:paraId="1660558C" w14:textId="7270C645" w:rsidR="00C83935" w:rsidRPr="00CC4994" w:rsidRDefault="001704D6" w:rsidP="00CC4994">
            <w:pPr>
              <w:autoSpaceDE w:val="0"/>
              <w:autoSpaceDN w:val="0"/>
              <w:adjustRightInd w:val="0"/>
              <w:spacing w:after="0"/>
              <w:jc w:val="center"/>
              <w:rPr>
                <w:color w:val="FF0000"/>
              </w:rPr>
            </w:pPr>
            <w:r>
              <w:rPr>
                <w:sz w:val="22"/>
                <w:szCs w:val="22"/>
              </w:rPr>
              <w:t>600</w:t>
            </w:r>
          </w:p>
        </w:tc>
      </w:tr>
    </w:tbl>
    <w:p w14:paraId="6BEB108E" w14:textId="77777777" w:rsidR="00134881" w:rsidRPr="00D36C38" w:rsidRDefault="00134881" w:rsidP="006315FC">
      <w:pPr>
        <w:spacing w:after="0"/>
        <w:ind w:right="-1"/>
        <w:rPr>
          <w:b/>
        </w:rPr>
      </w:pPr>
    </w:p>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proofErr w:type="gramStart"/>
      <w:r w:rsidRPr="00D36C38">
        <w:rPr>
          <w:rFonts w:ascii="Times New Roman" w:hAnsi="Times New Roman" w:cs="Times New Roman"/>
          <w:sz w:val="24"/>
          <w:szCs w:val="24"/>
        </w:rPr>
        <w:t>В общую цену Договора включ</w:t>
      </w:r>
      <w:bookmarkStart w:id="2" w:name="_GoBack"/>
      <w:bookmarkEnd w:id="2"/>
      <w:r w:rsidRPr="00D36C38">
        <w:rPr>
          <w:rFonts w:ascii="Times New Roman" w:hAnsi="Times New Roman" w:cs="Times New Roman"/>
          <w:sz w:val="24"/>
          <w:szCs w:val="24"/>
        </w:rPr>
        <w:t xml:space="preserve">ены все расходы Поставщика, необходимые для осуществления им своих обязательств по Договору в полном </w:t>
      </w:r>
      <w:proofErr w:type="spellStart"/>
      <w:r w:rsidRPr="00D36C38">
        <w:rPr>
          <w:rFonts w:ascii="Times New Roman" w:hAnsi="Times New Roman" w:cs="Times New Roman"/>
          <w:sz w:val="24"/>
          <w:szCs w:val="24"/>
        </w:rPr>
        <w:t>объеме</w:t>
      </w:r>
      <w:proofErr w:type="spellEnd"/>
      <w:r w:rsidRPr="00D36C38">
        <w:rPr>
          <w:rFonts w:ascii="Times New Roman" w:hAnsi="Times New Roman" w:cs="Times New Roman"/>
          <w:sz w:val="24"/>
          <w:szCs w:val="24"/>
        </w:rPr>
        <w:t xml:space="preserve">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D36C38">
        <w:rPr>
          <w:rFonts w:ascii="Times New Roman" w:hAnsi="Times New Roman" w:cs="Times New Roman"/>
          <w:sz w:val="24"/>
          <w:szCs w:val="24"/>
        </w:rPr>
        <w:t xml:space="preserve"> </w:t>
      </w:r>
      <w:proofErr w:type="gramStart"/>
      <w:r w:rsidRPr="00D36C38">
        <w:rPr>
          <w:rFonts w:ascii="Times New Roman" w:hAnsi="Times New Roman" w:cs="Times New Roman"/>
          <w:sz w:val="24"/>
          <w:szCs w:val="24"/>
        </w:rPr>
        <w:t>складе</w:t>
      </w:r>
      <w:proofErr w:type="gramEnd"/>
      <w:r w:rsidRPr="00D36C38">
        <w:rPr>
          <w:rFonts w:ascii="Times New Roman" w:hAnsi="Times New Roman" w:cs="Times New Roman"/>
          <w:sz w:val="24"/>
          <w:szCs w:val="24"/>
        </w:rPr>
        <w:t xml:space="preserve">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5D15A911" w14:textId="608A5FF1" w:rsidR="000F7B67" w:rsidRPr="00D36C38" w:rsidRDefault="000F7B67" w:rsidP="006315FC">
      <w:pPr>
        <w:pStyle w:val="ConsPlusNormal"/>
        <w:widowControl/>
        <w:tabs>
          <w:tab w:val="left" w:pos="0"/>
        </w:tabs>
        <w:ind w:right="-1" w:firstLine="0"/>
        <w:jc w:val="both"/>
        <w:rPr>
          <w:rFonts w:ascii="Times New Roman" w:hAnsi="Times New Roman" w:cs="Times New Roman"/>
          <w:bCs/>
          <w:sz w:val="24"/>
          <w:szCs w:val="24"/>
        </w:rPr>
      </w:pPr>
      <w:r w:rsidRPr="00D36C38">
        <w:rPr>
          <w:rFonts w:ascii="Times New Roman" w:hAnsi="Times New Roman" w:cs="Times New Roman"/>
          <w:bCs/>
          <w:sz w:val="24"/>
          <w:szCs w:val="24"/>
        </w:rPr>
        <w:t>Остаточный срок го</w:t>
      </w:r>
      <w:r w:rsidR="00F20008">
        <w:rPr>
          <w:rFonts w:ascii="Times New Roman" w:hAnsi="Times New Roman" w:cs="Times New Roman"/>
          <w:bCs/>
          <w:sz w:val="24"/>
          <w:szCs w:val="24"/>
        </w:rPr>
        <w:t xml:space="preserve">дности поставляемого товара должен </w:t>
      </w:r>
      <w:r w:rsidR="00F23D43">
        <w:rPr>
          <w:rFonts w:ascii="Times New Roman" w:hAnsi="Times New Roman" w:cs="Times New Roman"/>
          <w:bCs/>
          <w:sz w:val="24"/>
          <w:szCs w:val="24"/>
        </w:rPr>
        <w:t xml:space="preserve">быть не менее половины срока, </w:t>
      </w:r>
      <w:r w:rsidRPr="00D36C38">
        <w:rPr>
          <w:rFonts w:ascii="Times New Roman" w:hAnsi="Times New Roman" w:cs="Times New Roman"/>
          <w:bCs/>
          <w:sz w:val="24"/>
          <w:szCs w:val="24"/>
        </w:rPr>
        <w:t>установленного производителем данного товара.</w:t>
      </w:r>
    </w:p>
    <w:p w14:paraId="2303DBF3"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619CCE5"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06D6624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9862080"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0E1126FB" w14:textId="77777777" w:rsidR="00CE36E7" w:rsidRDefault="00CE36E7" w:rsidP="00BF1EB2">
      <w:pPr>
        <w:widowControl w:val="0"/>
        <w:autoSpaceDE w:val="0"/>
        <w:autoSpaceDN w:val="0"/>
        <w:adjustRightInd w:val="0"/>
        <w:spacing w:after="0"/>
        <w:rPr>
          <w:bCs/>
        </w:rPr>
      </w:pPr>
    </w:p>
    <w:p w14:paraId="39B64F7D" w14:textId="77777777" w:rsidR="00BF1EB2" w:rsidRPr="00D36C38" w:rsidRDefault="00BF1EB2" w:rsidP="00BF1EB2">
      <w:pPr>
        <w:widowControl w:val="0"/>
        <w:autoSpaceDE w:val="0"/>
        <w:autoSpaceDN w:val="0"/>
        <w:adjustRightInd w:val="0"/>
        <w:spacing w:after="0"/>
        <w:rPr>
          <w:caps/>
        </w:rPr>
      </w:pPr>
    </w:p>
    <w:bookmarkEnd w:id="0"/>
    <w:bookmarkEnd w:id="1"/>
    <w:p w14:paraId="43113284" w14:textId="77777777" w:rsidR="00CE36E7" w:rsidRPr="00D36C38" w:rsidRDefault="00CE36E7" w:rsidP="006315FC">
      <w:pPr>
        <w:widowControl w:val="0"/>
        <w:autoSpaceDE w:val="0"/>
        <w:autoSpaceDN w:val="0"/>
        <w:adjustRightInd w:val="0"/>
        <w:spacing w:after="0"/>
        <w:jc w:val="center"/>
        <w:rPr>
          <w:caps/>
        </w:rPr>
      </w:pPr>
    </w:p>
    <w:sectPr w:rsidR="00CE36E7" w:rsidRPr="00D36C38" w:rsidSect="00B212AE">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D0AAC5" w14:textId="77777777" w:rsidR="00741EAE" w:rsidRDefault="00741EAE">
      <w:r>
        <w:separator/>
      </w:r>
    </w:p>
  </w:endnote>
  <w:endnote w:type="continuationSeparator" w:id="0">
    <w:p w14:paraId="65120307" w14:textId="77777777" w:rsidR="00741EAE" w:rsidRDefault="00741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164FB7" w:rsidRDefault="00164FB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164FB7" w:rsidRDefault="00164FB7"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164FB7" w:rsidRPr="00305D0E" w:rsidRDefault="00164FB7"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889687" w14:textId="77777777" w:rsidR="00741EAE" w:rsidRDefault="00741EAE">
      <w:r>
        <w:separator/>
      </w:r>
    </w:p>
  </w:footnote>
  <w:footnote w:type="continuationSeparator" w:id="0">
    <w:p w14:paraId="1388F7E9" w14:textId="77777777" w:rsidR="00741EAE" w:rsidRDefault="00741E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383F"/>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4FB7"/>
    <w:rsid w:val="0016682B"/>
    <w:rsid w:val="00166E08"/>
    <w:rsid w:val="001704D6"/>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C7BA6"/>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4F24"/>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3BFF"/>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0EE0"/>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1D3B"/>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1EAE"/>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1B0"/>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1E3"/>
    <w:rsid w:val="008F0CC1"/>
    <w:rsid w:val="008F125D"/>
    <w:rsid w:val="008F2153"/>
    <w:rsid w:val="008F3873"/>
    <w:rsid w:val="008F7BF9"/>
    <w:rsid w:val="0090023B"/>
    <w:rsid w:val="0091233B"/>
    <w:rsid w:val="00912F3B"/>
    <w:rsid w:val="00914197"/>
    <w:rsid w:val="00916474"/>
    <w:rsid w:val="00916E29"/>
    <w:rsid w:val="009176E6"/>
    <w:rsid w:val="00920E2A"/>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841"/>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460B"/>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554"/>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3935"/>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07934"/>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869EC"/>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4033"/>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9DAF2-9B42-4545-9EFE-2CC8C5018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1</Pages>
  <Words>365</Words>
  <Characters>2086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138</cp:revision>
  <cp:lastPrinted>2020-02-03T12:02:00Z</cp:lastPrinted>
  <dcterms:created xsi:type="dcterms:W3CDTF">2015-07-28T08:58:00Z</dcterms:created>
  <dcterms:modified xsi:type="dcterms:W3CDTF">2020-02-03T12:02:00Z</dcterms:modified>
</cp:coreProperties>
</file>