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23D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BF6DC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5023D6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1364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2171E" w:rsidRDefault="0022171E" w:rsidP="0022171E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внесении изменений </w:t>
      </w:r>
    </w:p>
    <w:p w:rsidR="0022171E" w:rsidRDefault="0022171E" w:rsidP="0022171E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постановление главы города Югорска </w:t>
      </w:r>
    </w:p>
    <w:p w:rsidR="0022171E" w:rsidRDefault="0022171E" w:rsidP="0022171E">
      <w:pPr>
        <w:tabs>
          <w:tab w:val="left" w:pos="709"/>
        </w:tabs>
        <w:spacing w:line="100" w:lineRule="atLeast"/>
        <w:rPr>
          <w:rFonts w:cs="Calibri"/>
          <w:sz w:val="24"/>
          <w:szCs w:val="24"/>
        </w:rPr>
      </w:pPr>
      <w:r>
        <w:rPr>
          <w:color w:val="00000A"/>
          <w:sz w:val="24"/>
          <w:szCs w:val="24"/>
        </w:rPr>
        <w:t>от 08.11.2011 № 24</w:t>
      </w:r>
      <w:r>
        <w:rPr>
          <w:rFonts w:cs="Calibri"/>
          <w:sz w:val="24"/>
          <w:szCs w:val="24"/>
        </w:rPr>
        <w:t>«Об антинаркотической</w:t>
      </w:r>
    </w:p>
    <w:p w:rsidR="0022171E" w:rsidRDefault="0022171E" w:rsidP="0022171E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rFonts w:cs="Calibri"/>
          <w:sz w:val="24"/>
          <w:szCs w:val="24"/>
        </w:rPr>
        <w:t>комиссии города Югорска»</w:t>
      </w:r>
    </w:p>
    <w:p w:rsidR="0022171E" w:rsidRDefault="0022171E" w:rsidP="0022171E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</w:p>
    <w:p w:rsidR="0022171E" w:rsidRDefault="0022171E" w:rsidP="0022171E">
      <w:pPr>
        <w:shd w:val="clear" w:color="auto" w:fill="FFFFFF"/>
        <w:tabs>
          <w:tab w:val="left" w:pos="0"/>
          <w:tab w:val="left" w:pos="993"/>
        </w:tabs>
        <w:jc w:val="both"/>
        <w:rPr>
          <w:rFonts w:cs="Calibri"/>
          <w:sz w:val="24"/>
          <w:szCs w:val="24"/>
        </w:rPr>
      </w:pPr>
    </w:p>
    <w:p w:rsidR="0022171E" w:rsidRDefault="0022171E" w:rsidP="0022171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На основании решения Думы города Югорска от 05.05.2016 № 42 «О структуре администрации города Югорска»:</w:t>
      </w:r>
    </w:p>
    <w:p w:rsidR="0022171E" w:rsidRDefault="0022171E" w:rsidP="0022171E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Внести в постановление главы города Югорска от 08.11.2011 № 24                                        «Об антинаркотической комиссии города Югорска» (с изменениями от 15.03.2013 № 14, 28.01.2014 № 5, 23.10.2014 № 62, 25.01.2016 № 3) следующие изменения:</w:t>
      </w:r>
    </w:p>
    <w:p w:rsidR="0022171E" w:rsidRDefault="0022171E" w:rsidP="0022171E">
      <w:pPr>
        <w:pStyle w:val="a5"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Приложение 1 изложить в новой редакции (приложение 1).</w:t>
      </w:r>
    </w:p>
    <w:p w:rsidR="0022171E" w:rsidRDefault="0022171E" w:rsidP="0022171E">
      <w:pPr>
        <w:pStyle w:val="a5"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Приложение 2 изложить в новой редакции (приложение 2).</w:t>
      </w:r>
    </w:p>
    <w:p w:rsidR="0022171E" w:rsidRDefault="0022171E" w:rsidP="0022171E">
      <w:pPr>
        <w:shd w:val="clear" w:color="auto" w:fill="FFFFFF"/>
        <w:tabs>
          <w:tab w:val="left" w:pos="284"/>
        </w:tabs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Опубликовать  постановление в официальном печатном издании города Югорска и разместить на портале органов местного самоуправления города Югорска.</w:t>
      </w:r>
    </w:p>
    <w:p w:rsidR="0022171E" w:rsidRDefault="0022171E" w:rsidP="0022171E">
      <w:pPr>
        <w:ind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2171E" w:rsidRDefault="0022171E" w:rsidP="0022171E">
      <w:pPr>
        <w:ind w:firstLine="567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заместителя главы города Югорска А.В. Бородкина.</w:t>
      </w:r>
    </w:p>
    <w:p w:rsidR="0022171E" w:rsidRDefault="0022171E" w:rsidP="0022171E">
      <w:pPr>
        <w:ind w:firstLine="709"/>
        <w:rPr>
          <w:rFonts w:cs="Calibri"/>
          <w:sz w:val="24"/>
          <w:szCs w:val="24"/>
        </w:rPr>
      </w:pPr>
    </w:p>
    <w:p w:rsidR="0022171E" w:rsidRDefault="0022171E" w:rsidP="0022171E">
      <w:pPr>
        <w:rPr>
          <w:rFonts w:cs="Calibri"/>
          <w:sz w:val="24"/>
          <w:szCs w:val="24"/>
        </w:rPr>
      </w:pPr>
    </w:p>
    <w:p w:rsidR="0022171E" w:rsidRDefault="0022171E" w:rsidP="0022171E">
      <w:pPr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Исполняющий</w:t>
      </w:r>
      <w:proofErr w:type="gramEnd"/>
      <w:r>
        <w:rPr>
          <w:rFonts w:cs="Calibri"/>
          <w:b/>
          <w:sz w:val="24"/>
          <w:szCs w:val="24"/>
        </w:rPr>
        <w:t xml:space="preserve"> обязанности</w:t>
      </w:r>
    </w:p>
    <w:p w:rsidR="0022171E" w:rsidRDefault="0022171E" w:rsidP="0022171E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rFonts w:cs="Calibri"/>
          <w:b/>
          <w:sz w:val="24"/>
          <w:szCs w:val="24"/>
        </w:rPr>
        <w:t>Голин</w:t>
      </w:r>
      <w:proofErr w:type="spellEnd"/>
    </w:p>
    <w:p w:rsidR="0022171E" w:rsidRDefault="0022171E" w:rsidP="0022171E">
      <w:pPr>
        <w:jc w:val="right"/>
        <w:rPr>
          <w:rFonts w:cs="Calibri"/>
          <w:b/>
          <w:sz w:val="24"/>
          <w:szCs w:val="24"/>
        </w:rPr>
      </w:pPr>
    </w:p>
    <w:p w:rsidR="0022171E" w:rsidRDefault="0022171E" w:rsidP="0022171E">
      <w:pPr>
        <w:rPr>
          <w:b/>
          <w:bCs/>
          <w:sz w:val="24"/>
        </w:rPr>
      </w:pPr>
    </w:p>
    <w:p w:rsidR="0022171E" w:rsidRDefault="0022171E" w:rsidP="0022171E">
      <w:pPr>
        <w:rPr>
          <w:b/>
          <w:bCs/>
          <w:sz w:val="24"/>
        </w:rPr>
      </w:pPr>
    </w:p>
    <w:p w:rsidR="0022171E" w:rsidRDefault="0022171E" w:rsidP="0022171E">
      <w:pPr>
        <w:rPr>
          <w:b/>
          <w:bCs/>
          <w:sz w:val="24"/>
        </w:rPr>
      </w:pPr>
    </w:p>
    <w:p w:rsidR="0022171E" w:rsidRDefault="0022171E" w:rsidP="0022171E">
      <w:pPr>
        <w:jc w:val="right"/>
        <w:rPr>
          <w:rFonts w:cs="Calibri"/>
          <w:b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lastRenderedPageBreak/>
        <w:t>Приложение 1</w:t>
      </w: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t>к постановлению</w:t>
      </w: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t>главы города Югорска</w:t>
      </w:r>
    </w:p>
    <w:p w:rsidR="0022171E" w:rsidRPr="0022171E" w:rsidRDefault="005023D6" w:rsidP="0022171E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от 14 июня 2016 года № 1364</w:t>
      </w: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Приложение 1</w:t>
      </w: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 постановлению</w:t>
      </w: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главы города Югорска</w:t>
      </w: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от 08 ноября 2011 года № 24</w:t>
      </w:r>
    </w:p>
    <w:p w:rsidR="0022171E" w:rsidRDefault="0022171E" w:rsidP="0022171E">
      <w:pPr>
        <w:rPr>
          <w:rFonts w:cs="Calibri"/>
          <w:sz w:val="24"/>
          <w:szCs w:val="24"/>
        </w:rPr>
      </w:pPr>
    </w:p>
    <w:p w:rsidR="0022171E" w:rsidRDefault="0022171E" w:rsidP="00221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22171E" w:rsidRDefault="0022171E" w:rsidP="00221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антинаркотической комиссии города Югорска</w:t>
      </w:r>
    </w:p>
    <w:p w:rsidR="0022171E" w:rsidRDefault="0022171E" w:rsidP="0022171E">
      <w:pPr>
        <w:jc w:val="center"/>
        <w:rPr>
          <w:b/>
          <w:sz w:val="24"/>
          <w:szCs w:val="24"/>
        </w:rPr>
      </w:pPr>
    </w:p>
    <w:p w:rsidR="0022171E" w:rsidRDefault="0022171E" w:rsidP="0022171E">
      <w:pPr>
        <w:pStyle w:val="a5"/>
        <w:numPr>
          <w:ilvl w:val="0"/>
          <w:numId w:val="3"/>
        </w:numPr>
        <w:spacing w:line="276" w:lineRule="auto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22171E" w:rsidRDefault="0022171E" w:rsidP="0022171E">
      <w:pPr>
        <w:pStyle w:val="a5"/>
        <w:ind w:left="1080"/>
        <w:rPr>
          <w:b/>
          <w:sz w:val="22"/>
          <w:szCs w:val="22"/>
        </w:rPr>
      </w:pP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Антинаркотическая комиссия города Югорска (далее – Комиссия) является постоянно действующим координационным органом, обеспечивающим согласованные действия органов местного самоуправления города во взаимодействии с территориальными органами федеральных органов исполнительной власти, контролирующими, надзорными органами, организациями, учреждениями, общественными объединениями по решению задач в области профилактики и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 xml:space="preserve"> на городском уровне.</w:t>
      </w:r>
      <w:proofErr w:type="gramEnd"/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Государственного антинаркотического комитета, законами Ханты-Мансийского автономного округа-Югры, постановлениями и распоряжениями Правительства Ханты-Мансийского автономного округа-Югры, Уставом города Югорска, муниципальными правовыми актами, а также настоящим Положением.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gramStart"/>
      <w:r>
        <w:rPr>
          <w:sz w:val="24"/>
          <w:szCs w:val="24"/>
        </w:rPr>
        <w:t>Комиссия осуществляет свою деятельность на территории муниципального образования во взаимодействии с территориальными органами федеральных органов исполнительной власти, органами государственной власти Ханты-Мансийского автономного округа-Югры, антинаркотической комиссией Ханты-Мансийского автономного округа-Югры, органами местного самоуправления города Югорска, органами местного самоуправления муниципальных образований Ханты-Мансийского автономного округа-Югры, организациями, учреждениями, общественными объединениями независимо от ведомственной принадлежности и организационно-правовых форм.</w:t>
      </w:r>
      <w:proofErr w:type="gramEnd"/>
    </w:p>
    <w:p w:rsidR="0022171E" w:rsidRDefault="0022171E" w:rsidP="0022171E">
      <w:pPr>
        <w:ind w:firstLine="708"/>
        <w:jc w:val="both"/>
        <w:rPr>
          <w:sz w:val="24"/>
          <w:szCs w:val="24"/>
        </w:rPr>
      </w:pPr>
    </w:p>
    <w:p w:rsidR="0022171E" w:rsidRDefault="0022171E" w:rsidP="0022171E">
      <w:pPr>
        <w:pStyle w:val="a5"/>
        <w:numPr>
          <w:ilvl w:val="0"/>
          <w:numId w:val="3"/>
        </w:numPr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Задачи Комиссии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Основными задачами Комиссии являются: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Проведение комплексного анализа ситуации в сфере злоупотребления наркотическими средствами, психотропными веществами, </w:t>
      </w:r>
      <w:proofErr w:type="spellStart"/>
      <w:r>
        <w:rPr>
          <w:sz w:val="24"/>
          <w:szCs w:val="24"/>
        </w:rPr>
        <w:t>прекурсорами</w:t>
      </w:r>
      <w:proofErr w:type="spellEnd"/>
      <w:r>
        <w:rPr>
          <w:sz w:val="24"/>
          <w:szCs w:val="24"/>
        </w:rPr>
        <w:t xml:space="preserve"> и их незаконного оборота, результатов противодействия распространению наркомании, эффективности систем ее профилактики, выявления, лечения и реабилитации больных наркоманией в городе Югорске.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Подготовка и внесение в установленном порядке предложений по совершенствованию правовых актов Ханты-Мансийского автономного округа-Югры и муниципальных правовых актов по вопросам профилактики и противодействия злоупотреблению наркотическими средствами, психотропными веществами, </w:t>
      </w:r>
      <w:proofErr w:type="spellStart"/>
      <w:r>
        <w:rPr>
          <w:sz w:val="24"/>
          <w:szCs w:val="24"/>
        </w:rPr>
        <w:t>прекурсорами</w:t>
      </w:r>
      <w:proofErr w:type="spellEnd"/>
      <w:r>
        <w:rPr>
          <w:sz w:val="24"/>
          <w:szCs w:val="24"/>
        </w:rPr>
        <w:t xml:space="preserve"> и их незаконному обороту.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Разработка мер по повышению эффективности борьбы с незаконным оборотом наркотических средств, психотропных веществ и злоупотреблением ими, подготовка и внесение в установленном порядке предложений о повышении эффективности антинаркотической деятельности всех заинтересованных ведомств и организаций.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2.1.4. Обеспечение эффективности функционирования системы социальной профилактики, направленной на активизацию борьбы с наркоманией в городе Югорске.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2.1.5. Сотрудничество с органами местного самоуправления других муниципальных образований Ханты-Мансийского автономного округа-Югры в области профилактики и противодействия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, в том числе подготовка проектов соответствующих совместных решений.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Решение иных задач, предусмотренных законодательством Российской Федерации по профилактике и противодействию незаконному обороту наркотических средств, психотропных веществ и их </w:t>
      </w:r>
      <w:proofErr w:type="spellStart"/>
      <w:r>
        <w:rPr>
          <w:sz w:val="24"/>
          <w:szCs w:val="24"/>
        </w:rPr>
        <w:t>прекурсоров</w:t>
      </w:r>
      <w:proofErr w:type="spellEnd"/>
      <w:r>
        <w:rPr>
          <w:sz w:val="24"/>
          <w:szCs w:val="24"/>
        </w:rPr>
        <w:t>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</w:p>
    <w:p w:rsidR="0022171E" w:rsidRDefault="0022171E" w:rsidP="0022171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Полномочия Комиссии</w:t>
      </w:r>
    </w:p>
    <w:p w:rsidR="0022171E" w:rsidRDefault="0022171E" w:rsidP="002217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Комиссия имеет право: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В целях реализации своих полномочий принимать решения по результатам рассмотрения вопросов и материалов к ним и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их исполнением. Принимаемые Комиссией решения имеют рекомендательный характер.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Запрашивать и получать в установленном порядке необходимые для осуществления своих полномочий документы и информацию от государственных органов исполнительной власти, органов местного самоуправления, учреждений.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3.1.3. Заслушивать на своих заседаниях должностных лиц органов местного самоуправления города, руководителей ведомств и организаций города по вопросам осуществления профилактической антинаркотической деятельности.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Создавать при необходимости рабочие группы из представителей органов местного самоуправления, ведомств и организаций города, ученных и специалистов для оперативной и качественной подготовки документов Комиссии по проблемам противодействия злоупотреблению наркотическими средствами, психотропными веществами  и их незаконному обороту.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3.1.5. В пределах своей компетенции давать официальные разъяснения и вести переписку.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</w:p>
    <w:p w:rsidR="0022171E" w:rsidRDefault="0022171E" w:rsidP="0022171E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 Состав и порядок деятельности Комиссии</w:t>
      </w:r>
    </w:p>
    <w:p w:rsidR="0022171E" w:rsidRDefault="0022171E" w:rsidP="0022171E">
      <w:pPr>
        <w:ind w:firstLine="567"/>
        <w:jc w:val="center"/>
        <w:rPr>
          <w:sz w:val="24"/>
          <w:szCs w:val="24"/>
        </w:rPr>
      </w:pP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Комиссия состоит из председателя, заместителей председателя, секретаря и членов Комиссии.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Комиссию возглавляет председатель, а в его отсутствие один из заместителей председателя, по его поручению.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Председатель Комиссии руководит деятельностью Комиссии, определяет перечень, сроки и порядок рассмотрения вопросов на ее заседаниях, председательствует на заседаниях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Секретарь Комиссии: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4.4.1. Ведет протоколы заседаний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4.4.2. Обеспечивает подготовку запросов, проектов решений и других материалов и документов, касающихся выполнению функций и задач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4.4.3. Оформляет и рассылает решения Комиссии и выписки из них, а также выполняет поручения, связанные с их реализацией.</w:t>
      </w:r>
    </w:p>
    <w:p w:rsidR="0022171E" w:rsidRDefault="0022171E" w:rsidP="0022171E">
      <w:pPr>
        <w:tabs>
          <w:tab w:val="left" w:pos="851"/>
          <w:tab w:val="left" w:pos="1276"/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4.4.4. Организует оповещение членов Комиссии о проведении очередного заседания.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 Присутствие на заседании Комиссии ее членов обязательно. Члены Комиссии обладают равными правами при обсуждении рассматриваемых на заседании вопросов и принятии решений. В случае несогласия с принятым решением каждый член Комиссии вправе изложить письменное особое мнение, которое подлежит обязательному приобщению к протоколу.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должное лицо с правом совещательного голоса.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 Члены Комиссии и (или) лицо, исполняющее его обязанности,  несут персональную ответственность за качество и своевременность представления материалов, вносимых на рассмотрение Комиссии и утвержденных протокольных решений.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непредставления материалов в установленный Комиссией срок или их предоставления с нарушением сроков, вопрос может быть снят с рассмотрения либо перенесен для рассмотрения на другое заседание.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4.7. Наряду с членами Комиссии участие в ее заседании могут принимать лица, приглашенные для участия в обсуждении отдельных вопросов повестки дня.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приглашаемых на заседание Комиссии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докладываются председателю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Комиссия осуществляет свою деятельность в соответствии с планом работы, утвержденным на заседании Комиссии.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 работы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в план работы Комиссии направляются в письменной форме секретарю Комиссии не позднее, чем за два месяца до начала планируемого периода либо в сроки, определенные председателем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основе предложений, поступивших секретарю Комиссии, формируется проект Плана работы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 Заседания комиссии проводятся по мере необходимости, но не реже четырех раз в год и считаются правомочными, если на заседании Комиссии присутствует более половины ее членов. В случае необходимости по решению председателя Комиссии могут проводиться внеочередные заседания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Дату, повестку дня заседания определяет председатель Комиссии, в его отсутствие  - заместитель председателя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 Заместитель председателя Комиссии в отсутствии председателя по его поручению выполняет функции председателя и руководит деятельностью рабочих групп.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4.11. Регламент заседания Комиссии определяется при подготовке к заседанию, а утверждается непосредственно на заседании.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Материалы для рассмотрения на заседаниях Комиссии, предложения в проект решений направляются исполнителями секретарю Комиссии за три дня до даты заседания Комиссии. 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4.13.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4.14. Решения Комиссии оформляются протоколом, который в пятидневный срок после даты проведения заседания готовится секретарем Комиссии и подписывается председателем Комиссии. Особое мнение члена Комиссии или несогласие с решением Комиссии излагается в письменном виде и приобщается к протоколу.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решений, содержащихся в протоколах заседаний Комиссии осуществляет секретарь Комиссии. Секретарь снимает с контроля исполнение поручения на основании решения Комиссии.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решений Комиссии могут подготавливаться соответствующие муниципальные правовые акты, которые представляются на рассмотрение в установленном порядке.</w:t>
      </w:r>
    </w:p>
    <w:p w:rsidR="0022171E" w:rsidRDefault="0022171E" w:rsidP="0022171E">
      <w:pPr>
        <w:shd w:val="clear" w:color="auto" w:fill="FFFFFF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4.15. В рамках Комиссии могут создаваться рабочие группы по основным направлениям ее деятельности или для решения отдельных проблем по </w:t>
      </w:r>
      <w:r>
        <w:rPr>
          <w:rFonts w:cs="Calibri"/>
          <w:sz w:val="24"/>
          <w:szCs w:val="24"/>
        </w:rPr>
        <w:t>вопросам профилактики незаконного потребления наркотических средств и психотропных веществ, наркомании</w:t>
      </w:r>
      <w:r>
        <w:rPr>
          <w:color w:val="000000"/>
          <w:sz w:val="24"/>
          <w:szCs w:val="24"/>
          <w:lang w:eastAsia="ru-RU"/>
        </w:rPr>
        <w:t>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4.16. Граждане (физические лица), в том числе представители организаций (юридические лица), общественных объединений могут присутствовать на заседаниях Комиссии в </w:t>
      </w:r>
      <w:r>
        <w:rPr>
          <w:sz w:val="24"/>
          <w:szCs w:val="24"/>
        </w:rPr>
        <w:lastRenderedPageBreak/>
        <w:t>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4.17. Информационно-аналитическое обеспечение Комиссии осуществляют члены Комиссии в соответствии с направлением своей основной деятельности.</w:t>
      </w:r>
    </w:p>
    <w:p w:rsidR="0022171E" w:rsidRDefault="0022171E" w:rsidP="0022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4.18. Материально-техническое обеспечение Комиссии осуществляет администрация города Югорска.</w:t>
      </w:r>
    </w:p>
    <w:p w:rsidR="0022171E" w:rsidRDefault="0022171E" w:rsidP="0022171E">
      <w:pPr>
        <w:ind w:firstLine="513"/>
        <w:jc w:val="both"/>
        <w:rPr>
          <w:sz w:val="24"/>
          <w:szCs w:val="24"/>
        </w:rPr>
      </w:pPr>
    </w:p>
    <w:p w:rsidR="0022171E" w:rsidRDefault="0022171E" w:rsidP="0022171E">
      <w:pPr>
        <w:rPr>
          <w:sz w:val="24"/>
          <w:szCs w:val="24"/>
        </w:rPr>
      </w:pPr>
    </w:p>
    <w:p w:rsidR="0022171E" w:rsidRDefault="0022171E" w:rsidP="0022171E">
      <w:pPr>
        <w:jc w:val="right"/>
        <w:rPr>
          <w:b/>
          <w:sz w:val="24"/>
          <w:szCs w:val="24"/>
        </w:rPr>
      </w:pPr>
    </w:p>
    <w:p w:rsidR="0022171E" w:rsidRDefault="0022171E" w:rsidP="0022171E">
      <w:pPr>
        <w:jc w:val="right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Default="0022171E" w:rsidP="0022171E">
      <w:pPr>
        <w:jc w:val="right"/>
        <w:rPr>
          <w:rFonts w:cs="Calibri"/>
          <w:sz w:val="24"/>
          <w:szCs w:val="24"/>
        </w:rPr>
      </w:pP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lastRenderedPageBreak/>
        <w:t>Приложение 2</w:t>
      </w: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t>к постановлению</w:t>
      </w:r>
    </w:p>
    <w:p w:rsidR="0022171E" w:rsidRPr="0022171E" w:rsidRDefault="0022171E" w:rsidP="0022171E">
      <w:pPr>
        <w:jc w:val="right"/>
        <w:rPr>
          <w:rFonts w:cs="Calibri"/>
          <w:b/>
          <w:sz w:val="24"/>
          <w:szCs w:val="24"/>
        </w:rPr>
      </w:pPr>
      <w:r w:rsidRPr="0022171E">
        <w:rPr>
          <w:rFonts w:cs="Calibri"/>
          <w:b/>
          <w:sz w:val="24"/>
          <w:szCs w:val="24"/>
        </w:rPr>
        <w:t>главы города Югорска</w:t>
      </w:r>
    </w:p>
    <w:p w:rsidR="0022171E" w:rsidRPr="0022171E" w:rsidRDefault="005023D6" w:rsidP="0022171E">
      <w:pPr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от  14 июня 2016 года № 1364</w:t>
      </w:r>
      <w:bookmarkStart w:id="0" w:name="_GoBack"/>
      <w:bookmarkEnd w:id="0"/>
    </w:p>
    <w:p w:rsidR="0022171E" w:rsidRPr="0022171E" w:rsidRDefault="0022171E" w:rsidP="0022171E">
      <w:pPr>
        <w:ind w:left="6379"/>
        <w:rPr>
          <w:b/>
          <w:sz w:val="24"/>
          <w:szCs w:val="24"/>
        </w:rPr>
      </w:pPr>
    </w:p>
    <w:p w:rsidR="0022171E" w:rsidRDefault="0022171E" w:rsidP="0022171E">
      <w:pPr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 w:rsidR="0022171E" w:rsidRDefault="0022171E" w:rsidP="0022171E">
      <w:pPr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22171E" w:rsidRDefault="0022171E" w:rsidP="0022171E">
      <w:pPr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Югорска</w:t>
      </w:r>
    </w:p>
    <w:p w:rsidR="0022171E" w:rsidRDefault="0022171E" w:rsidP="0022171E">
      <w:pPr>
        <w:ind w:left="6379"/>
        <w:jc w:val="right"/>
        <w:rPr>
          <w:sz w:val="24"/>
          <w:szCs w:val="24"/>
        </w:rPr>
      </w:pPr>
      <w:r>
        <w:rPr>
          <w:sz w:val="24"/>
          <w:szCs w:val="24"/>
        </w:rPr>
        <w:t>от 08 ноября 2011 года № 24</w:t>
      </w:r>
    </w:p>
    <w:p w:rsidR="0022171E" w:rsidRDefault="0022171E" w:rsidP="0022171E">
      <w:pPr>
        <w:jc w:val="center"/>
        <w:rPr>
          <w:sz w:val="24"/>
          <w:szCs w:val="24"/>
        </w:rPr>
      </w:pPr>
    </w:p>
    <w:p w:rsidR="0022171E" w:rsidRDefault="0022171E" w:rsidP="00221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</w:p>
    <w:p w:rsidR="0022171E" w:rsidRDefault="0022171E" w:rsidP="00221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антинаркотической комиссии города Югорска</w:t>
      </w:r>
    </w:p>
    <w:p w:rsidR="0022171E" w:rsidRDefault="0022171E" w:rsidP="0022171E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543"/>
      </w:tblGrid>
      <w:tr w:rsidR="0022171E" w:rsidTr="0022171E">
        <w:trPr>
          <w:trHeight w:val="676"/>
        </w:trPr>
        <w:tc>
          <w:tcPr>
            <w:tcW w:w="6204" w:type="dxa"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 Югорска </w:t>
            </w:r>
          </w:p>
          <w:p w:rsidR="0022171E" w:rsidRDefault="0022171E" w:rsidP="0022171E">
            <w:pPr>
              <w:ind w:right="-3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22171E" w:rsidRDefault="0022171E" w:rsidP="0022171E">
            <w:pPr>
              <w:ind w:right="-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антинаркотической комиссии</w:t>
            </w:r>
          </w:p>
        </w:tc>
      </w:tr>
      <w:tr w:rsidR="0022171E" w:rsidTr="0022171E">
        <w:trPr>
          <w:trHeight w:val="954"/>
        </w:trPr>
        <w:tc>
          <w:tcPr>
            <w:tcW w:w="6204" w:type="dxa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Югорска – директор Департамента муниципальной собственности и градостроительства администрации города Югорска</w:t>
            </w:r>
          </w:p>
        </w:tc>
        <w:tc>
          <w:tcPr>
            <w:tcW w:w="3543" w:type="dxa"/>
            <w:hideMark/>
          </w:tcPr>
          <w:p w:rsidR="0022171E" w:rsidRDefault="0022171E" w:rsidP="0022171E">
            <w:pPr>
              <w:ind w:right="-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антинаркотической комиссии (по согласованию)</w:t>
            </w:r>
          </w:p>
        </w:tc>
      </w:tr>
      <w:tr w:rsidR="0022171E" w:rsidTr="0022171E">
        <w:trPr>
          <w:trHeight w:val="980"/>
        </w:trPr>
        <w:tc>
          <w:tcPr>
            <w:tcW w:w="6204" w:type="dxa"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города Югорска, в ведении которого находятся вопросы профилактики правонарушений </w:t>
            </w:r>
          </w:p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22171E" w:rsidRDefault="0022171E" w:rsidP="0022171E">
            <w:pPr>
              <w:ind w:right="-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антинаркотической комиссии (по согласованию)</w:t>
            </w:r>
          </w:p>
        </w:tc>
      </w:tr>
      <w:tr w:rsidR="0022171E" w:rsidTr="0022171E">
        <w:trPr>
          <w:trHeight w:val="993"/>
        </w:trPr>
        <w:tc>
          <w:tcPr>
            <w:tcW w:w="6204" w:type="dxa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управления по вопросам общественной безопасности администрации города Югорска </w:t>
            </w:r>
          </w:p>
        </w:tc>
        <w:tc>
          <w:tcPr>
            <w:tcW w:w="3543" w:type="dxa"/>
            <w:hideMark/>
          </w:tcPr>
          <w:p w:rsidR="0022171E" w:rsidRDefault="0022171E" w:rsidP="0022171E">
            <w:p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антинаркотической комиссии</w:t>
            </w:r>
          </w:p>
        </w:tc>
      </w:tr>
      <w:tr w:rsidR="0022171E" w:rsidTr="0022171E">
        <w:tc>
          <w:tcPr>
            <w:tcW w:w="6204" w:type="dxa"/>
          </w:tcPr>
          <w:p w:rsidR="0022171E" w:rsidRDefault="0022171E" w:rsidP="0022171E">
            <w:pPr>
              <w:ind w:right="-3"/>
              <w:rPr>
                <w:sz w:val="24"/>
                <w:szCs w:val="24"/>
              </w:rPr>
            </w:pPr>
          </w:p>
          <w:p w:rsidR="0022171E" w:rsidRDefault="0022171E" w:rsidP="0022171E">
            <w:p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антинаркотической комиссии:</w:t>
            </w:r>
          </w:p>
        </w:tc>
        <w:tc>
          <w:tcPr>
            <w:tcW w:w="3543" w:type="dxa"/>
          </w:tcPr>
          <w:p w:rsidR="0022171E" w:rsidRDefault="0022171E" w:rsidP="0022171E">
            <w:pPr>
              <w:ind w:right="-3"/>
              <w:jc w:val="center"/>
              <w:rPr>
                <w:b/>
                <w:sz w:val="24"/>
                <w:szCs w:val="24"/>
              </w:rPr>
            </w:pPr>
          </w:p>
        </w:tc>
      </w:tr>
      <w:tr w:rsidR="0022171E" w:rsidTr="0022171E">
        <w:trPr>
          <w:trHeight w:val="1018"/>
        </w:trPr>
        <w:tc>
          <w:tcPr>
            <w:tcW w:w="9747" w:type="dxa"/>
            <w:gridSpan w:val="2"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</w:p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в городе Югорске регионального Управления Федеральной службы безопасности Российской Федерации по Тюменской области (по согласованию)</w:t>
            </w:r>
          </w:p>
        </w:tc>
      </w:tr>
      <w:tr w:rsidR="0022171E" w:rsidTr="0022171E">
        <w:trPr>
          <w:trHeight w:val="72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Министерства внутренних дел России по городу Югорску                                     (по согласованию)</w:t>
            </w:r>
          </w:p>
        </w:tc>
      </w:tr>
      <w:tr w:rsidR="0022171E" w:rsidTr="0022171E">
        <w:trPr>
          <w:trHeight w:val="70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города Югорска, в ведении которого находятся вопросы социальной политики</w:t>
            </w:r>
          </w:p>
        </w:tc>
      </w:tr>
      <w:tr w:rsidR="0022171E" w:rsidTr="0022171E">
        <w:trPr>
          <w:trHeight w:val="42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главы города Югорска </w:t>
            </w:r>
          </w:p>
        </w:tc>
      </w:tr>
      <w:tr w:rsidR="0022171E" w:rsidTr="0022171E">
        <w:trPr>
          <w:trHeight w:val="758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вопросам общественной безопасности администрации города Югорска </w:t>
            </w:r>
          </w:p>
        </w:tc>
      </w:tr>
      <w:tr w:rsidR="0022171E" w:rsidTr="0022171E">
        <w:trPr>
          <w:trHeight w:val="94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округу-Югре в городе Югорске и Советском районе (по согласованию)</w:t>
            </w:r>
          </w:p>
        </w:tc>
      </w:tr>
      <w:tr w:rsidR="0022171E" w:rsidTr="0022171E">
        <w:trPr>
          <w:trHeight w:val="992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филиала по городу Югорску Федерального казенного учреждения «Уголовно-исполнительная инспекция </w:t>
            </w:r>
            <w:proofErr w:type="gramStart"/>
            <w:r>
              <w:rPr>
                <w:sz w:val="24"/>
                <w:szCs w:val="24"/>
              </w:rPr>
              <w:t>Управления Федеральной службы исполнения наказания России</w:t>
            </w:r>
            <w:proofErr w:type="gramEnd"/>
            <w:r>
              <w:rPr>
                <w:sz w:val="24"/>
                <w:szCs w:val="24"/>
              </w:rPr>
              <w:t xml:space="preserve"> по Ханты-Мансийскому автономному округу – Югре» (по согласованию)</w:t>
            </w:r>
          </w:p>
        </w:tc>
      </w:tr>
      <w:tr w:rsidR="0022171E" w:rsidTr="0022171E">
        <w:trPr>
          <w:trHeight w:val="429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таможенного поста Ханты-Мансийской таможни (по согласованию)</w:t>
            </w:r>
          </w:p>
        </w:tc>
      </w:tr>
      <w:tr w:rsidR="0022171E" w:rsidTr="0022171E">
        <w:trPr>
          <w:trHeight w:val="705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казенного учреждения Ханты-Мансийского автономного округа – Югры «Советский психоневрологический диспансер» (по согласованию)</w:t>
            </w:r>
          </w:p>
        </w:tc>
      </w:tr>
      <w:tr w:rsidR="0022171E" w:rsidTr="0022171E">
        <w:trPr>
          <w:trHeight w:val="714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бюджетного учреждения Ханты-Мансийского автономного округа-Югры «Югорская городская больница» (по согласованию)</w:t>
            </w:r>
          </w:p>
        </w:tc>
      </w:tr>
      <w:tr w:rsidR="0022171E" w:rsidTr="0022171E">
        <w:trPr>
          <w:trHeight w:val="711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</w:tc>
      </w:tr>
      <w:tr w:rsidR="0022171E" w:rsidTr="0022171E">
        <w:trPr>
          <w:trHeight w:val="713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Думы города Югорска, учредитель Благотворительного фонда «Югорск без наркотиков» (по согласованию)</w:t>
            </w:r>
          </w:p>
        </w:tc>
      </w:tr>
      <w:tr w:rsidR="0022171E" w:rsidTr="0022171E">
        <w:trPr>
          <w:trHeight w:val="695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отдела социального развития, руководитель Центра профилактики наркоман</w:t>
            </w:r>
            <w:proofErr w:type="gramStart"/>
            <w:r>
              <w:rPr>
                <w:sz w:val="24"/>
                <w:szCs w:val="24"/>
              </w:rPr>
              <w:t>ии ООО</w:t>
            </w:r>
            <w:proofErr w:type="gramEnd"/>
            <w:r>
              <w:rPr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 (по согласованию)</w:t>
            </w:r>
          </w:p>
        </w:tc>
      </w:tr>
      <w:tr w:rsidR="0022171E" w:rsidTr="0022171E">
        <w:trPr>
          <w:trHeight w:val="719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социальной защиты населения по городу Югорску и Советскому району (по согласованию)</w:t>
            </w:r>
          </w:p>
        </w:tc>
      </w:tr>
      <w:tr w:rsidR="0022171E" w:rsidTr="0022171E">
        <w:trPr>
          <w:trHeight w:val="411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социальной политики администрации города Югорска</w:t>
            </w:r>
          </w:p>
        </w:tc>
      </w:tr>
      <w:tr w:rsidR="0022171E" w:rsidTr="0022171E">
        <w:trPr>
          <w:trHeight w:val="411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образования администрации города Югорска </w:t>
            </w:r>
          </w:p>
        </w:tc>
      </w:tr>
      <w:tr w:rsidR="0022171E" w:rsidTr="0022171E">
        <w:trPr>
          <w:trHeight w:val="69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администрации города Югорска </w:t>
            </w:r>
          </w:p>
        </w:tc>
      </w:tr>
      <w:tr w:rsidR="0022171E" w:rsidTr="0022171E">
        <w:trPr>
          <w:trHeight w:val="450"/>
        </w:trPr>
        <w:tc>
          <w:tcPr>
            <w:tcW w:w="9747" w:type="dxa"/>
            <w:gridSpan w:val="2"/>
            <w:hideMark/>
          </w:tcPr>
          <w:p w:rsidR="0022171E" w:rsidRDefault="0022171E" w:rsidP="0022171E">
            <w:pPr>
              <w:ind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Благотворительного фонда «Югорск без наркотиков» (по согласованию)</w:t>
            </w:r>
          </w:p>
        </w:tc>
      </w:tr>
    </w:tbl>
    <w:p w:rsidR="0022171E" w:rsidRDefault="0022171E" w:rsidP="0022171E">
      <w:pPr>
        <w:ind w:right="-3"/>
        <w:jc w:val="right"/>
        <w:rPr>
          <w:sz w:val="24"/>
          <w:szCs w:val="24"/>
        </w:rPr>
      </w:pPr>
    </w:p>
    <w:p w:rsidR="0022171E" w:rsidRDefault="0022171E" w:rsidP="0022171E">
      <w:pPr>
        <w:ind w:right="-3"/>
        <w:jc w:val="center"/>
        <w:rPr>
          <w:sz w:val="24"/>
          <w:szCs w:val="24"/>
        </w:rPr>
      </w:pPr>
    </w:p>
    <w:p w:rsidR="0022171E" w:rsidRDefault="0022171E" w:rsidP="0022171E">
      <w:pPr>
        <w:ind w:right="-3"/>
        <w:jc w:val="center"/>
        <w:rPr>
          <w:sz w:val="24"/>
          <w:szCs w:val="24"/>
        </w:rPr>
      </w:pPr>
    </w:p>
    <w:p w:rsidR="0022171E" w:rsidRDefault="0022171E" w:rsidP="0022171E">
      <w:pPr>
        <w:ind w:right="-3"/>
        <w:jc w:val="center"/>
        <w:rPr>
          <w:sz w:val="24"/>
          <w:szCs w:val="24"/>
        </w:rPr>
      </w:pPr>
    </w:p>
    <w:p w:rsidR="0022171E" w:rsidRDefault="0022171E" w:rsidP="0022171E">
      <w:pPr>
        <w:ind w:right="-3"/>
        <w:jc w:val="center"/>
        <w:rPr>
          <w:sz w:val="24"/>
          <w:szCs w:val="24"/>
        </w:rPr>
      </w:pPr>
    </w:p>
    <w:p w:rsidR="0022171E" w:rsidRDefault="0022171E" w:rsidP="0022171E">
      <w:pPr>
        <w:ind w:right="-3"/>
      </w:pPr>
    </w:p>
    <w:p w:rsidR="0022171E" w:rsidRPr="0022171E" w:rsidRDefault="0022171E" w:rsidP="0022171E">
      <w:pPr>
        <w:ind w:right="-3"/>
        <w:rPr>
          <w:rFonts w:ascii="Calibri" w:eastAsia="Calibri" w:hAnsi="Calibri"/>
          <w:sz w:val="22"/>
          <w:szCs w:val="22"/>
          <w:lang w:eastAsia="en-US"/>
        </w:rPr>
      </w:pPr>
    </w:p>
    <w:p w:rsidR="0022171E" w:rsidRDefault="0022171E" w:rsidP="0022171E">
      <w:pPr>
        <w:ind w:right="-3"/>
      </w:pPr>
    </w:p>
    <w:p w:rsidR="0022171E" w:rsidRDefault="0022171E" w:rsidP="0022171E">
      <w:pPr>
        <w:ind w:right="-3"/>
      </w:pPr>
    </w:p>
    <w:p w:rsidR="00256A87" w:rsidRDefault="00256A87" w:rsidP="0022171E">
      <w:pPr>
        <w:ind w:right="-3"/>
        <w:rPr>
          <w:sz w:val="24"/>
          <w:szCs w:val="24"/>
        </w:rPr>
      </w:pPr>
    </w:p>
    <w:p w:rsidR="0022171E" w:rsidRPr="009233E1" w:rsidRDefault="0022171E" w:rsidP="0022171E">
      <w:pPr>
        <w:ind w:right="-3"/>
        <w:rPr>
          <w:sz w:val="24"/>
          <w:szCs w:val="24"/>
        </w:rPr>
      </w:pPr>
    </w:p>
    <w:sectPr w:rsidR="0022171E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13124C"/>
    <w:multiLevelType w:val="hybridMultilevel"/>
    <w:tmpl w:val="91226A38"/>
    <w:lvl w:ilvl="0" w:tplc="E758D4C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E244B"/>
    <w:multiLevelType w:val="multilevel"/>
    <w:tmpl w:val="0354E8C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171E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023D6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6DC7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2016-06-10T07:47:00Z</cp:lastPrinted>
  <dcterms:created xsi:type="dcterms:W3CDTF">2011-11-15T08:57:00Z</dcterms:created>
  <dcterms:modified xsi:type="dcterms:W3CDTF">2016-06-14T08:10:00Z</dcterms:modified>
</cp:coreProperties>
</file>