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C" w:rsidRPr="00B0104B" w:rsidRDefault="00FD5C53" w:rsidP="00B01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В регистр</w:t>
      </w:r>
    </w:p>
    <w:p w:rsidR="00B0104B" w:rsidRPr="00B0104B" w:rsidRDefault="00B0104B" w:rsidP="00B0104B">
      <w:pPr>
        <w:jc w:val="center"/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  <w:noProof/>
        </w:rPr>
        <w:drawing>
          <wp:inline distT="0" distB="0" distL="0" distR="0">
            <wp:extent cx="581660" cy="724535"/>
            <wp:effectExtent l="19050" t="0" r="889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4B" w:rsidRPr="00B0104B" w:rsidRDefault="00B0104B" w:rsidP="00B0104B">
      <w:pPr>
        <w:jc w:val="center"/>
        <w:rPr>
          <w:rFonts w:ascii="Times New Roman" w:hAnsi="Times New Roman" w:cs="Times New Roman"/>
        </w:rPr>
      </w:pPr>
    </w:p>
    <w:p w:rsidR="00FD5C53" w:rsidRDefault="00B0104B" w:rsidP="00B0104B">
      <w:pPr>
        <w:jc w:val="center"/>
        <w:rPr>
          <w:rFonts w:ascii="Times New Roman" w:hAnsi="Times New Roman" w:cs="Times New Roman"/>
          <w:b/>
        </w:rPr>
      </w:pPr>
      <w:r w:rsidRPr="00B0104B">
        <w:rPr>
          <w:rFonts w:ascii="Times New Roman" w:hAnsi="Times New Roman" w:cs="Times New Roman"/>
          <w:b/>
        </w:rPr>
        <w:t>ДЕПАРТАМЕНТ ФИНАНСОВ</w:t>
      </w:r>
    </w:p>
    <w:p w:rsidR="00B0104B" w:rsidRPr="00B0104B" w:rsidRDefault="00B0104B" w:rsidP="00B0104B">
      <w:pPr>
        <w:jc w:val="center"/>
        <w:rPr>
          <w:rFonts w:ascii="Times New Roman" w:hAnsi="Times New Roman" w:cs="Times New Roman"/>
          <w:b/>
        </w:rPr>
      </w:pPr>
      <w:r w:rsidRPr="00B0104B">
        <w:rPr>
          <w:rFonts w:ascii="Times New Roman" w:hAnsi="Times New Roman" w:cs="Times New Roman"/>
          <w:b/>
        </w:rPr>
        <w:t xml:space="preserve"> АДМИНИСТРАЦИИ ГОРОДА ЮГОРСКА</w:t>
      </w:r>
    </w:p>
    <w:p w:rsidR="00B0104B" w:rsidRPr="00B0104B" w:rsidRDefault="00B0104B" w:rsidP="00B0104B">
      <w:pPr>
        <w:jc w:val="center"/>
        <w:rPr>
          <w:rFonts w:ascii="Times New Roman" w:hAnsi="Times New Roman" w:cs="Times New Roman"/>
          <w:b/>
          <w:bCs/>
        </w:rPr>
      </w:pPr>
      <w:r w:rsidRPr="00B0104B">
        <w:rPr>
          <w:rFonts w:ascii="Times New Roman" w:hAnsi="Times New Roman" w:cs="Times New Roman"/>
          <w:b/>
          <w:bCs/>
        </w:rPr>
        <w:t xml:space="preserve">Ханты-Мансийского автономного округа – </w:t>
      </w:r>
      <w:proofErr w:type="spellStart"/>
      <w:r w:rsidRPr="00B0104B">
        <w:rPr>
          <w:rFonts w:ascii="Times New Roman" w:hAnsi="Times New Roman" w:cs="Times New Roman"/>
          <w:b/>
          <w:bCs/>
        </w:rPr>
        <w:t>Югры</w:t>
      </w:r>
      <w:proofErr w:type="spellEnd"/>
    </w:p>
    <w:p w:rsidR="00B0104B" w:rsidRPr="00B0104B" w:rsidRDefault="00B0104B" w:rsidP="00B0104B">
      <w:pPr>
        <w:jc w:val="center"/>
        <w:rPr>
          <w:rFonts w:ascii="Times New Roman" w:hAnsi="Times New Roman" w:cs="Times New Roman"/>
          <w:b/>
          <w:bCs/>
        </w:rPr>
      </w:pPr>
    </w:p>
    <w:p w:rsidR="007F50C9" w:rsidRDefault="00B0104B" w:rsidP="00B0104B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B0104B">
        <w:rPr>
          <w:rFonts w:ascii="Times New Roman" w:hAnsi="Times New Roman" w:cs="Times New Roman"/>
          <w:b/>
          <w:bCs/>
        </w:rPr>
        <w:t>ПРИК</w:t>
      </w:r>
      <w:r>
        <w:rPr>
          <w:rFonts w:ascii="Times New Roman" w:hAnsi="Times New Roman" w:cs="Times New Roman"/>
          <w:b/>
          <w:bCs/>
        </w:rPr>
        <w:t xml:space="preserve">АЗ    </w:t>
      </w:r>
    </w:p>
    <w:p w:rsidR="0016698B" w:rsidRDefault="0016698B" w:rsidP="00B0104B">
      <w:pPr>
        <w:ind w:firstLine="0"/>
        <w:rPr>
          <w:rFonts w:ascii="Times New Roman" w:hAnsi="Times New Roman" w:cs="Times New Roman"/>
          <w:b/>
          <w:bCs/>
        </w:rPr>
      </w:pPr>
    </w:p>
    <w:p w:rsidR="00FD5C53" w:rsidRDefault="00FD5C53" w:rsidP="0016698B">
      <w:pPr>
        <w:ind w:firstLine="851"/>
        <w:rPr>
          <w:rFonts w:ascii="Times New Roman" w:hAnsi="Times New Roman" w:cs="Times New Roman"/>
          <w:b/>
          <w:bCs/>
        </w:rPr>
      </w:pPr>
    </w:p>
    <w:p w:rsidR="00FD5C53" w:rsidRDefault="00FD5C53" w:rsidP="0016698B">
      <w:pPr>
        <w:ind w:firstLine="851"/>
        <w:rPr>
          <w:rFonts w:ascii="Times New Roman" w:hAnsi="Times New Roman" w:cs="Times New Roman"/>
          <w:b/>
          <w:bCs/>
        </w:rPr>
      </w:pPr>
    </w:p>
    <w:p w:rsidR="00FD5C53" w:rsidRDefault="00FD5C53" w:rsidP="0016698B">
      <w:pPr>
        <w:ind w:firstLine="851"/>
        <w:rPr>
          <w:rFonts w:ascii="Times New Roman" w:hAnsi="Times New Roman" w:cs="Times New Roman"/>
          <w:b/>
          <w:bCs/>
        </w:rPr>
      </w:pPr>
    </w:p>
    <w:p w:rsidR="00B0104B" w:rsidRPr="00B0104B" w:rsidRDefault="00FD5C53" w:rsidP="00FD5C53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</w:t>
      </w:r>
      <w:r w:rsidR="007F50C9">
        <w:rPr>
          <w:rFonts w:ascii="Times New Roman" w:hAnsi="Times New Roman" w:cs="Times New Roman"/>
          <w:b/>
          <w:bCs/>
        </w:rPr>
        <w:t>т                   2017</w:t>
      </w:r>
      <w:r w:rsidR="00B0104B">
        <w:rPr>
          <w:rFonts w:ascii="Times New Roman" w:hAnsi="Times New Roman" w:cs="Times New Roman"/>
          <w:b/>
          <w:bCs/>
        </w:rPr>
        <w:t xml:space="preserve">           </w:t>
      </w:r>
      <w:r w:rsidR="007F50C9">
        <w:rPr>
          <w:rFonts w:ascii="Times New Roman" w:hAnsi="Times New Roman" w:cs="Times New Roman"/>
          <w:b/>
          <w:bCs/>
        </w:rPr>
        <w:t xml:space="preserve">                     </w:t>
      </w:r>
      <w:r w:rsidR="0016698B">
        <w:rPr>
          <w:rFonts w:ascii="Times New Roman" w:hAnsi="Times New Roman" w:cs="Times New Roman"/>
          <w:b/>
          <w:bCs/>
        </w:rPr>
        <w:t xml:space="preserve">      </w:t>
      </w:r>
      <w:r w:rsidR="007F50C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7F50C9">
        <w:rPr>
          <w:rFonts w:ascii="Times New Roman" w:hAnsi="Times New Roman" w:cs="Times New Roman"/>
          <w:b/>
          <w:bCs/>
        </w:rPr>
        <w:t xml:space="preserve"> №</w:t>
      </w:r>
      <w:r w:rsidR="00B0104B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:rsidR="00B0104B" w:rsidRPr="00B0104B" w:rsidRDefault="00B0104B" w:rsidP="00B0104B">
      <w:pPr>
        <w:jc w:val="center"/>
        <w:rPr>
          <w:rFonts w:ascii="Times New Roman" w:hAnsi="Times New Roman" w:cs="Times New Roman"/>
        </w:rPr>
      </w:pPr>
    </w:p>
    <w:p w:rsidR="00B0104B" w:rsidRDefault="00B0104B"/>
    <w:p w:rsidR="00B0104B" w:rsidRPr="000A08D8" w:rsidRDefault="000A08D8" w:rsidP="00FD5C53">
      <w:pPr>
        <w:ind w:firstLine="0"/>
        <w:rPr>
          <w:rFonts w:ascii="Times New Roman" w:hAnsi="Times New Roman" w:cs="Times New Roman"/>
        </w:rPr>
      </w:pPr>
      <w:r w:rsidRPr="000A08D8">
        <w:rPr>
          <w:rFonts w:ascii="Times New Roman" w:hAnsi="Times New Roman" w:cs="Times New Roman"/>
        </w:rPr>
        <w:t>Об у</w:t>
      </w:r>
      <w:r w:rsidR="00CB2756">
        <w:rPr>
          <w:rFonts w:ascii="Times New Roman" w:hAnsi="Times New Roman" w:cs="Times New Roman"/>
        </w:rPr>
        <w:t xml:space="preserve">тверждении Порядка  проведения </w:t>
      </w:r>
      <w:r w:rsidRPr="000A08D8">
        <w:rPr>
          <w:rFonts w:ascii="Times New Roman" w:hAnsi="Times New Roman" w:cs="Times New Roman"/>
        </w:rPr>
        <w:t>анализа</w:t>
      </w:r>
    </w:p>
    <w:p w:rsidR="000A08D8" w:rsidRPr="000A08D8" w:rsidRDefault="000A08D8" w:rsidP="00FD5C53">
      <w:pPr>
        <w:ind w:firstLine="0"/>
        <w:rPr>
          <w:rFonts w:ascii="Times New Roman" w:hAnsi="Times New Roman" w:cs="Times New Roman"/>
        </w:rPr>
      </w:pPr>
      <w:r w:rsidRPr="000A08D8">
        <w:rPr>
          <w:rFonts w:ascii="Times New Roman" w:hAnsi="Times New Roman" w:cs="Times New Roman"/>
        </w:rPr>
        <w:t xml:space="preserve">финансового состояния принципала в целях </w:t>
      </w:r>
    </w:p>
    <w:p w:rsidR="000A08D8" w:rsidRPr="000A08D8" w:rsidRDefault="000A08D8" w:rsidP="00FD5C53">
      <w:pPr>
        <w:ind w:firstLine="0"/>
        <w:rPr>
          <w:rFonts w:ascii="Times New Roman" w:hAnsi="Times New Roman" w:cs="Times New Roman"/>
        </w:rPr>
      </w:pPr>
      <w:r w:rsidRPr="000A08D8">
        <w:rPr>
          <w:rFonts w:ascii="Times New Roman" w:hAnsi="Times New Roman" w:cs="Times New Roman"/>
        </w:rPr>
        <w:t xml:space="preserve">предоставления, а также после предоставления </w:t>
      </w:r>
    </w:p>
    <w:p w:rsidR="000A08D8" w:rsidRPr="00C15404" w:rsidRDefault="000A08D8" w:rsidP="00FD5C53">
      <w:pPr>
        <w:ind w:firstLine="0"/>
        <w:rPr>
          <w:rFonts w:ascii="Times New Roman" w:hAnsi="Times New Roman" w:cs="Times New Roman"/>
          <w:lang w:val="en-US"/>
        </w:rPr>
      </w:pPr>
      <w:r w:rsidRPr="000A08D8">
        <w:rPr>
          <w:rFonts w:ascii="Times New Roman" w:hAnsi="Times New Roman" w:cs="Times New Roman"/>
        </w:rPr>
        <w:t>муниципальной гарантии</w:t>
      </w:r>
      <w:r w:rsidR="00C15404" w:rsidRPr="00C15404">
        <w:rPr>
          <w:rFonts w:ascii="Times New Roman" w:hAnsi="Times New Roman" w:cs="Times New Roman"/>
        </w:rPr>
        <w:t xml:space="preserve"> </w:t>
      </w:r>
      <w:r w:rsidR="00C15404">
        <w:rPr>
          <w:rFonts w:ascii="Times New Roman" w:hAnsi="Times New Roman" w:cs="Times New Roman"/>
          <w:lang w:val="en-US"/>
        </w:rPr>
        <w:t xml:space="preserve"> </w:t>
      </w:r>
    </w:p>
    <w:p w:rsidR="00B0104B" w:rsidRDefault="00B0104B"/>
    <w:p w:rsidR="00B0104B" w:rsidRDefault="00B0104B"/>
    <w:p w:rsidR="0016377C" w:rsidRPr="007545A7" w:rsidRDefault="00C661CE" w:rsidP="006B54CC">
      <w:pPr>
        <w:rPr>
          <w:rFonts w:ascii="Times New Roman" w:hAnsi="Times New Roman" w:cs="Times New Roman"/>
          <w:color w:val="000000" w:themeColor="text1"/>
        </w:rPr>
      </w:pPr>
      <w:r w:rsidRPr="007545A7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7" w:history="1">
        <w:r w:rsidRPr="00CB2756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пунктом 3 статьи 115.2</w:t>
        </w:r>
      </w:hyperlink>
      <w:r w:rsidRPr="007545A7">
        <w:rPr>
          <w:rFonts w:ascii="Times New Roman" w:hAnsi="Times New Roman" w:cs="Times New Roman"/>
          <w:color w:val="000000" w:themeColor="text1"/>
        </w:rPr>
        <w:t xml:space="preserve"> Бюджетного кодекса Российской Федерации, </w:t>
      </w:r>
      <w:r w:rsidR="00CB2756">
        <w:rPr>
          <w:rFonts w:ascii="Times New Roman" w:hAnsi="Times New Roman" w:cs="Times New Roman"/>
          <w:color w:val="000000" w:themeColor="text1"/>
        </w:rPr>
        <w:t xml:space="preserve">решением Думы города Югорска от 30.08.2011 № 87 «О Положении «О порядке предоставления муниципальных гарантий города Югорска» </w:t>
      </w:r>
      <w:r w:rsidRPr="007545A7">
        <w:rPr>
          <w:rFonts w:ascii="Times New Roman" w:hAnsi="Times New Roman" w:cs="Times New Roman"/>
          <w:color w:val="000000" w:themeColor="text1"/>
        </w:rPr>
        <w:t>приказываю:</w:t>
      </w:r>
      <w:r w:rsidR="00C91419">
        <w:rPr>
          <w:rFonts w:ascii="Times New Roman" w:hAnsi="Times New Roman" w:cs="Times New Roman"/>
          <w:color w:val="000000" w:themeColor="text1"/>
        </w:rPr>
        <w:t xml:space="preserve"> </w:t>
      </w:r>
    </w:p>
    <w:p w:rsidR="00C91419" w:rsidRDefault="00C91419" w:rsidP="006B54CC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0" w:name="sub_1"/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C661CE" w:rsidRPr="007545A7">
        <w:rPr>
          <w:rFonts w:ascii="Times New Roman" w:hAnsi="Times New Roman" w:cs="Times New Roman"/>
          <w:color w:val="000000" w:themeColor="text1"/>
        </w:rPr>
        <w:t>1. Утвердить</w:t>
      </w:r>
      <w:bookmarkStart w:id="1" w:name="sub_10"/>
      <w:bookmarkEnd w:id="0"/>
      <w:r w:rsidR="00CB2756">
        <w:rPr>
          <w:rFonts w:ascii="Times New Roman" w:hAnsi="Times New Roman" w:cs="Times New Roman"/>
          <w:color w:val="000000" w:themeColor="text1"/>
        </w:rPr>
        <w:t xml:space="preserve"> </w:t>
      </w:r>
      <w:hyperlink w:anchor="sub_1000" w:history="1">
        <w:r w:rsidR="00C661CE" w:rsidRPr="00AC7082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Порядок</w:t>
        </w:r>
      </w:hyperlink>
      <w:r w:rsidR="00C661CE" w:rsidRPr="007545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проведения </w:t>
      </w:r>
      <w:r w:rsidRPr="000A08D8">
        <w:rPr>
          <w:rFonts w:ascii="Times New Roman" w:hAnsi="Times New Roman" w:cs="Times New Roman"/>
        </w:rPr>
        <w:t>анализа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 xml:space="preserve">финансового состояния принципала в целях 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 xml:space="preserve">предоставления, а также после предоставления 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 xml:space="preserve">муниципальной </w:t>
      </w:r>
      <w:r w:rsidR="008E4AFF"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>гарантии</w:t>
      </w:r>
      <w:r>
        <w:rPr>
          <w:rFonts w:ascii="Times New Roman" w:hAnsi="Times New Roman" w:cs="Times New Roman"/>
        </w:rPr>
        <w:t xml:space="preserve">  </w:t>
      </w:r>
      <w:r w:rsidR="000F2664">
        <w:rPr>
          <w:rFonts w:ascii="Times New Roman" w:hAnsi="Times New Roman" w:cs="Times New Roman"/>
          <w:color w:val="000000" w:themeColor="text1"/>
        </w:rPr>
        <w:t>(приложение</w:t>
      </w:r>
      <w:r w:rsidR="00C661CE" w:rsidRPr="007545A7">
        <w:rPr>
          <w:rFonts w:ascii="Times New Roman" w:hAnsi="Times New Roman" w:cs="Times New Roman"/>
          <w:color w:val="000000" w:themeColor="text1"/>
        </w:rPr>
        <w:t>).</w:t>
      </w:r>
      <w:bookmarkStart w:id="2" w:name="sub_2"/>
      <w:bookmarkEnd w:id="1"/>
    </w:p>
    <w:p w:rsidR="0016377C" w:rsidRDefault="00C91419" w:rsidP="006B54CC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2.</w:t>
      </w:r>
      <w:r w:rsidR="00C661CE" w:rsidRPr="007545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Признать </w:t>
      </w:r>
      <w:r w:rsidR="00C661CE" w:rsidRPr="007545A7">
        <w:rPr>
          <w:rFonts w:ascii="Times New Roman" w:hAnsi="Times New Roman" w:cs="Times New Roman"/>
          <w:color w:val="000000" w:themeColor="text1"/>
        </w:rPr>
        <w:t xml:space="preserve">утратившим силу приказ Департамента финансов </w:t>
      </w:r>
      <w:r w:rsidR="002C1D35">
        <w:rPr>
          <w:rFonts w:ascii="Times New Roman" w:hAnsi="Times New Roman" w:cs="Times New Roman"/>
          <w:color w:val="000000" w:themeColor="text1"/>
        </w:rPr>
        <w:t>администрации города Югорска</w:t>
      </w:r>
      <w:r w:rsidR="00CA4F1A">
        <w:rPr>
          <w:rFonts w:ascii="Times New Roman" w:hAnsi="Times New Roman" w:cs="Times New Roman"/>
          <w:color w:val="000000" w:themeColor="text1"/>
        </w:rPr>
        <w:t xml:space="preserve"> от 27 марта  </w:t>
      </w:r>
      <w:r w:rsidR="00747C17">
        <w:rPr>
          <w:rFonts w:ascii="Times New Roman" w:hAnsi="Times New Roman" w:cs="Times New Roman"/>
          <w:color w:val="000000" w:themeColor="text1"/>
        </w:rPr>
        <w:t xml:space="preserve">2008 года № </w:t>
      </w:r>
      <w:r w:rsidR="00CA4F1A">
        <w:rPr>
          <w:rFonts w:ascii="Times New Roman" w:hAnsi="Times New Roman" w:cs="Times New Roman"/>
          <w:color w:val="000000" w:themeColor="text1"/>
        </w:rPr>
        <w:t>5</w:t>
      </w:r>
      <w:r w:rsidR="00D146FB">
        <w:rPr>
          <w:rFonts w:ascii="Times New Roman" w:hAnsi="Times New Roman" w:cs="Times New Roman"/>
          <w:color w:val="000000" w:themeColor="text1"/>
        </w:rPr>
        <w:t xml:space="preserve"> «</w:t>
      </w:r>
      <w:r w:rsidR="00C661CE" w:rsidRPr="007545A7">
        <w:rPr>
          <w:rFonts w:ascii="Times New Roman" w:hAnsi="Times New Roman" w:cs="Times New Roman"/>
          <w:color w:val="000000" w:themeColor="text1"/>
        </w:rPr>
        <w:t xml:space="preserve">Об утверждении Порядка анализа финансового состояния юридического лица, претендующего на получение </w:t>
      </w:r>
      <w:r w:rsidR="00CA4F1A">
        <w:rPr>
          <w:rFonts w:ascii="Times New Roman" w:hAnsi="Times New Roman" w:cs="Times New Roman"/>
          <w:color w:val="000000" w:themeColor="text1"/>
        </w:rPr>
        <w:t>муниципальной</w:t>
      </w:r>
      <w:r w:rsidR="00C661CE" w:rsidRPr="007545A7">
        <w:rPr>
          <w:rFonts w:ascii="Times New Roman" w:hAnsi="Times New Roman" w:cs="Times New Roman"/>
          <w:color w:val="000000" w:themeColor="text1"/>
        </w:rPr>
        <w:t xml:space="preserve"> гарантии </w:t>
      </w:r>
      <w:r w:rsidR="00CA4F1A">
        <w:rPr>
          <w:rFonts w:ascii="Times New Roman" w:hAnsi="Times New Roman" w:cs="Times New Roman"/>
          <w:color w:val="000000" w:themeColor="text1"/>
        </w:rPr>
        <w:t>города  Югорска</w:t>
      </w:r>
      <w:r w:rsidR="00D146FB">
        <w:rPr>
          <w:rFonts w:ascii="Times New Roman" w:hAnsi="Times New Roman" w:cs="Times New Roman"/>
          <w:color w:val="000000" w:themeColor="text1"/>
        </w:rPr>
        <w:t>»</w:t>
      </w:r>
      <w:r w:rsidR="00C661CE" w:rsidRPr="007545A7">
        <w:rPr>
          <w:rFonts w:ascii="Times New Roman" w:hAnsi="Times New Roman" w:cs="Times New Roman"/>
          <w:color w:val="000000" w:themeColor="text1"/>
        </w:rPr>
        <w:t>.</w:t>
      </w:r>
    </w:p>
    <w:bookmarkEnd w:id="2"/>
    <w:p w:rsidR="006B54CC" w:rsidRPr="006B54CC" w:rsidRDefault="006B54CC" w:rsidP="006B54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B54CC">
        <w:rPr>
          <w:rFonts w:ascii="Times New Roman" w:hAnsi="Times New Roman" w:cs="Times New Roman"/>
        </w:rPr>
        <w:t xml:space="preserve"> </w:t>
      </w:r>
      <w:bookmarkStart w:id="3" w:name="sub_3"/>
      <w:r>
        <w:rPr>
          <w:rFonts w:ascii="Times New Roman" w:hAnsi="Times New Roman" w:cs="Times New Roman"/>
        </w:rPr>
        <w:t>3</w:t>
      </w:r>
      <w:r w:rsidRPr="006B54CC">
        <w:rPr>
          <w:rFonts w:ascii="Times New Roman" w:hAnsi="Times New Roman" w:cs="Times New Roman"/>
        </w:rPr>
        <w:t>. Опубликовать  настоящий приказ в официальном печатном издании органов местного самоуправления  и разместить на  официальном сайте администрации города Югорска.</w:t>
      </w:r>
    </w:p>
    <w:p w:rsidR="006B54CC" w:rsidRDefault="006B54CC" w:rsidP="006B54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Настоящий приказ  вступает в силу после его официального опубликования. </w:t>
      </w:r>
    </w:p>
    <w:p w:rsidR="006B54CC" w:rsidRDefault="006B54CC" w:rsidP="006B54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Контроль за выполнением настоящего приказа возложить  заместителя  директора департамента – начальник  управления бюджетного учета, отчетности и кассового исполнения бюджета  Т.</w:t>
      </w:r>
      <w:r w:rsidR="00AF25B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Первушину. </w:t>
      </w:r>
    </w:p>
    <w:bookmarkEnd w:id="3"/>
    <w:tbl>
      <w:tblPr>
        <w:tblW w:w="0" w:type="auto"/>
        <w:tblInd w:w="108" w:type="dxa"/>
        <w:tblLook w:val="0000"/>
      </w:tblPr>
      <w:tblGrid>
        <w:gridCol w:w="6530"/>
        <w:gridCol w:w="3268"/>
      </w:tblGrid>
      <w:tr w:rsidR="006B54CC" w:rsidRPr="00ED7269" w:rsidTr="000922CA"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6B54CC" w:rsidRPr="00ED7269" w:rsidRDefault="006B54CC" w:rsidP="0009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B54CC" w:rsidRPr="00ED7269" w:rsidRDefault="006B54CC" w:rsidP="000922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0104B" w:rsidRDefault="00B0104B" w:rsidP="00B0104B"/>
    <w:p w:rsidR="00B0104B" w:rsidRPr="00B0104B" w:rsidRDefault="00B0104B" w:rsidP="00B0104B"/>
    <w:tbl>
      <w:tblPr>
        <w:tblW w:w="13304" w:type="dxa"/>
        <w:tblInd w:w="108" w:type="dxa"/>
        <w:tblLook w:val="0000"/>
      </w:tblPr>
      <w:tblGrid>
        <w:gridCol w:w="9923"/>
        <w:gridCol w:w="3381"/>
      </w:tblGrid>
      <w:tr w:rsidR="0016377C" w:rsidTr="00582939">
        <w:trPr>
          <w:trHeight w:val="3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E018C" w:rsidRDefault="00C661CE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  <w:r w:rsidRPr="00AC7082">
              <w:rPr>
                <w:rFonts w:ascii="Times New Roman" w:hAnsi="Times New Roman" w:cs="Times New Roman"/>
              </w:rPr>
              <w:br/>
            </w:r>
            <w:r w:rsidR="00CA4F1A" w:rsidRPr="00AC7082">
              <w:rPr>
                <w:rFonts w:ascii="Times New Roman" w:hAnsi="Times New Roman" w:cs="Times New Roman"/>
              </w:rPr>
              <w:t>Д</w:t>
            </w:r>
            <w:r w:rsidRPr="00AC7082">
              <w:rPr>
                <w:rFonts w:ascii="Times New Roman" w:hAnsi="Times New Roman" w:cs="Times New Roman"/>
              </w:rPr>
              <w:t xml:space="preserve">иректора </w:t>
            </w:r>
            <w:r w:rsidR="00CA4F1A" w:rsidRPr="00AC7082">
              <w:rPr>
                <w:rFonts w:ascii="Times New Roman" w:hAnsi="Times New Roman" w:cs="Times New Roman"/>
              </w:rPr>
              <w:t>д</w:t>
            </w:r>
            <w:r w:rsidRPr="00AC7082">
              <w:rPr>
                <w:rFonts w:ascii="Times New Roman" w:hAnsi="Times New Roman" w:cs="Times New Roman"/>
              </w:rPr>
              <w:t>епартамента финансов</w:t>
            </w:r>
            <w:r w:rsidR="006B54CC">
              <w:rPr>
                <w:rFonts w:ascii="Times New Roman" w:hAnsi="Times New Roman" w:cs="Times New Roman"/>
              </w:rPr>
              <w:t xml:space="preserve">          </w:t>
            </w:r>
            <w:r w:rsidR="00582939">
              <w:rPr>
                <w:rFonts w:ascii="Times New Roman" w:hAnsi="Times New Roman" w:cs="Times New Roman"/>
              </w:rPr>
              <w:t xml:space="preserve">                                    И.Ю. Мальцева </w:t>
            </w:r>
          </w:p>
          <w:p w:rsidR="00EE018C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</w:p>
          <w:p w:rsidR="00EE018C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</w:p>
          <w:p w:rsidR="00EE018C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</w:p>
          <w:p w:rsidR="00EE018C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МНПА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 не содержит</w:t>
            </w:r>
          </w:p>
          <w:p w:rsidR="00EE018C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</w:p>
          <w:p w:rsidR="0016377C" w:rsidRPr="00AC7082" w:rsidRDefault="00EE018C" w:rsidP="00582939">
            <w:pPr>
              <w:pStyle w:val="ad"/>
              <w:ind w:right="-3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департамента финансов                        И.Ю. Мальцева</w:t>
            </w:r>
            <w:r w:rsidR="00582939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6B54CC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CA4F1A" w:rsidRDefault="00CA4F1A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Default="007F50C9" w:rsidP="00CA4F1A">
            <w:pPr>
              <w:rPr>
                <w:rFonts w:ascii="Times New Roman" w:hAnsi="Times New Roman" w:cs="Times New Roman"/>
              </w:rPr>
            </w:pPr>
          </w:p>
          <w:p w:rsidR="007F50C9" w:rsidRPr="00AC7082" w:rsidRDefault="007F50C9" w:rsidP="00CA4F1A">
            <w:pPr>
              <w:rPr>
                <w:rFonts w:ascii="Times New Roman" w:hAnsi="Times New Roman" w:cs="Times New Roman"/>
              </w:rPr>
            </w:pPr>
          </w:p>
        </w:tc>
      </w:tr>
    </w:tbl>
    <w:p w:rsidR="0016377C" w:rsidRDefault="0016377C"/>
    <w:p w:rsidR="00C810BA" w:rsidRDefault="00C810BA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4" w:name="sub_1000"/>
      <w:r>
        <w:rPr>
          <w:rStyle w:val="a3"/>
          <w:rFonts w:ascii="Times New Roman" w:hAnsi="Times New Roman" w:cs="Times New Roman"/>
        </w:rPr>
        <w:t xml:space="preserve">Приложение </w:t>
      </w:r>
      <w:r w:rsidR="00C661CE" w:rsidRPr="00B0104B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="00C661CE" w:rsidRPr="00B0104B">
          <w:rPr>
            <w:rStyle w:val="a4"/>
            <w:rFonts w:ascii="Times New Roman" w:hAnsi="Times New Roman" w:cs="Times New Roman"/>
            <w:color w:val="000000" w:themeColor="text1"/>
          </w:rPr>
          <w:t>приказу</w:t>
        </w:r>
      </w:hyperlink>
      <w:r w:rsidR="00C661CE" w:rsidRPr="00B0104B">
        <w:rPr>
          <w:rStyle w:val="a3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директора д</w:t>
      </w:r>
      <w:r w:rsidR="00C661CE" w:rsidRPr="00B0104B">
        <w:rPr>
          <w:rStyle w:val="a3"/>
          <w:rFonts w:ascii="Times New Roman" w:hAnsi="Times New Roman" w:cs="Times New Roman"/>
        </w:rPr>
        <w:t>епартамента финансов</w:t>
      </w:r>
      <w:r w:rsidR="00C661CE" w:rsidRPr="00B0104B">
        <w:rPr>
          <w:rStyle w:val="a3"/>
          <w:rFonts w:ascii="Times New Roman" w:hAnsi="Times New Roman" w:cs="Times New Roman"/>
        </w:rPr>
        <w:br/>
      </w:r>
    </w:p>
    <w:p w:rsidR="0016377C" w:rsidRPr="00B0104B" w:rsidRDefault="00C810B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</w:t>
      </w:r>
      <w:r w:rsidR="00C661CE" w:rsidRPr="00B0104B">
        <w:rPr>
          <w:rStyle w:val="a3"/>
          <w:rFonts w:ascii="Times New Roman" w:hAnsi="Times New Roman" w:cs="Times New Roman"/>
        </w:rPr>
        <w:t>т</w:t>
      </w:r>
      <w:r>
        <w:rPr>
          <w:rStyle w:val="a3"/>
          <w:rFonts w:ascii="Times New Roman" w:hAnsi="Times New Roman" w:cs="Times New Roman"/>
        </w:rPr>
        <w:t>__________ №_______</w:t>
      </w:r>
      <w:r w:rsidR="00C661CE" w:rsidRPr="00B0104B">
        <w:rPr>
          <w:rStyle w:val="a3"/>
          <w:rFonts w:ascii="Times New Roman" w:hAnsi="Times New Roman" w:cs="Times New Roman"/>
        </w:rPr>
        <w:t xml:space="preserve"> </w:t>
      </w:r>
    </w:p>
    <w:bookmarkEnd w:id="4"/>
    <w:p w:rsidR="0016377C" w:rsidRPr="00B0104B" w:rsidRDefault="0016377C">
      <w:pPr>
        <w:rPr>
          <w:rFonts w:ascii="Times New Roman" w:hAnsi="Times New Roman" w:cs="Times New Roman"/>
        </w:rPr>
      </w:pPr>
    </w:p>
    <w:p w:rsidR="008E4AFF" w:rsidRDefault="007B3489" w:rsidP="008E4AFF">
      <w:pPr>
        <w:jc w:val="center"/>
        <w:rPr>
          <w:rFonts w:ascii="Times New Roman" w:hAnsi="Times New Roman" w:cs="Times New Roman"/>
          <w:color w:val="000000" w:themeColor="text1"/>
        </w:rPr>
      </w:pPr>
      <w:hyperlink w:anchor="sub_1000" w:history="1">
        <w:r w:rsidR="008E4AFF" w:rsidRPr="00AC7082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Порядок</w:t>
        </w:r>
      </w:hyperlink>
      <w:r w:rsidR="008E4AFF" w:rsidRPr="007545A7">
        <w:rPr>
          <w:rFonts w:ascii="Times New Roman" w:hAnsi="Times New Roman" w:cs="Times New Roman"/>
          <w:color w:val="000000" w:themeColor="text1"/>
        </w:rPr>
        <w:t xml:space="preserve"> </w:t>
      </w:r>
    </w:p>
    <w:p w:rsidR="0016377C" w:rsidRPr="00B0104B" w:rsidRDefault="008E4AFF" w:rsidP="008E4A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Pr="000A08D8">
        <w:rPr>
          <w:rFonts w:ascii="Times New Roman" w:hAnsi="Times New Roman" w:cs="Times New Roman"/>
        </w:rPr>
        <w:t>анализа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 xml:space="preserve">финансового состояния принципала в целях </w:t>
      </w:r>
      <w:r>
        <w:rPr>
          <w:rFonts w:ascii="Times New Roman" w:hAnsi="Times New Roman" w:cs="Times New Roman"/>
        </w:rPr>
        <w:t xml:space="preserve">        </w:t>
      </w:r>
      <w:r w:rsidRPr="000A08D8">
        <w:rPr>
          <w:rFonts w:ascii="Times New Roman" w:hAnsi="Times New Roman" w:cs="Times New Roman"/>
        </w:rPr>
        <w:t xml:space="preserve">предоставления, а также после предоставления 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 </w:t>
      </w:r>
      <w:r w:rsidRPr="000A08D8">
        <w:rPr>
          <w:rFonts w:ascii="Times New Roman" w:hAnsi="Times New Roman" w:cs="Times New Roman"/>
        </w:rPr>
        <w:t>гарантии</w:t>
      </w:r>
    </w:p>
    <w:p w:rsidR="0016377C" w:rsidRPr="00B0104B" w:rsidRDefault="00C661CE">
      <w:pPr>
        <w:pStyle w:val="1"/>
        <w:rPr>
          <w:rFonts w:ascii="Times New Roman" w:hAnsi="Times New Roman" w:cs="Times New Roman"/>
        </w:rPr>
      </w:pPr>
      <w:bookmarkStart w:id="5" w:name="sub_1001"/>
      <w:r w:rsidRPr="00B0104B">
        <w:rPr>
          <w:rFonts w:ascii="Times New Roman" w:hAnsi="Times New Roman" w:cs="Times New Roman"/>
        </w:rPr>
        <w:t>1. Общие положения</w:t>
      </w:r>
    </w:p>
    <w:bookmarkEnd w:id="5"/>
    <w:p w:rsidR="0016377C" w:rsidRPr="00B0104B" w:rsidRDefault="0016377C" w:rsidP="005F32B2">
      <w:pPr>
        <w:rPr>
          <w:rFonts w:ascii="Times New Roman" w:hAnsi="Times New Roman" w:cs="Times New Roman"/>
        </w:rPr>
      </w:pPr>
    </w:p>
    <w:p w:rsidR="005F32B2" w:rsidRPr="00B5695F" w:rsidRDefault="00C661CE" w:rsidP="005F32B2">
      <w:pPr>
        <w:rPr>
          <w:rFonts w:ascii="Times New Roman" w:hAnsi="Times New Roman" w:cs="Times New Roman"/>
        </w:rPr>
      </w:pPr>
      <w:bookmarkStart w:id="6" w:name="sub_1011"/>
      <w:r w:rsidRPr="00B5695F">
        <w:rPr>
          <w:rFonts w:ascii="Times New Roman" w:hAnsi="Times New Roman" w:cs="Times New Roman"/>
        </w:rPr>
        <w:t xml:space="preserve">1.1. </w:t>
      </w:r>
      <w:r w:rsidR="005F32B2" w:rsidRPr="00B5695F">
        <w:rPr>
          <w:rFonts w:ascii="Times New Roman" w:hAnsi="Times New Roman" w:cs="Times New Roman"/>
        </w:rPr>
        <w:t>Настоящий порядок  устанавливает порядок  проведения анализа финансового состояния принципала в целях  предоставлени</w:t>
      </w:r>
      <w:r w:rsidR="000922CA" w:rsidRPr="00B5695F">
        <w:rPr>
          <w:rFonts w:ascii="Times New Roman" w:hAnsi="Times New Roman" w:cs="Times New Roman"/>
        </w:rPr>
        <w:t xml:space="preserve">я, а также после предоставления </w:t>
      </w:r>
      <w:r w:rsidR="005F32B2" w:rsidRPr="00B5695F">
        <w:rPr>
          <w:rFonts w:ascii="Times New Roman" w:hAnsi="Times New Roman" w:cs="Times New Roman"/>
        </w:rPr>
        <w:t>муниципальной  гарантии</w:t>
      </w:r>
      <w:r w:rsidR="000922CA" w:rsidRPr="00B5695F">
        <w:rPr>
          <w:rFonts w:ascii="Times New Roman" w:hAnsi="Times New Roman" w:cs="Times New Roman"/>
        </w:rPr>
        <w:t xml:space="preserve">. </w:t>
      </w:r>
    </w:p>
    <w:p w:rsidR="0016377C" w:rsidRPr="00B5695F" w:rsidRDefault="005F32B2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 xml:space="preserve">1.2. </w:t>
      </w:r>
      <w:r w:rsidR="00C661CE" w:rsidRPr="00B5695F">
        <w:rPr>
          <w:rFonts w:ascii="Times New Roman" w:hAnsi="Times New Roman" w:cs="Times New Roman"/>
        </w:rPr>
        <w:t xml:space="preserve">Основной целью проведения анализа финансового состояния </w:t>
      </w:r>
      <w:r w:rsidR="000922CA" w:rsidRPr="00B5695F">
        <w:rPr>
          <w:rFonts w:ascii="Times New Roman" w:hAnsi="Times New Roman" w:cs="Times New Roman"/>
        </w:rPr>
        <w:t xml:space="preserve">принципала в целях         предоставления, а также после предоставления муниципальной  гарантии </w:t>
      </w:r>
      <w:r w:rsidR="00C661CE" w:rsidRPr="00B5695F">
        <w:rPr>
          <w:rFonts w:ascii="Times New Roman" w:hAnsi="Times New Roman" w:cs="Times New Roman"/>
        </w:rPr>
        <w:t xml:space="preserve">(далее - </w:t>
      </w:r>
      <w:r w:rsidR="006A57C9" w:rsidRPr="00B5695F">
        <w:rPr>
          <w:rFonts w:ascii="Times New Roman" w:hAnsi="Times New Roman" w:cs="Times New Roman"/>
        </w:rPr>
        <w:t>муниципальная</w:t>
      </w:r>
      <w:r w:rsidR="00C661CE" w:rsidRPr="00B5695F">
        <w:rPr>
          <w:rFonts w:ascii="Times New Roman" w:hAnsi="Times New Roman" w:cs="Times New Roman"/>
        </w:rPr>
        <w:t xml:space="preserve"> гарантия), является получение объективной оценки его платежеспособности, финансовой устойчивости.</w:t>
      </w:r>
      <w:r w:rsidR="000922CA" w:rsidRPr="00B5695F">
        <w:rPr>
          <w:rFonts w:ascii="Times New Roman" w:hAnsi="Times New Roman" w:cs="Times New Roman"/>
        </w:rPr>
        <w:t xml:space="preserve"> </w:t>
      </w:r>
    </w:p>
    <w:p w:rsidR="000922CA" w:rsidRPr="00B5695F" w:rsidRDefault="000922CA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>1.3. Анализ финансового состояния принципала проводится  Управлением бюджетного учета, отчетности</w:t>
      </w:r>
      <w:r w:rsidR="00AF25BA" w:rsidRPr="00B5695F">
        <w:rPr>
          <w:rFonts w:ascii="Times New Roman" w:hAnsi="Times New Roman" w:cs="Times New Roman"/>
        </w:rPr>
        <w:t xml:space="preserve"> и кассового исполнения бюджета.</w:t>
      </w:r>
      <w:r w:rsidRPr="00B5695F">
        <w:rPr>
          <w:rFonts w:ascii="Times New Roman" w:hAnsi="Times New Roman" w:cs="Times New Roman"/>
        </w:rPr>
        <w:t xml:space="preserve"> </w:t>
      </w:r>
    </w:p>
    <w:p w:rsidR="000922CA" w:rsidRPr="00B5695F" w:rsidRDefault="000922CA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>1.4. Анализ финансового состояния принципала  проводится:</w:t>
      </w:r>
    </w:p>
    <w:p w:rsidR="000922CA" w:rsidRPr="00B5695F" w:rsidRDefault="000922CA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>- в целях предоставления  муниципальной гарантии в сроки, установленны</w:t>
      </w:r>
      <w:r w:rsidR="007B0381" w:rsidRPr="00B5695F">
        <w:rPr>
          <w:rFonts w:ascii="Times New Roman" w:hAnsi="Times New Roman" w:cs="Times New Roman"/>
        </w:rPr>
        <w:t>е муниципальным правовым актом города Югорска,  устанавливающих порядок предоставления муниципальных гарантий города Югорска</w:t>
      </w:r>
      <w:r w:rsidR="00357023" w:rsidRPr="00B5695F">
        <w:rPr>
          <w:rFonts w:ascii="Times New Roman" w:hAnsi="Times New Roman" w:cs="Times New Roman"/>
        </w:rPr>
        <w:t xml:space="preserve">; </w:t>
      </w:r>
    </w:p>
    <w:p w:rsidR="00CE6290" w:rsidRPr="00B5695F" w:rsidRDefault="00357023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 xml:space="preserve">- после предоставления муниципальной гарантии </w:t>
      </w:r>
      <w:r w:rsidR="00AF25BA" w:rsidRPr="00B5695F">
        <w:rPr>
          <w:rFonts w:ascii="Times New Roman" w:hAnsi="Times New Roman" w:cs="Times New Roman"/>
        </w:rPr>
        <w:t>– ежеквартально на основании муниципального правового акта о предоставлении муниципальной гарантии, в тече</w:t>
      </w:r>
      <w:r w:rsidR="00CE6290" w:rsidRPr="00B5695F">
        <w:rPr>
          <w:rFonts w:ascii="Times New Roman" w:hAnsi="Times New Roman" w:cs="Times New Roman"/>
        </w:rPr>
        <w:t>ние одного месяца со дня получения от принципала  бухгалтерской (финансовой) отчетности за соответствующий отчетный период (квартал, полугодие, 9 месяцев, год).</w:t>
      </w:r>
    </w:p>
    <w:p w:rsidR="0016377C" w:rsidRPr="00B5695F" w:rsidRDefault="00C661CE">
      <w:pPr>
        <w:rPr>
          <w:rFonts w:ascii="Times New Roman" w:hAnsi="Times New Roman" w:cs="Times New Roman"/>
        </w:rPr>
      </w:pPr>
      <w:bookmarkStart w:id="7" w:name="sub_1012"/>
      <w:bookmarkEnd w:id="6"/>
      <w:r w:rsidRPr="00B5695F">
        <w:rPr>
          <w:rFonts w:ascii="Times New Roman" w:hAnsi="Times New Roman" w:cs="Times New Roman"/>
        </w:rPr>
        <w:t xml:space="preserve">1.2. Предварительный анализ финансового состояния </w:t>
      </w:r>
      <w:r w:rsidR="000922CA" w:rsidRPr="00B5695F">
        <w:rPr>
          <w:rFonts w:ascii="Times New Roman" w:hAnsi="Times New Roman" w:cs="Times New Roman"/>
        </w:rPr>
        <w:t>принципала</w:t>
      </w:r>
      <w:r w:rsidRPr="00B5695F">
        <w:rPr>
          <w:rFonts w:ascii="Times New Roman" w:hAnsi="Times New Roman" w:cs="Times New Roman"/>
        </w:rPr>
        <w:t xml:space="preserve">, претендующего на получение </w:t>
      </w:r>
      <w:r w:rsidR="006A57C9" w:rsidRPr="00B5695F">
        <w:rPr>
          <w:rFonts w:ascii="Times New Roman" w:hAnsi="Times New Roman" w:cs="Times New Roman"/>
        </w:rPr>
        <w:t xml:space="preserve">муниципальной </w:t>
      </w:r>
      <w:r w:rsidRPr="00B5695F">
        <w:rPr>
          <w:rFonts w:ascii="Times New Roman" w:hAnsi="Times New Roman" w:cs="Times New Roman"/>
        </w:rPr>
        <w:t xml:space="preserve"> гар</w:t>
      </w:r>
      <w:r w:rsidR="00983489" w:rsidRPr="00B5695F">
        <w:rPr>
          <w:rFonts w:ascii="Times New Roman" w:hAnsi="Times New Roman" w:cs="Times New Roman"/>
        </w:rPr>
        <w:t>антии (далее - принципал</w:t>
      </w:r>
      <w:r w:rsidRPr="00B5695F">
        <w:rPr>
          <w:rFonts w:ascii="Times New Roman" w:hAnsi="Times New Roman" w:cs="Times New Roman"/>
        </w:rPr>
        <w:t>), проводится на основе количественных показателей, характеризующих величину риска его платежеспособности.</w:t>
      </w:r>
    </w:p>
    <w:p w:rsidR="0016377C" w:rsidRPr="00B5695F" w:rsidRDefault="00C661CE">
      <w:pPr>
        <w:rPr>
          <w:rFonts w:ascii="Times New Roman" w:hAnsi="Times New Roman" w:cs="Times New Roman"/>
        </w:rPr>
      </w:pPr>
      <w:bookmarkStart w:id="8" w:name="sub_1013"/>
      <w:bookmarkEnd w:id="7"/>
      <w:r w:rsidRPr="00B5695F">
        <w:rPr>
          <w:rFonts w:ascii="Times New Roman" w:hAnsi="Times New Roman" w:cs="Times New Roman"/>
        </w:rPr>
        <w:t xml:space="preserve">1.3. Для анализа финансового состояния </w:t>
      </w:r>
      <w:r w:rsidR="000922CA" w:rsidRPr="00B5695F">
        <w:rPr>
          <w:rFonts w:ascii="Times New Roman" w:hAnsi="Times New Roman" w:cs="Times New Roman"/>
        </w:rPr>
        <w:t>принципала</w:t>
      </w:r>
      <w:r w:rsidRPr="00B5695F">
        <w:rPr>
          <w:rFonts w:ascii="Times New Roman" w:hAnsi="Times New Roman" w:cs="Times New Roman"/>
        </w:rPr>
        <w:t xml:space="preserve"> используются три группы оценочных показателей: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9" w:name="sub_4"/>
      <w:bookmarkEnd w:id="8"/>
      <w:r w:rsidRPr="00B0104B">
        <w:rPr>
          <w:rFonts w:ascii="Times New Roman" w:hAnsi="Times New Roman" w:cs="Times New Roman"/>
        </w:rPr>
        <w:t>1.3.1. Коэффициенты ликвидности.</w:t>
      </w:r>
    </w:p>
    <w:bookmarkEnd w:id="9"/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1.3.2. Коэффициент соотношения собственных и заемных средств.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1.3.3. Показатель рентабельности.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1.4. Анализ финансового состояния юридического лица осуществляется на основании данных форм бухгалтерской отчетности юридического лица:</w:t>
      </w:r>
    </w:p>
    <w:p w:rsidR="0016377C" w:rsidRPr="00B0104B" w:rsidRDefault="007B3489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="00C661CE"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бухгалтерского баланса</w:t>
        </w:r>
      </w:hyperlink>
      <w:r w:rsidR="00C661CE" w:rsidRPr="00B0104B">
        <w:rPr>
          <w:rFonts w:ascii="Times New Roman" w:hAnsi="Times New Roman" w:cs="Times New Roman"/>
          <w:color w:val="000000" w:themeColor="text1"/>
        </w:rPr>
        <w:t>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отчета о финансовых результатах;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отчета об изменениях капитала;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отчета о движении денежных средств;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отчета о целевом использовании средств;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 xml:space="preserve">пояснений к </w:t>
      </w:r>
      <w:hyperlink r:id="rId9" w:history="1">
        <w:r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бухгалтерскому балансу</w:t>
        </w:r>
      </w:hyperlink>
      <w:r w:rsidRPr="00B0104B">
        <w:rPr>
          <w:rFonts w:ascii="Times New Roman" w:hAnsi="Times New Roman" w:cs="Times New Roman"/>
          <w:color w:val="000000" w:themeColor="text1"/>
        </w:rPr>
        <w:t xml:space="preserve"> </w:t>
      </w:r>
      <w:r w:rsidRPr="00B0104B">
        <w:rPr>
          <w:rFonts w:ascii="Times New Roman" w:hAnsi="Times New Roman" w:cs="Times New Roman"/>
        </w:rPr>
        <w:t>и отчету о финансовых результатах.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Бухгалтерская отчетность юридического лица представляется за последние два финансовых года и за истекший период текущего года с отметкой налогового органа о ее принятии.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16377C">
      <w:pPr>
        <w:pStyle w:val="a9"/>
        <w:rPr>
          <w:rFonts w:ascii="Times New Roman" w:hAnsi="Times New Roman" w:cs="Times New Roman"/>
        </w:rPr>
      </w:pPr>
    </w:p>
    <w:p w:rsidR="0016377C" w:rsidRPr="00B0104B" w:rsidRDefault="0016377C">
      <w:pPr>
        <w:pStyle w:val="a9"/>
        <w:rPr>
          <w:rFonts w:ascii="Times New Roman" w:hAnsi="Times New Roman" w:cs="Times New Roman"/>
        </w:rPr>
      </w:pPr>
    </w:p>
    <w:p w:rsidR="0016377C" w:rsidRPr="00B0104B" w:rsidRDefault="00C661CE">
      <w:pPr>
        <w:pStyle w:val="1"/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 xml:space="preserve">2. Расчет коэффициентов </w:t>
      </w:r>
      <w:r w:rsidRPr="00B0104B">
        <w:rPr>
          <w:rFonts w:ascii="Times New Roman" w:hAnsi="Times New Roman" w:cs="Times New Roman"/>
        </w:rPr>
        <w:br/>
        <w:t xml:space="preserve">для анализа финансового состояния юридического лица, претендующего на получение </w:t>
      </w:r>
      <w:r w:rsidR="006A57C9" w:rsidRPr="00B0104B">
        <w:rPr>
          <w:rFonts w:ascii="Times New Roman" w:hAnsi="Times New Roman" w:cs="Times New Roman"/>
        </w:rPr>
        <w:t>муниципальной</w:t>
      </w:r>
      <w:r w:rsidRPr="00B0104B">
        <w:rPr>
          <w:rFonts w:ascii="Times New Roman" w:hAnsi="Times New Roman" w:cs="Times New Roman"/>
        </w:rPr>
        <w:t xml:space="preserve"> гарантии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10" w:name="sub_1021"/>
      <w:r w:rsidRPr="00B0104B">
        <w:rPr>
          <w:rFonts w:ascii="Times New Roman" w:hAnsi="Times New Roman" w:cs="Times New Roman"/>
        </w:rPr>
        <w:t>2.1. Коэффициенты ликвидности характеризуют обеспеченность юридического лица оборотными средствами для ведения хозяйственной деятельности и своевременного погашения краткосрочных обязательств.</w:t>
      </w:r>
    </w:p>
    <w:p w:rsidR="0016377C" w:rsidRPr="00A732D3" w:rsidRDefault="00C661CE" w:rsidP="00A732D3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bookmarkStart w:id="11" w:name="sub_1022"/>
      <w:bookmarkEnd w:id="10"/>
      <w:r w:rsidRPr="00A732D3">
        <w:rPr>
          <w:rFonts w:ascii="Times New Roman" w:hAnsi="Times New Roman" w:cs="Times New Roman"/>
        </w:rPr>
        <w:t>2.2. Коэффициент абсолютной ликвидности (</w:t>
      </w:r>
      <w:r w:rsidR="00A732D3" w:rsidRPr="00A732D3">
        <w:rPr>
          <w:rFonts w:ascii="Times New Roman" w:hAnsi="Times New Roman" w:cs="Times New Roman"/>
          <w:noProof/>
        </w:rPr>
        <w:t>К</w:t>
      </w:r>
      <w:r w:rsidR="00A732D3">
        <w:rPr>
          <w:rFonts w:ascii="Times New Roman" w:hAnsi="Times New Roman" w:cs="Times New Roman"/>
          <w:noProof/>
          <w:vertAlign w:val="subscript"/>
        </w:rPr>
        <w:t>1</w:t>
      </w:r>
      <w:r w:rsidRPr="00A732D3">
        <w:rPr>
          <w:rFonts w:ascii="Times New Roman" w:hAnsi="Times New Roman" w:cs="Times New Roman"/>
        </w:rPr>
        <w:t>) характеризует способность к моментальному погашению долговых обязательств за счет имеющихся денежных средств и финансовых вложений.</w:t>
      </w:r>
    </w:p>
    <w:bookmarkEnd w:id="11"/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Коэффициент абсолютной ликвидности (</w:t>
      </w:r>
      <w:r w:rsidR="00A732D3">
        <w:rPr>
          <w:rFonts w:ascii="Times New Roman" w:hAnsi="Times New Roman" w:cs="Times New Roman"/>
          <w:noProof/>
        </w:rPr>
        <w:t>К</w:t>
      </w:r>
      <w:r w:rsidR="00A732D3">
        <w:rPr>
          <w:rFonts w:ascii="Times New Roman" w:hAnsi="Times New Roman" w:cs="Times New Roman"/>
          <w:noProof/>
          <w:vertAlign w:val="subscript"/>
        </w:rPr>
        <w:t>1</w:t>
      </w:r>
      <w:r w:rsidRPr="00B0104B">
        <w:rPr>
          <w:rFonts w:ascii="Times New Roman" w:hAnsi="Times New Roman" w:cs="Times New Roman"/>
        </w:rPr>
        <w:t xml:space="preserve">) определяется как отношение денежных средств (строка 1250 "Денежные средства и денежные эквиваленты" </w:t>
      </w:r>
      <w:hyperlink r:id="rId10" w:history="1">
        <w:r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 и ликвидных финансовых вложений, срок обращения (погашения) которых не превышает 12 месяцев (строка 1240 "Финансовые вложения (за исключением денежных эквивалентов)" </w:t>
      </w:r>
      <w:hyperlink r:id="rId11" w:history="1">
        <w:r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), к краткосрочным обязательствам юридического лица, срок погашения которых не превышает 12 месяцев (сумма строк 1510 "Заемные средства", 1520 "Кредиторская задолженность", 1550 "Прочие обязательства" </w:t>
      </w:r>
      <w:hyperlink r:id="rId12" w:history="1">
        <w:r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>):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A732D3" w:rsidRDefault="00A732D3">
      <w:pPr>
        <w:ind w:firstLine="698"/>
        <w:jc w:val="center"/>
        <w:rPr>
          <w:rFonts w:ascii="Times New Roman" w:hAnsi="Times New Roman" w:cs="Times New Roman"/>
        </w:rPr>
      </w:pPr>
      <w:r w:rsidRPr="00016FC5">
        <w:rPr>
          <w:rFonts w:ascii="Times New Roman" w:hAnsi="Times New Roman" w:cs="Times New Roman"/>
          <w:noProof/>
        </w:rPr>
        <w:t>К</w:t>
      </w:r>
      <w:r w:rsidR="00016FC5">
        <w:rPr>
          <w:rFonts w:ascii="Times New Roman" w:hAnsi="Times New Roman" w:cs="Times New Roman"/>
          <w:noProof/>
          <w:vertAlign w:val="subscript"/>
        </w:rPr>
        <w:t>1</w:t>
      </w:r>
      <w:r>
        <w:rPr>
          <w:rFonts w:ascii="Times New Roman" w:hAnsi="Times New Roman" w:cs="Times New Roman"/>
          <w:noProof/>
        </w:rPr>
        <w:t xml:space="preserve"> = </w:t>
      </w:r>
      <w:r w:rsidRPr="00A732D3">
        <w:rPr>
          <w:rFonts w:ascii="Times New Roman" w:hAnsi="Times New Roman" w:cs="Times New Roman"/>
          <w:noProof/>
          <w:u w:val="single"/>
        </w:rPr>
        <w:t>стр.1250 + стр.1240 (краткосрочные)</w:t>
      </w:r>
    </w:p>
    <w:p w:rsidR="0016377C" w:rsidRPr="00B0104B" w:rsidRDefault="00A73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Стр.1510 + стр.1520 + стр.150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2" w:name="sub_1023"/>
      <w:r w:rsidRPr="00B0104B">
        <w:rPr>
          <w:rFonts w:ascii="Times New Roman" w:hAnsi="Times New Roman" w:cs="Times New Roman"/>
        </w:rPr>
        <w:t>2.3. Коэффициент быстрой (промежуточной) ликвидности или коэффициент покрытия (</w:t>
      </w:r>
      <w:r w:rsidR="00016FC5">
        <w:rPr>
          <w:rFonts w:ascii="Times New Roman" w:hAnsi="Times New Roman" w:cs="Times New Roman"/>
          <w:noProof/>
        </w:rPr>
        <w:t>К</w:t>
      </w:r>
      <w:r w:rsidR="00016FC5">
        <w:rPr>
          <w:rFonts w:ascii="Times New Roman" w:hAnsi="Times New Roman" w:cs="Times New Roman"/>
          <w:noProof/>
          <w:vertAlign w:val="subscript"/>
        </w:rPr>
        <w:t>2</w:t>
      </w:r>
      <w:r w:rsidRPr="00B0104B">
        <w:rPr>
          <w:rFonts w:ascii="Times New Roman" w:hAnsi="Times New Roman" w:cs="Times New Roman"/>
        </w:rPr>
        <w:t>)</w:t>
      </w:r>
      <w:r w:rsidR="00016FC5">
        <w:rPr>
          <w:rFonts w:ascii="Times New Roman" w:hAnsi="Times New Roman" w:cs="Times New Roman"/>
        </w:rPr>
        <w:t xml:space="preserve"> </w:t>
      </w:r>
      <w:r w:rsidRPr="00B0104B">
        <w:rPr>
          <w:rFonts w:ascii="Times New Roman" w:hAnsi="Times New Roman" w:cs="Times New Roman"/>
        </w:rPr>
        <w:t>характеризует способность юридического лица оперативно высвободить из хозяйственного оборота денежные средства и погасить существующие долговые обязательства.</w:t>
      </w:r>
    </w:p>
    <w:bookmarkEnd w:id="12"/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Коэффициент быстрой (промежуточной) ликвидности или коэффициент покрытия (</w:t>
      </w:r>
      <w:r w:rsidR="00016FC5">
        <w:rPr>
          <w:rFonts w:ascii="Times New Roman" w:hAnsi="Times New Roman" w:cs="Times New Roman"/>
          <w:noProof/>
        </w:rPr>
        <w:t>К</w:t>
      </w:r>
      <w:r w:rsidR="00016FC5">
        <w:rPr>
          <w:rFonts w:ascii="Times New Roman" w:hAnsi="Times New Roman" w:cs="Times New Roman"/>
          <w:noProof/>
          <w:vertAlign w:val="subscript"/>
        </w:rPr>
        <w:t>2</w:t>
      </w:r>
      <w:r w:rsidRPr="00B0104B">
        <w:rPr>
          <w:rFonts w:ascii="Times New Roman" w:hAnsi="Times New Roman" w:cs="Times New Roman"/>
        </w:rPr>
        <w:t>)</w:t>
      </w:r>
      <w:r w:rsidR="00016FC5">
        <w:rPr>
          <w:rFonts w:ascii="Times New Roman" w:hAnsi="Times New Roman" w:cs="Times New Roman"/>
        </w:rPr>
        <w:t xml:space="preserve"> </w:t>
      </w:r>
      <w:r w:rsidRPr="00B0104B">
        <w:rPr>
          <w:rFonts w:ascii="Times New Roman" w:hAnsi="Times New Roman" w:cs="Times New Roman"/>
        </w:rPr>
        <w:t xml:space="preserve">определяется как отношение суммы денежных средств (строка 1250 "Денежные средства и денежные эквиваленты" </w:t>
      </w:r>
      <w:hyperlink r:id="rId13" w:history="1">
        <w:r w:rsidRPr="00B0104B">
          <w:rPr>
            <w:rStyle w:val="a4"/>
            <w:rFonts w:ascii="Times New Roman" w:hAnsi="Times New Roman" w:cs="Times New Roman"/>
            <w:color w:val="000000" w:themeColor="text1"/>
          </w:rPr>
          <w:t>бухгалтерского баланса</w:t>
        </w:r>
      </w:hyperlink>
      <w:r w:rsidRPr="00B0104B">
        <w:rPr>
          <w:rFonts w:ascii="Times New Roman" w:hAnsi="Times New Roman" w:cs="Times New Roman"/>
          <w:color w:val="000000" w:themeColor="text1"/>
        </w:rPr>
        <w:t>)</w:t>
      </w:r>
      <w:r w:rsidRPr="00B0104B">
        <w:rPr>
          <w:rFonts w:ascii="Times New Roman" w:hAnsi="Times New Roman" w:cs="Times New Roman"/>
        </w:rPr>
        <w:t xml:space="preserve">, краткосрочных финансовых вложений, срок обращения (погашения) которых не превышает 12 месяцев (строка 1240 "Финансовые вложения (за исключением денежных эквивалентов)" </w:t>
      </w:r>
      <w:hyperlink r:id="rId14" w:history="1">
        <w:r w:rsidRPr="00B0104B">
          <w:rPr>
            <w:rStyle w:val="a4"/>
            <w:rFonts w:ascii="Times New Roman" w:hAnsi="Times New Roman" w:cs="Times New Roman"/>
            <w:b w:val="0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), и дебиторской задолженности, погашение по которой ожидается в течение 12 месяцев (строка 1230 "Дебиторская задолженность" </w:t>
      </w:r>
      <w:hyperlink r:id="rId15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), к краткосрочным обязательствам юридического лица, срок погашения которых не превышает 12 месяцев (сумма строк 1510 "Заемные средства", 1520 "Кредиторская задолженность", 1550 "Прочие обязательства" </w:t>
      </w:r>
      <w:hyperlink r:id="rId16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>):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744989" w:rsidRDefault="00744989" w:rsidP="00744989">
      <w:pPr>
        <w:ind w:right="-6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 w:rsidRPr="002636D2">
        <w:rPr>
          <w:rFonts w:ascii="Times New Roman" w:hAnsi="Times New Roman" w:cs="Times New Roman"/>
          <w:u w:val="single"/>
        </w:rPr>
        <w:t>стр.1250 + стр.1240 (краткосрочные) + стр.1230</w:t>
      </w:r>
      <w:r w:rsidR="002636D2" w:rsidRPr="002636D2">
        <w:rPr>
          <w:rFonts w:ascii="Times New Roman" w:hAnsi="Times New Roman" w:cs="Times New Roman"/>
          <w:u w:val="single"/>
        </w:rPr>
        <w:t xml:space="preserve"> (краткосрочные)</w:t>
      </w:r>
      <w:r>
        <w:rPr>
          <w:rFonts w:ascii="Times New Roman" w:hAnsi="Times New Roman" w:cs="Times New Roman"/>
        </w:rPr>
        <w:t xml:space="preserve">  </w:t>
      </w:r>
    </w:p>
    <w:p w:rsidR="0016377C" w:rsidRPr="00B0104B" w:rsidRDefault="002636D2" w:rsidP="00263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стр.1510 +стр.1520 +стр.1550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3" w:name="sub_1024"/>
      <w:r w:rsidRPr="00B0104B">
        <w:rPr>
          <w:rFonts w:ascii="Times New Roman" w:hAnsi="Times New Roman" w:cs="Times New Roman"/>
        </w:rPr>
        <w:t xml:space="preserve">2.4. Коэффициент текущей ликвидности (общий коэффициент покрытия) </w:t>
      </w:r>
      <w:r w:rsidR="002636D2">
        <w:rPr>
          <w:rFonts w:ascii="Times New Roman" w:hAnsi="Times New Roman" w:cs="Times New Roman"/>
          <w:noProof/>
        </w:rPr>
        <w:t>К</w:t>
      </w:r>
      <w:r w:rsidR="002636D2">
        <w:rPr>
          <w:rFonts w:ascii="Times New Roman" w:hAnsi="Times New Roman" w:cs="Times New Roman"/>
          <w:noProof/>
          <w:vertAlign w:val="subscript"/>
        </w:rPr>
        <w:t>3</w:t>
      </w:r>
      <w:r w:rsidRPr="00B0104B">
        <w:rPr>
          <w:rFonts w:ascii="Times New Roman" w:hAnsi="Times New Roman" w:cs="Times New Roman"/>
        </w:rPr>
        <w:t xml:space="preserve"> является обобщающим показателем платежеспособности юридического лица и дает общую оценку ликвидности активов.</w:t>
      </w:r>
    </w:p>
    <w:bookmarkEnd w:id="13"/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 xml:space="preserve">Коэффициент текущей ликвидности определяется как отношение фактической стоимости имеющихся оборотных активов (строка 1200 "Итого по разделу II "Оборотные активы" </w:t>
      </w:r>
      <w:hyperlink r:id="rId17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 к краткосрочным обязательствам юридического лица, срок погашения которых не превышает 12 месяцев (сумма строк 1510 "Заемные средства", 1520 "Кредиторская задолженность", 1550 "Прочие обязательства" </w:t>
      </w:r>
      <w:hyperlink r:id="rId18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>):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2636D2" w:rsidRDefault="002636D2" w:rsidP="005F4165">
      <w:pPr>
        <w:tabs>
          <w:tab w:val="left" w:pos="993"/>
        </w:tabs>
        <w:ind w:left="1134" w:firstLine="127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К</w:t>
      </w:r>
      <w:r>
        <w:rPr>
          <w:rFonts w:ascii="Times New Roman" w:hAnsi="Times New Roman" w:cs="Times New Roman"/>
          <w:noProof/>
          <w:vertAlign w:val="subscript"/>
        </w:rPr>
        <w:t xml:space="preserve">3 </w:t>
      </w:r>
      <w:r>
        <w:rPr>
          <w:rFonts w:ascii="Times New Roman" w:hAnsi="Times New Roman" w:cs="Times New Roman"/>
          <w:noProof/>
        </w:rPr>
        <w:t xml:space="preserve">=                  </w:t>
      </w:r>
      <w:r w:rsidR="005F4165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</w:t>
      </w:r>
      <w:r w:rsidR="005F4165">
        <w:rPr>
          <w:rFonts w:ascii="Times New Roman" w:hAnsi="Times New Roman" w:cs="Times New Roman"/>
          <w:noProof/>
        </w:rPr>
        <w:t xml:space="preserve">стр. </w:t>
      </w:r>
      <w:r>
        <w:rPr>
          <w:rFonts w:ascii="Times New Roman" w:hAnsi="Times New Roman" w:cs="Times New Roman"/>
          <w:noProof/>
        </w:rPr>
        <w:t>1200</w:t>
      </w:r>
    </w:p>
    <w:p w:rsidR="0016377C" w:rsidRPr="00B0104B" w:rsidRDefault="007B3489" w:rsidP="005F4165">
      <w:pPr>
        <w:tabs>
          <w:tab w:val="left" w:pos="993"/>
        </w:tabs>
        <w:ind w:left="1134" w:right="1920" w:firstLine="18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5pt;margin-top:.3pt;width:260.25pt;height:0;z-index:251658240" o:connectortype="straight"/>
        </w:pict>
      </w:r>
      <w:r w:rsidR="005F4165">
        <w:rPr>
          <w:rFonts w:ascii="Times New Roman" w:hAnsi="Times New Roman" w:cs="Times New Roman"/>
        </w:rPr>
        <w:t>(стр. 1510 + стр. 1520 + стр. 1550) краткосрочные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4" w:name="sub_1025"/>
      <w:r w:rsidRPr="00B0104B">
        <w:rPr>
          <w:rFonts w:ascii="Times New Roman" w:hAnsi="Times New Roman" w:cs="Times New Roman"/>
        </w:rPr>
        <w:lastRenderedPageBreak/>
        <w:t>2.5. Большее значение показателей ликвидности соответствует лучшей ситуации, так как в случае возникновения необходимости юридическое лицо имеет больше финансовых ресурсов для исполнения всех своих существующих краткосрочных обязательств.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5" w:name="sub_1026"/>
      <w:bookmarkEnd w:id="14"/>
      <w:r w:rsidRPr="00B0104B">
        <w:rPr>
          <w:rFonts w:ascii="Times New Roman" w:hAnsi="Times New Roman" w:cs="Times New Roman"/>
        </w:rPr>
        <w:t>2.6. Коэффициент соотношения собственных и заемных средств (</w:t>
      </w:r>
      <w:r w:rsidR="0053436D">
        <w:rPr>
          <w:rFonts w:ascii="Times New Roman" w:hAnsi="Times New Roman" w:cs="Times New Roman"/>
        </w:rPr>
        <w:t>К</w:t>
      </w:r>
      <w:r w:rsidR="0053436D">
        <w:rPr>
          <w:rFonts w:ascii="Times New Roman" w:hAnsi="Times New Roman" w:cs="Times New Roman"/>
          <w:vertAlign w:val="subscript"/>
        </w:rPr>
        <w:t>4</w:t>
      </w:r>
      <w:r w:rsidRPr="00B0104B">
        <w:rPr>
          <w:rFonts w:ascii="Times New Roman" w:hAnsi="Times New Roman" w:cs="Times New Roman"/>
        </w:rPr>
        <w:t>) является одной из общих характеристик финансовой устойчивости юридического лица, стабильности его деятельности в среднесрочной перспективе.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6" w:name="sub_2101"/>
      <w:bookmarkEnd w:id="15"/>
      <w:r w:rsidRPr="00B0104B">
        <w:rPr>
          <w:rFonts w:ascii="Times New Roman" w:hAnsi="Times New Roman" w:cs="Times New Roman"/>
        </w:rPr>
        <w:t>2.6.1. Коэффициент соотношения собственных и заемных средств показывает, какая часть деятельности осуществляется за счет собственных и заемных средств (кредиты или кредиторская задолженность).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7" w:name="sub_2102"/>
      <w:bookmarkEnd w:id="16"/>
      <w:r w:rsidRPr="00B0104B">
        <w:rPr>
          <w:rFonts w:ascii="Times New Roman" w:hAnsi="Times New Roman" w:cs="Times New Roman"/>
        </w:rPr>
        <w:t xml:space="preserve">2.6.2. Коэффициент соотношения собственных и заемных средств определяется как отношение собственных средств (строка 1300 "Итог по разделу III "Капитал и резервы" </w:t>
      </w:r>
      <w:hyperlink r:id="rId19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 xml:space="preserve">) к сумме обязательств по привлеченным заемным средствам (сумма строки 1400 "Итого по разделу IV "Долгосрочные обязательства" и строки 1500 "Итого по разделу V "Краткосрочные обязательства" (без учета срок 1540 "Оценочные обязательства" и 1530 "Доходы будущих периодов") </w:t>
      </w:r>
      <w:hyperlink r:id="rId20" w:history="1">
        <w:r w:rsidRPr="00B0104B">
          <w:rPr>
            <w:rStyle w:val="a4"/>
            <w:rFonts w:ascii="Times New Roman" w:hAnsi="Times New Roman" w:cs="Times New Roman"/>
            <w:color w:val="auto"/>
          </w:rPr>
          <w:t>бухгалтерского баланса</w:t>
        </w:r>
      </w:hyperlink>
      <w:r w:rsidRPr="00B0104B">
        <w:rPr>
          <w:rFonts w:ascii="Times New Roman" w:hAnsi="Times New Roman" w:cs="Times New Roman"/>
        </w:rPr>
        <w:t>):</w:t>
      </w:r>
    </w:p>
    <w:bookmarkEnd w:id="17"/>
    <w:p w:rsidR="0016377C" w:rsidRDefault="0016377C">
      <w:pPr>
        <w:rPr>
          <w:rFonts w:ascii="Times New Roman" w:hAnsi="Times New Roman" w:cs="Times New Roman"/>
        </w:rPr>
      </w:pPr>
    </w:p>
    <w:p w:rsidR="005F4165" w:rsidRDefault="005F4165">
      <w:pPr>
        <w:rPr>
          <w:rFonts w:ascii="Times New Roman" w:hAnsi="Times New Roman" w:cs="Times New Roman"/>
        </w:rPr>
      </w:pPr>
    </w:p>
    <w:p w:rsidR="005F4165" w:rsidRDefault="005F4165" w:rsidP="005F4165">
      <w:pPr>
        <w:ind w:left="1276"/>
        <w:rPr>
          <w:rFonts w:ascii="Times New Roman" w:hAnsi="Times New Roman" w:cs="Times New Roman"/>
        </w:rPr>
      </w:pPr>
    </w:p>
    <w:p w:rsidR="005F4165" w:rsidRPr="002636D2" w:rsidRDefault="005F4165" w:rsidP="005F4165">
      <w:pPr>
        <w:ind w:left="1276" w:firstLine="127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К</w:t>
      </w:r>
      <w:r>
        <w:rPr>
          <w:rFonts w:ascii="Times New Roman" w:hAnsi="Times New Roman" w:cs="Times New Roman"/>
          <w:noProof/>
          <w:vertAlign w:val="subscript"/>
        </w:rPr>
        <w:t xml:space="preserve">4 </w:t>
      </w:r>
      <w:r>
        <w:rPr>
          <w:rFonts w:ascii="Times New Roman" w:hAnsi="Times New Roman" w:cs="Times New Roman"/>
          <w:noProof/>
        </w:rPr>
        <w:t>=                   стр. 1300</w:t>
      </w:r>
    </w:p>
    <w:p w:rsidR="005F4165" w:rsidRPr="00B0104B" w:rsidRDefault="007B3489" w:rsidP="005F4165">
      <w:pPr>
        <w:ind w:left="1276" w:right="1636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153.2pt;margin-top:.3pt;width:228.5pt;height:0;z-index:251660288" o:connectortype="straight"/>
        </w:pict>
      </w:r>
      <w:r w:rsidR="005F4165">
        <w:rPr>
          <w:rFonts w:ascii="Times New Roman" w:hAnsi="Times New Roman" w:cs="Times New Roman"/>
        </w:rPr>
        <w:t>стр. 1400 + стр. 1500 - стр. 1530 - стр. 1540</w:t>
      </w:r>
    </w:p>
    <w:p w:rsidR="005F4165" w:rsidRPr="00B0104B" w:rsidRDefault="005F4165" w:rsidP="005F4165">
      <w:pPr>
        <w:ind w:left="1276"/>
        <w:rPr>
          <w:rFonts w:ascii="Times New Roman" w:hAnsi="Times New Roman" w:cs="Times New Roman"/>
        </w:rPr>
      </w:pPr>
    </w:p>
    <w:p w:rsidR="0016377C" w:rsidRPr="00B0104B" w:rsidRDefault="0016377C">
      <w:pPr>
        <w:ind w:firstLine="698"/>
        <w:jc w:val="center"/>
        <w:rPr>
          <w:rFonts w:ascii="Times New Roman" w:hAnsi="Times New Roman" w:cs="Times New Roman"/>
        </w:rPr>
      </w:pP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18" w:name="sub_2103"/>
      <w:r w:rsidRPr="00B0104B">
        <w:rPr>
          <w:rFonts w:ascii="Times New Roman" w:hAnsi="Times New Roman" w:cs="Times New Roman"/>
        </w:rPr>
        <w:t>2.6.3. Большее значение показателя соответствует лучшей ситуации, чем выше коэффициент, тем меньше зависимость юридического лица от заемных средств.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19" w:name="sub_1027"/>
      <w:bookmarkEnd w:id="18"/>
      <w:r w:rsidRPr="00B0104B">
        <w:rPr>
          <w:rFonts w:ascii="Times New Roman" w:hAnsi="Times New Roman" w:cs="Times New Roman"/>
        </w:rPr>
        <w:t>2.7. Показатель рентабельности (</w:t>
      </w:r>
      <w:r w:rsidR="0053436D">
        <w:rPr>
          <w:rFonts w:ascii="Times New Roman" w:hAnsi="Times New Roman" w:cs="Times New Roman"/>
          <w:noProof/>
        </w:rPr>
        <w:t>К</w:t>
      </w:r>
      <w:r w:rsidR="0053436D">
        <w:rPr>
          <w:rFonts w:ascii="Times New Roman" w:hAnsi="Times New Roman" w:cs="Times New Roman"/>
          <w:noProof/>
          <w:vertAlign w:val="subscript"/>
        </w:rPr>
        <w:t>5</w:t>
      </w:r>
      <w:r w:rsidRPr="00B0104B">
        <w:rPr>
          <w:rFonts w:ascii="Times New Roman" w:hAnsi="Times New Roman" w:cs="Times New Roman"/>
        </w:rPr>
        <w:t>) предназначен для оценки общей эффективности инвестирования средств в данное юридическое лицо и является одним из наиболее важных показателей при оценке работы юридического лица, отражая степень прибыльности его деятельности.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20" w:name="sub_2104"/>
      <w:bookmarkEnd w:id="19"/>
      <w:r w:rsidRPr="00B0104B">
        <w:rPr>
          <w:rFonts w:ascii="Times New Roman" w:hAnsi="Times New Roman" w:cs="Times New Roman"/>
        </w:rPr>
        <w:t>2.7.1. Показатель рентабельности определяется в процентах или долях.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21" w:name="sub_2105"/>
      <w:bookmarkEnd w:id="20"/>
      <w:r w:rsidRPr="00B0104B">
        <w:rPr>
          <w:rFonts w:ascii="Times New Roman" w:hAnsi="Times New Roman" w:cs="Times New Roman"/>
        </w:rPr>
        <w:t>2.7.2. Показатель рентабельности основной деятельности юридического лица определяется как отношение прибыли от реализации (строка 2200 "Прибыль (убыток) от продаж" отчета о финансовых результатах) к выручке (строка 2110 "Выручка" отчета о финансовых результатах).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22" w:name="sub_2106"/>
      <w:bookmarkEnd w:id="21"/>
      <w:r w:rsidRPr="00B0104B">
        <w:rPr>
          <w:rFonts w:ascii="Times New Roman" w:hAnsi="Times New Roman" w:cs="Times New Roman"/>
        </w:rPr>
        <w:t>2.7.3. Показатель рентабельности характеризует долю прибыли от продаж в общем объеме выручки.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23" w:name="sub_2107"/>
      <w:bookmarkEnd w:id="22"/>
      <w:r w:rsidRPr="00B0104B">
        <w:rPr>
          <w:rFonts w:ascii="Times New Roman" w:hAnsi="Times New Roman" w:cs="Times New Roman"/>
        </w:rPr>
        <w:t>2.7.4. Большее значение показателя соответствует лучшей ситуации и говорит о рентабельности основной деятельности юридического лица.</w:t>
      </w:r>
    </w:p>
    <w:bookmarkEnd w:id="23"/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pStyle w:val="1"/>
        <w:rPr>
          <w:rFonts w:ascii="Times New Roman" w:hAnsi="Times New Roman" w:cs="Times New Roman"/>
        </w:rPr>
      </w:pPr>
      <w:bookmarkStart w:id="24" w:name="sub_1003"/>
      <w:r w:rsidRPr="00B0104B">
        <w:rPr>
          <w:rFonts w:ascii="Times New Roman" w:hAnsi="Times New Roman" w:cs="Times New Roman"/>
        </w:rPr>
        <w:t>3. Оценка результатов расчетов коэффициентов</w:t>
      </w:r>
    </w:p>
    <w:bookmarkEnd w:id="24"/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25" w:name="sub_1031"/>
      <w:r w:rsidRPr="00B0104B">
        <w:rPr>
          <w:rFonts w:ascii="Times New Roman" w:hAnsi="Times New Roman" w:cs="Times New Roman"/>
        </w:rPr>
        <w:t>3.1. Оценка результатов расчетов коэффициентов (</w:t>
      </w:r>
      <w:r w:rsidR="0053436D">
        <w:rPr>
          <w:rFonts w:ascii="Times New Roman" w:hAnsi="Times New Roman" w:cs="Times New Roman"/>
        </w:rPr>
        <w:t>К</w:t>
      </w:r>
      <w:r w:rsidR="0053436D">
        <w:rPr>
          <w:rFonts w:ascii="Times New Roman" w:hAnsi="Times New Roman" w:cs="Times New Roman"/>
          <w:vertAlign w:val="subscript"/>
        </w:rPr>
        <w:t>1</w:t>
      </w:r>
      <w:r w:rsidRPr="00B0104B">
        <w:rPr>
          <w:rFonts w:ascii="Times New Roman" w:hAnsi="Times New Roman" w:cs="Times New Roman"/>
        </w:rPr>
        <w:t>,</w:t>
      </w:r>
      <w:r w:rsidR="0053436D">
        <w:rPr>
          <w:rFonts w:ascii="Times New Roman" w:hAnsi="Times New Roman" w:cs="Times New Roman"/>
        </w:rPr>
        <w:t>К</w:t>
      </w:r>
      <w:r w:rsidR="0053436D">
        <w:rPr>
          <w:rFonts w:ascii="Times New Roman" w:hAnsi="Times New Roman" w:cs="Times New Roman"/>
          <w:vertAlign w:val="subscript"/>
        </w:rPr>
        <w:t>2</w:t>
      </w:r>
      <w:r w:rsidRPr="00B0104B">
        <w:rPr>
          <w:rFonts w:ascii="Times New Roman" w:hAnsi="Times New Roman" w:cs="Times New Roman"/>
        </w:rPr>
        <w:t>,</w:t>
      </w:r>
      <w:r w:rsidR="0053436D">
        <w:rPr>
          <w:rFonts w:ascii="Times New Roman" w:hAnsi="Times New Roman" w:cs="Times New Roman"/>
        </w:rPr>
        <w:t>К</w:t>
      </w:r>
      <w:r w:rsidR="0053436D">
        <w:rPr>
          <w:rFonts w:ascii="Times New Roman" w:hAnsi="Times New Roman" w:cs="Times New Roman"/>
          <w:vertAlign w:val="subscript"/>
        </w:rPr>
        <w:t>3</w:t>
      </w:r>
      <w:r w:rsidRPr="00B0104B">
        <w:rPr>
          <w:rFonts w:ascii="Times New Roman" w:hAnsi="Times New Roman" w:cs="Times New Roman"/>
        </w:rPr>
        <w:t>,</w:t>
      </w:r>
      <w:r w:rsidR="0053436D">
        <w:rPr>
          <w:rFonts w:ascii="Times New Roman" w:hAnsi="Times New Roman" w:cs="Times New Roman"/>
        </w:rPr>
        <w:t>К</w:t>
      </w:r>
      <w:r w:rsidR="0053436D">
        <w:rPr>
          <w:rFonts w:ascii="Times New Roman" w:hAnsi="Times New Roman" w:cs="Times New Roman"/>
          <w:vertAlign w:val="subscript"/>
        </w:rPr>
        <w:t xml:space="preserve">4 </w:t>
      </w:r>
      <w:r w:rsidRPr="00B0104B">
        <w:rPr>
          <w:rFonts w:ascii="Times New Roman" w:hAnsi="Times New Roman" w:cs="Times New Roman"/>
        </w:rPr>
        <w:t>и</w:t>
      </w:r>
      <w:r w:rsidR="0053436D">
        <w:rPr>
          <w:rFonts w:ascii="Times New Roman" w:hAnsi="Times New Roman" w:cs="Times New Roman"/>
        </w:rPr>
        <w:t xml:space="preserve"> К</w:t>
      </w:r>
      <w:r w:rsidR="0053436D">
        <w:rPr>
          <w:rFonts w:ascii="Times New Roman" w:hAnsi="Times New Roman" w:cs="Times New Roman"/>
          <w:vertAlign w:val="subscript"/>
        </w:rPr>
        <w:t>5</w:t>
      </w:r>
      <w:r w:rsidRPr="00B0104B">
        <w:rPr>
          <w:rFonts w:ascii="Times New Roman" w:hAnsi="Times New Roman" w:cs="Times New Roman"/>
        </w:rPr>
        <w:t xml:space="preserve">), предусмотренных в </w:t>
      </w:r>
      <w:hyperlink w:anchor="sub_1002" w:history="1">
        <w:r w:rsidRPr="00B0104B">
          <w:rPr>
            <w:rStyle w:val="a4"/>
            <w:rFonts w:ascii="Times New Roman" w:hAnsi="Times New Roman" w:cs="Times New Roman"/>
            <w:color w:val="auto"/>
          </w:rPr>
          <w:t>разделе 2</w:t>
        </w:r>
      </w:hyperlink>
      <w:r w:rsidRPr="00B0104B">
        <w:rPr>
          <w:rFonts w:ascii="Times New Roman" w:hAnsi="Times New Roman" w:cs="Times New Roman"/>
        </w:rPr>
        <w:t xml:space="preserve"> настоящего Порядка, заключается в присвоении юридическому лицу категории по каждому из этих показателей на основании сравнения полученных значений с установленными нормативными значениями для этих коэффициентов, приведенных в таблице.</w:t>
      </w:r>
    </w:p>
    <w:bookmarkEnd w:id="25"/>
    <w:p w:rsidR="0016377C" w:rsidRPr="00B0104B" w:rsidRDefault="001637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8"/>
        <w:gridCol w:w="2380"/>
        <w:gridCol w:w="2984"/>
        <w:gridCol w:w="2836"/>
      </w:tblGrid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Коэффициенты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1-я категория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2-я категория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3-я категория</w:t>
            </w:r>
          </w:p>
        </w:tc>
      </w:tr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53436D" w:rsidRDefault="00C661CE" w:rsidP="0053436D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>К</w:t>
            </w:r>
            <w:r w:rsidR="0053436D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более 0,2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0,1-0,2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менее 0,1</w:t>
            </w:r>
          </w:p>
        </w:tc>
      </w:tr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53436D" w:rsidRDefault="00C661CE" w:rsidP="0053436D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>К</w:t>
            </w:r>
            <w:r w:rsidR="005343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более 0,8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0,5-0,8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менее 0,5</w:t>
            </w:r>
          </w:p>
        </w:tc>
      </w:tr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53436D" w:rsidRDefault="00C661CE" w:rsidP="0053436D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lastRenderedPageBreak/>
              <w:t>К</w:t>
            </w:r>
            <w:r w:rsidR="0053436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более 2,0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1,0-2,0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менее 1,0</w:t>
            </w:r>
          </w:p>
        </w:tc>
      </w:tr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53436D" w:rsidRDefault="00C661CE" w:rsidP="0053436D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>К</w:t>
            </w:r>
            <w:r w:rsidR="0053436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более 1,0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0,7-1,0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менее 0,7</w:t>
            </w:r>
          </w:p>
        </w:tc>
      </w:tr>
      <w:tr w:rsidR="0016377C" w:rsidRPr="00B0104B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53436D" w:rsidRDefault="00C661CE" w:rsidP="0053436D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>К</w:t>
            </w:r>
            <w:r w:rsidR="0053436D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0,15 и более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менее 0,15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нерентабельно</w:t>
            </w:r>
          </w:p>
        </w:tc>
      </w:tr>
    </w:tbl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26" w:name="sub_1032"/>
      <w:r w:rsidRPr="00B0104B">
        <w:rPr>
          <w:rFonts w:ascii="Times New Roman" w:hAnsi="Times New Roman" w:cs="Times New Roman"/>
        </w:rPr>
        <w:t>3.2. В зависимости от соотношения величины коэффициентов и нормативных значений для каждого коэффициента определяется одна из трех категорий:</w:t>
      </w:r>
    </w:p>
    <w:bookmarkEnd w:id="26"/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1-я категория соответствует хорошей ситуации и низкому риску платежеспособности;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2-я категория соответствует удовлетворительной ситуации и умеренному риску платежеспособности;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>3-я категория соответствует неудовлетворительной ситуации и высокому риску платежеспособности.</w:t>
      </w:r>
    </w:p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pStyle w:val="1"/>
        <w:rPr>
          <w:rFonts w:ascii="Times New Roman" w:hAnsi="Times New Roman" w:cs="Times New Roman"/>
        </w:rPr>
      </w:pPr>
      <w:bookmarkStart w:id="27" w:name="sub_1004"/>
      <w:r w:rsidRPr="00B0104B">
        <w:rPr>
          <w:rFonts w:ascii="Times New Roman" w:hAnsi="Times New Roman" w:cs="Times New Roman"/>
        </w:rPr>
        <w:t>4. Расчет сводной оценки коэффициентов</w:t>
      </w:r>
    </w:p>
    <w:bookmarkEnd w:id="27"/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28" w:name="sub_1041"/>
      <w:r w:rsidRPr="00B0104B">
        <w:rPr>
          <w:rFonts w:ascii="Times New Roman" w:hAnsi="Times New Roman" w:cs="Times New Roman"/>
        </w:rPr>
        <w:t>4.1. Сводный показатель (</w:t>
      </w:r>
      <w:r w:rsidRPr="00B0104B">
        <w:rPr>
          <w:rStyle w:val="a3"/>
          <w:rFonts w:ascii="Times New Roman" w:hAnsi="Times New Roman" w:cs="Times New Roman"/>
        </w:rPr>
        <w:t>S</w:t>
      </w:r>
      <w:r w:rsidRPr="00B0104B">
        <w:rPr>
          <w:rFonts w:ascii="Times New Roman" w:hAnsi="Times New Roman" w:cs="Times New Roman"/>
        </w:rPr>
        <w:t>) вычисляется как средневзвешенная сумма категорий.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29" w:name="sub_1042"/>
      <w:bookmarkEnd w:id="28"/>
      <w:r w:rsidRPr="00B0104B">
        <w:rPr>
          <w:rFonts w:ascii="Times New Roman" w:hAnsi="Times New Roman" w:cs="Times New Roman"/>
        </w:rPr>
        <w:t>4.2. Формула расчета суммы баллов S имеет вид:</w:t>
      </w:r>
    </w:p>
    <w:bookmarkEnd w:id="29"/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A02ECA" w:rsidRDefault="0061782B" w:rsidP="00A02ECA">
      <w:pPr>
        <w:jc w:val="left"/>
        <w:rPr>
          <w:rFonts w:ascii="Times New Roman" w:hAnsi="Times New Roman" w:cs="Times New Roman"/>
        </w:rPr>
      </w:pPr>
      <w:r w:rsidRPr="00A02ECA">
        <w:rPr>
          <w:rFonts w:ascii="Times New Roman" w:hAnsi="Times New Roman" w:cs="Times New Roman"/>
          <w:bCs/>
          <w:noProof/>
          <w:color w:val="26282F"/>
          <w:lang w:val="en-US"/>
        </w:rPr>
        <w:t>S</w:t>
      </w:r>
      <w:r w:rsidRPr="00A02ECA">
        <w:rPr>
          <w:rFonts w:ascii="Times New Roman" w:hAnsi="Times New Roman" w:cs="Times New Roman"/>
          <w:bCs/>
          <w:noProof/>
          <w:color w:val="26282F"/>
        </w:rPr>
        <w:t xml:space="preserve"> = 0,11</w:t>
      </w:r>
      <w:r w:rsidR="00A02ECA" w:rsidRPr="00A02ECA">
        <w:rPr>
          <w:rFonts w:ascii="Times New Roman" w:hAnsi="Times New Roman" w:cs="Times New Roman"/>
          <w:bCs/>
          <w:noProof/>
          <w:color w:val="26282F"/>
        </w:rPr>
        <w:t>*</w:t>
      </w:r>
      <w:r w:rsidRPr="00A02ECA">
        <w:rPr>
          <w:rFonts w:ascii="Times New Roman" w:hAnsi="Times New Roman" w:cs="Times New Roman"/>
          <w:bCs/>
          <w:noProof/>
          <w:color w:val="26282F"/>
        </w:rPr>
        <w:t>КатегорияК</w:t>
      </w:r>
      <w:r w:rsidRPr="00A02ECA">
        <w:rPr>
          <w:rFonts w:ascii="Times New Roman" w:hAnsi="Times New Roman" w:cs="Times New Roman"/>
          <w:bCs/>
          <w:noProof/>
          <w:color w:val="26282F"/>
          <w:vertAlign w:val="subscript"/>
        </w:rPr>
        <w:t>1</w:t>
      </w:r>
      <w:r w:rsidRPr="00A02ECA">
        <w:rPr>
          <w:rFonts w:ascii="Times New Roman" w:hAnsi="Times New Roman" w:cs="Times New Roman"/>
          <w:bCs/>
          <w:noProof/>
          <w:color w:val="26282F"/>
        </w:rPr>
        <w:t>+0,05*КатегорияК</w:t>
      </w:r>
      <w:r w:rsidRPr="00A02ECA">
        <w:rPr>
          <w:rFonts w:ascii="Times New Roman" w:hAnsi="Times New Roman" w:cs="Times New Roman"/>
          <w:bCs/>
          <w:noProof/>
          <w:color w:val="26282F"/>
          <w:vertAlign w:val="subscript"/>
        </w:rPr>
        <w:t xml:space="preserve">2 </w:t>
      </w:r>
      <w:r w:rsidRPr="00A02ECA">
        <w:rPr>
          <w:rFonts w:ascii="Times New Roman" w:hAnsi="Times New Roman" w:cs="Times New Roman"/>
          <w:bCs/>
          <w:noProof/>
          <w:color w:val="26282F"/>
        </w:rPr>
        <w:t>0,42*КатегорияК</w:t>
      </w:r>
      <w:r w:rsidRPr="00A02ECA">
        <w:rPr>
          <w:rFonts w:ascii="Times New Roman" w:hAnsi="Times New Roman" w:cs="Times New Roman"/>
          <w:bCs/>
          <w:noProof/>
          <w:color w:val="26282F"/>
          <w:vertAlign w:val="subscript"/>
        </w:rPr>
        <w:t>3</w:t>
      </w:r>
      <w:r w:rsidR="00A02ECA">
        <w:rPr>
          <w:rFonts w:ascii="Times New Roman" w:hAnsi="Times New Roman" w:cs="Times New Roman"/>
        </w:rPr>
        <w:t>+0,21+Категория+К</w:t>
      </w:r>
      <w:r w:rsidR="00A02ECA">
        <w:rPr>
          <w:rFonts w:ascii="Times New Roman" w:hAnsi="Times New Roman" w:cs="Times New Roman"/>
          <w:vertAlign w:val="subscript"/>
        </w:rPr>
        <w:t>4</w:t>
      </w:r>
      <w:r w:rsidR="00A02ECA">
        <w:rPr>
          <w:rFonts w:ascii="Times New Roman" w:hAnsi="Times New Roman" w:cs="Times New Roman"/>
        </w:rPr>
        <w:t>+0,21*</w:t>
      </w:r>
    </w:p>
    <w:p w:rsidR="0016377C" w:rsidRDefault="00A02ECA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КатегорияК</w:t>
      </w:r>
      <w:r>
        <w:rPr>
          <w:rFonts w:ascii="Times New Roman" w:hAnsi="Times New Roman" w:cs="Times New Roman"/>
          <w:vertAlign w:val="subscript"/>
        </w:rPr>
        <w:t>5</w:t>
      </w:r>
    </w:p>
    <w:p w:rsidR="00A02ECA" w:rsidRPr="00A02ECA" w:rsidRDefault="00A02ECA">
      <w:pPr>
        <w:rPr>
          <w:rFonts w:ascii="Times New Roman" w:hAnsi="Times New Roman" w:cs="Times New Roman"/>
        </w:rPr>
      </w:pPr>
    </w:p>
    <w:p w:rsidR="0016377C" w:rsidRPr="00B0104B" w:rsidRDefault="00C661CE">
      <w:pPr>
        <w:rPr>
          <w:rFonts w:ascii="Times New Roman" w:hAnsi="Times New Roman" w:cs="Times New Roman"/>
        </w:rPr>
      </w:pPr>
      <w:bookmarkStart w:id="30" w:name="sub_1043"/>
      <w:r w:rsidRPr="00B0104B">
        <w:rPr>
          <w:rFonts w:ascii="Times New Roman" w:hAnsi="Times New Roman" w:cs="Times New Roman"/>
        </w:rPr>
        <w:t>4.3. Вес каждого из показателей устанавливается в соответствии с таблицей:</w:t>
      </w:r>
    </w:p>
    <w:bookmarkEnd w:id="30"/>
    <w:p w:rsidR="0016377C" w:rsidRPr="00B0104B" w:rsidRDefault="001637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6"/>
        <w:gridCol w:w="1857"/>
      </w:tblGrid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Вес показателя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A02ECA" w:rsidRDefault="00C661CE" w:rsidP="00A02ECA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 xml:space="preserve">Коэффициент абсолютной ликвидности </w:t>
            </w:r>
            <w:r w:rsidRPr="00B0104B">
              <w:rPr>
                <w:rStyle w:val="a3"/>
                <w:rFonts w:ascii="Times New Roman" w:hAnsi="Times New Roman" w:cs="Times New Roman"/>
              </w:rPr>
              <w:t>К</w:t>
            </w:r>
            <w:r w:rsidR="00A02ECA">
              <w:rPr>
                <w:rStyle w:val="a3"/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0,11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A02ECA" w:rsidRDefault="00C661CE" w:rsidP="00A02ECA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 xml:space="preserve">Коэффициент быстрой ликвидности </w:t>
            </w:r>
            <w:r w:rsidRPr="00B0104B">
              <w:rPr>
                <w:rStyle w:val="a3"/>
                <w:rFonts w:ascii="Times New Roman" w:hAnsi="Times New Roman" w:cs="Times New Roman"/>
              </w:rPr>
              <w:t>К</w:t>
            </w:r>
            <w:r w:rsidR="00A02ECA">
              <w:rPr>
                <w:rStyle w:val="a3"/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0,05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A02ECA" w:rsidRDefault="00C661CE" w:rsidP="00A02ECA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 xml:space="preserve">Коэффициент текущей ликвидности </w:t>
            </w:r>
            <w:r w:rsidRPr="00B0104B">
              <w:rPr>
                <w:rStyle w:val="a3"/>
                <w:rFonts w:ascii="Times New Roman" w:hAnsi="Times New Roman" w:cs="Times New Roman"/>
              </w:rPr>
              <w:t>К</w:t>
            </w:r>
            <w:r w:rsidR="00A02ECA">
              <w:rPr>
                <w:rStyle w:val="a3"/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0,42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A02ECA" w:rsidRDefault="00C661CE" w:rsidP="00A02ECA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 xml:space="preserve">Коэффициент соотношения собственных и заемных средств </w:t>
            </w:r>
            <w:r w:rsidRPr="00B0104B">
              <w:rPr>
                <w:rStyle w:val="a3"/>
                <w:rFonts w:ascii="Times New Roman" w:hAnsi="Times New Roman" w:cs="Times New Roman"/>
              </w:rPr>
              <w:t>К</w:t>
            </w:r>
            <w:r w:rsidR="00A02ECA">
              <w:rPr>
                <w:rStyle w:val="a3"/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0,21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A02ECA" w:rsidRDefault="00C661CE" w:rsidP="00A02ECA">
            <w:pPr>
              <w:pStyle w:val="ad"/>
              <w:rPr>
                <w:rFonts w:ascii="Times New Roman" w:hAnsi="Times New Roman" w:cs="Times New Roman"/>
                <w:vertAlign w:val="subscript"/>
              </w:rPr>
            </w:pPr>
            <w:r w:rsidRPr="00B0104B">
              <w:rPr>
                <w:rFonts w:ascii="Times New Roman" w:hAnsi="Times New Roman" w:cs="Times New Roman"/>
              </w:rPr>
              <w:t xml:space="preserve">Показатель рентабельности </w:t>
            </w:r>
            <w:r w:rsidRPr="00B0104B">
              <w:rPr>
                <w:rStyle w:val="a3"/>
                <w:rFonts w:ascii="Times New Roman" w:hAnsi="Times New Roman" w:cs="Times New Roman"/>
              </w:rPr>
              <w:t>К</w:t>
            </w:r>
            <w:r w:rsidR="00A02ECA">
              <w:rPr>
                <w:rStyle w:val="a3"/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0,21</w:t>
            </w:r>
          </w:p>
        </w:tc>
      </w:tr>
      <w:tr w:rsidR="0016377C" w:rsidRPr="00B0104B">
        <w:tc>
          <w:tcPr>
            <w:tcW w:w="6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C" w:rsidRPr="00B0104B" w:rsidRDefault="00C661CE">
            <w:pPr>
              <w:pStyle w:val="ad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7C" w:rsidRPr="00B0104B" w:rsidRDefault="00C661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104B">
              <w:rPr>
                <w:rFonts w:ascii="Times New Roman" w:hAnsi="Times New Roman" w:cs="Times New Roman"/>
              </w:rPr>
              <w:t>1</w:t>
            </w:r>
          </w:p>
        </w:tc>
      </w:tr>
    </w:tbl>
    <w:p w:rsidR="0016377C" w:rsidRPr="00B0104B" w:rsidRDefault="0016377C">
      <w:pPr>
        <w:rPr>
          <w:rFonts w:ascii="Times New Roman" w:hAnsi="Times New Roman" w:cs="Times New Roman"/>
        </w:rPr>
      </w:pPr>
    </w:p>
    <w:p w:rsidR="0016377C" w:rsidRPr="00A02ECA" w:rsidRDefault="00C661CE">
      <w:pPr>
        <w:rPr>
          <w:rFonts w:ascii="Times New Roman" w:hAnsi="Times New Roman" w:cs="Times New Roman"/>
        </w:rPr>
      </w:pPr>
      <w:bookmarkStart w:id="31" w:name="sub_1044"/>
      <w:r w:rsidRPr="00A02ECA">
        <w:rPr>
          <w:rFonts w:ascii="Times New Roman" w:hAnsi="Times New Roman" w:cs="Times New Roman"/>
        </w:rPr>
        <w:t>4.4. Сумма баллов S влияет на класс кредитоспособности юридического лица следующим образом:</w:t>
      </w:r>
    </w:p>
    <w:bookmarkEnd w:id="31"/>
    <w:p w:rsidR="0016377C" w:rsidRPr="00A02ECA" w:rsidRDefault="00C661CE">
      <w:pPr>
        <w:rPr>
          <w:rFonts w:ascii="Times New Roman" w:hAnsi="Times New Roman" w:cs="Times New Roman"/>
        </w:rPr>
      </w:pPr>
      <w:r w:rsidRPr="00A02ECA">
        <w:rPr>
          <w:rStyle w:val="a3"/>
          <w:rFonts w:ascii="Times New Roman" w:hAnsi="Times New Roman" w:cs="Times New Roman"/>
        </w:rPr>
        <w:t>S</w:t>
      </w:r>
      <w:r w:rsidRPr="00A02ECA">
        <w:rPr>
          <w:rFonts w:ascii="Times New Roman" w:hAnsi="Times New Roman" w:cs="Times New Roman"/>
        </w:rPr>
        <w:t xml:space="preserve"> = [1; 1,05] - первый класс кредитоспособности - кредитоспособность юридического лица является хорошей (кредитование не вызывает сомнений).</w:t>
      </w:r>
    </w:p>
    <w:p w:rsidR="0016377C" w:rsidRPr="00A02ECA" w:rsidRDefault="00C661CE">
      <w:pPr>
        <w:rPr>
          <w:rFonts w:ascii="Times New Roman" w:hAnsi="Times New Roman" w:cs="Times New Roman"/>
        </w:rPr>
      </w:pPr>
      <w:r w:rsidRPr="00A02ECA">
        <w:rPr>
          <w:rStyle w:val="a3"/>
          <w:rFonts w:ascii="Times New Roman" w:hAnsi="Times New Roman" w:cs="Times New Roman"/>
        </w:rPr>
        <w:t>S</w:t>
      </w:r>
      <w:r w:rsidRPr="00A02ECA">
        <w:rPr>
          <w:rFonts w:ascii="Times New Roman" w:hAnsi="Times New Roman" w:cs="Times New Roman"/>
        </w:rPr>
        <w:t xml:space="preserve"> = (1,05; 2,4) - второй класс кредитоспособности - кредитоспособность является умеренной (кредитование требует взвешенного подхода).</w:t>
      </w:r>
    </w:p>
    <w:p w:rsidR="0016377C" w:rsidRPr="00A02ECA" w:rsidRDefault="00C661CE">
      <w:pPr>
        <w:rPr>
          <w:rFonts w:ascii="Times New Roman" w:hAnsi="Times New Roman" w:cs="Times New Roman"/>
        </w:rPr>
      </w:pPr>
      <w:r w:rsidRPr="00A02ECA">
        <w:rPr>
          <w:rStyle w:val="a3"/>
          <w:rFonts w:ascii="Times New Roman" w:hAnsi="Times New Roman" w:cs="Times New Roman"/>
        </w:rPr>
        <w:t>S</w:t>
      </w:r>
      <w:r w:rsidRPr="00A02ECA">
        <w:rPr>
          <w:rFonts w:ascii="Times New Roman" w:hAnsi="Times New Roman" w:cs="Times New Roman"/>
        </w:rPr>
        <w:t xml:space="preserve"> = [2,4; 3,00] - третий класс кредитоспособности - кредитоспособность является низкой (кредитование связано с повышенным риском).</w:t>
      </w:r>
    </w:p>
    <w:p w:rsidR="0016377C" w:rsidRPr="00A02ECA" w:rsidRDefault="00C661CE">
      <w:pPr>
        <w:rPr>
          <w:rFonts w:ascii="Times New Roman" w:hAnsi="Times New Roman" w:cs="Times New Roman"/>
        </w:rPr>
      </w:pPr>
      <w:r w:rsidRPr="00A02ECA">
        <w:rPr>
          <w:rFonts w:ascii="Times New Roman" w:hAnsi="Times New Roman" w:cs="Times New Roman"/>
        </w:rPr>
        <w:t xml:space="preserve">4.5. Кроме показателей финансового состояния юридического лица анализируется его </w:t>
      </w:r>
      <w:hyperlink r:id="rId21" w:history="1">
        <w:r w:rsidRPr="00A02ECA">
          <w:rPr>
            <w:rStyle w:val="a4"/>
            <w:rFonts w:ascii="Times New Roman" w:hAnsi="Times New Roman" w:cs="Times New Roman"/>
            <w:color w:val="auto"/>
          </w:rPr>
          <w:t>бухгалтерский баланс</w:t>
        </w:r>
      </w:hyperlink>
      <w:r w:rsidRPr="00A02ECA">
        <w:rPr>
          <w:rFonts w:ascii="Times New Roman" w:hAnsi="Times New Roman" w:cs="Times New Roman"/>
        </w:rPr>
        <w:t xml:space="preserve"> по следующим критериям:</w:t>
      </w:r>
    </w:p>
    <w:p w:rsidR="0016377C" w:rsidRPr="00A02ECA" w:rsidRDefault="00C661CE">
      <w:pPr>
        <w:rPr>
          <w:rFonts w:ascii="Times New Roman" w:hAnsi="Times New Roman" w:cs="Times New Roman"/>
        </w:rPr>
      </w:pPr>
      <w:bookmarkStart w:id="32" w:name="sub_1451"/>
      <w:r w:rsidRPr="00A02ECA">
        <w:rPr>
          <w:rFonts w:ascii="Times New Roman" w:hAnsi="Times New Roman" w:cs="Times New Roman"/>
        </w:rPr>
        <w:t>4.5.1. Изменение валюты баланса в конце анализируемого периода по сравнению с началом анализируемого периода. Анализ сопоставления валюты баланса осущест</w:t>
      </w:r>
      <w:r w:rsidR="00FF7475">
        <w:rPr>
          <w:rFonts w:ascii="Times New Roman" w:hAnsi="Times New Roman" w:cs="Times New Roman"/>
        </w:rPr>
        <w:t>вляется по данным за полный год.</w:t>
      </w:r>
    </w:p>
    <w:p w:rsidR="0016377C" w:rsidRPr="00A02ECA" w:rsidRDefault="00C661CE">
      <w:pPr>
        <w:rPr>
          <w:rFonts w:ascii="Times New Roman" w:hAnsi="Times New Roman" w:cs="Times New Roman"/>
        </w:rPr>
      </w:pPr>
      <w:bookmarkStart w:id="33" w:name="sub_1452"/>
      <w:bookmarkEnd w:id="32"/>
      <w:r w:rsidRPr="00A02ECA">
        <w:rPr>
          <w:rFonts w:ascii="Times New Roman" w:hAnsi="Times New Roman" w:cs="Times New Roman"/>
        </w:rPr>
        <w:t xml:space="preserve">4.5.2. Темпы роста (прироста) оборотных активов (итог раздела II "Оборотные активы") и </w:t>
      </w:r>
      <w:proofErr w:type="spellStart"/>
      <w:r w:rsidRPr="00A02ECA">
        <w:rPr>
          <w:rFonts w:ascii="Times New Roman" w:hAnsi="Times New Roman" w:cs="Times New Roman"/>
        </w:rPr>
        <w:t>внеоборотных</w:t>
      </w:r>
      <w:proofErr w:type="spellEnd"/>
      <w:r w:rsidRPr="00A02ECA">
        <w:rPr>
          <w:rFonts w:ascii="Times New Roman" w:hAnsi="Times New Roman" w:cs="Times New Roman"/>
        </w:rPr>
        <w:t xml:space="preserve"> активов (итог раздела I "</w:t>
      </w:r>
      <w:proofErr w:type="spellStart"/>
      <w:r w:rsidRPr="00A02ECA">
        <w:rPr>
          <w:rFonts w:ascii="Times New Roman" w:hAnsi="Times New Roman" w:cs="Times New Roman"/>
        </w:rPr>
        <w:t>Внеоборотные</w:t>
      </w:r>
      <w:proofErr w:type="spellEnd"/>
      <w:r w:rsidRPr="00A02ECA">
        <w:rPr>
          <w:rFonts w:ascii="Times New Roman" w:hAnsi="Times New Roman" w:cs="Times New Roman"/>
        </w:rPr>
        <w:t xml:space="preserve"> активы").</w:t>
      </w:r>
    </w:p>
    <w:p w:rsidR="0016377C" w:rsidRPr="00A02ECA" w:rsidRDefault="00C661CE">
      <w:pPr>
        <w:rPr>
          <w:rFonts w:ascii="Times New Roman" w:hAnsi="Times New Roman" w:cs="Times New Roman"/>
        </w:rPr>
      </w:pPr>
      <w:bookmarkStart w:id="34" w:name="sub_1453"/>
      <w:bookmarkEnd w:id="33"/>
      <w:r w:rsidRPr="00A02ECA">
        <w:rPr>
          <w:rFonts w:ascii="Times New Roman" w:hAnsi="Times New Roman" w:cs="Times New Roman"/>
        </w:rPr>
        <w:t>4.5.3. Удельный вес собственного капитала (итог раздела III "Капитал и резервы") и удельный вес заемного капитала (итог раздела IV "Долгосрочные обязательства" и итог раздела V "Краткосрочные обязательства") в общей валюте баланса.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35" w:name="sub_1454"/>
      <w:bookmarkEnd w:id="34"/>
      <w:r w:rsidRPr="00A02ECA">
        <w:rPr>
          <w:rFonts w:ascii="Times New Roman" w:hAnsi="Times New Roman" w:cs="Times New Roman"/>
        </w:rPr>
        <w:t>4.5.4. Темпы роста (прироста) собственного капитала (итог раздела III "Капитал и</w:t>
      </w:r>
      <w:r w:rsidRPr="00B0104B">
        <w:rPr>
          <w:rFonts w:ascii="Times New Roman" w:hAnsi="Times New Roman" w:cs="Times New Roman"/>
        </w:rPr>
        <w:t xml:space="preserve"> </w:t>
      </w:r>
      <w:r w:rsidRPr="00B0104B">
        <w:rPr>
          <w:rFonts w:ascii="Times New Roman" w:hAnsi="Times New Roman" w:cs="Times New Roman"/>
        </w:rPr>
        <w:lastRenderedPageBreak/>
        <w:t>резервы") и темпы роста (прироста) заемного капитала (итог раздела IV "Долгосрочные обязательства" и итог раздела V "Краткосрочные обязательства").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36" w:name="sub_1455"/>
      <w:bookmarkEnd w:id="35"/>
      <w:r w:rsidRPr="00B0104B">
        <w:rPr>
          <w:rFonts w:ascii="Times New Roman" w:hAnsi="Times New Roman" w:cs="Times New Roman"/>
        </w:rPr>
        <w:t>4.5.5. Темпы роста (прироста) дебиторской задолженности (строка 1230 "Дебиторская задолженность") и темпы роста (прироста) кредиторской задолженности (строка 1520 "Кредиторская задолженность").</w:t>
      </w:r>
    </w:p>
    <w:p w:rsidR="0016377C" w:rsidRPr="00B0104B" w:rsidRDefault="00C661CE">
      <w:pPr>
        <w:rPr>
          <w:rFonts w:ascii="Times New Roman" w:hAnsi="Times New Roman" w:cs="Times New Roman"/>
        </w:rPr>
      </w:pPr>
      <w:bookmarkStart w:id="37" w:name="sub_1456"/>
      <w:bookmarkEnd w:id="36"/>
      <w:r w:rsidRPr="00B0104B">
        <w:rPr>
          <w:rFonts w:ascii="Times New Roman" w:hAnsi="Times New Roman" w:cs="Times New Roman"/>
        </w:rPr>
        <w:t>4.5.6. Наличие (отсутствие) непокрытого убытка (отрицательное значение строки 1370 "Нераспределенная прибыль (непокрытый убыток)").</w:t>
      </w:r>
    </w:p>
    <w:bookmarkEnd w:id="37"/>
    <w:p w:rsidR="0016377C" w:rsidRPr="00B5695F" w:rsidRDefault="00C661CE">
      <w:pPr>
        <w:rPr>
          <w:rFonts w:ascii="Times New Roman" w:hAnsi="Times New Roman" w:cs="Times New Roman"/>
        </w:rPr>
      </w:pPr>
      <w:r w:rsidRPr="00B0104B">
        <w:rPr>
          <w:rFonts w:ascii="Times New Roman" w:hAnsi="Times New Roman" w:cs="Times New Roman"/>
        </w:rPr>
        <w:t xml:space="preserve">4.6. Дополнительно к анализу финансового состояния </w:t>
      </w:r>
      <w:r w:rsidR="00983489" w:rsidRPr="00B5695F">
        <w:rPr>
          <w:rFonts w:ascii="Times New Roman" w:hAnsi="Times New Roman" w:cs="Times New Roman"/>
        </w:rPr>
        <w:t>принципала</w:t>
      </w:r>
      <w:r w:rsidRPr="00B5695F">
        <w:rPr>
          <w:rFonts w:ascii="Times New Roman" w:hAnsi="Times New Roman" w:cs="Times New Roman"/>
        </w:rPr>
        <w:t>, проводимому в соответствии с настоящим порядком, производится оценка стоимости чистых активов по данным отчета об изменениях капитала.</w:t>
      </w:r>
    </w:p>
    <w:p w:rsidR="0016377C" w:rsidRPr="00B5695F" w:rsidRDefault="00C661CE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>4.7.</w:t>
      </w:r>
      <w:r w:rsidR="00983489" w:rsidRPr="00B5695F">
        <w:rPr>
          <w:rFonts w:ascii="Times New Roman" w:hAnsi="Times New Roman" w:cs="Times New Roman"/>
        </w:rPr>
        <w:t xml:space="preserve"> Муниципальная</w:t>
      </w:r>
      <w:r w:rsidRPr="00B5695F">
        <w:rPr>
          <w:rFonts w:ascii="Times New Roman" w:hAnsi="Times New Roman" w:cs="Times New Roman"/>
        </w:rPr>
        <w:t xml:space="preserve"> гарантия </w:t>
      </w:r>
      <w:r w:rsidR="00983489" w:rsidRPr="00B5695F">
        <w:rPr>
          <w:rFonts w:ascii="Times New Roman" w:hAnsi="Times New Roman" w:cs="Times New Roman"/>
        </w:rPr>
        <w:t>принципалу</w:t>
      </w:r>
      <w:r w:rsidRPr="00B5695F">
        <w:rPr>
          <w:rFonts w:ascii="Times New Roman" w:hAnsi="Times New Roman" w:cs="Times New Roman"/>
        </w:rPr>
        <w:t xml:space="preserve"> может быть представлена в пределах стоимости чистых активов.</w:t>
      </w:r>
    </w:p>
    <w:p w:rsidR="0016377C" w:rsidRPr="00B0104B" w:rsidRDefault="00C661CE">
      <w:pPr>
        <w:rPr>
          <w:rFonts w:ascii="Times New Roman" w:hAnsi="Times New Roman" w:cs="Times New Roman"/>
        </w:rPr>
      </w:pPr>
      <w:r w:rsidRPr="00B5695F">
        <w:rPr>
          <w:rFonts w:ascii="Times New Roman" w:hAnsi="Times New Roman" w:cs="Times New Roman"/>
        </w:rPr>
        <w:t xml:space="preserve">4.8. По результатам проведенного анализа финансового состояния </w:t>
      </w:r>
      <w:r w:rsidR="00983489" w:rsidRPr="00B5695F">
        <w:rPr>
          <w:rFonts w:ascii="Times New Roman" w:hAnsi="Times New Roman" w:cs="Times New Roman"/>
        </w:rPr>
        <w:t>принципала</w:t>
      </w:r>
      <w:r w:rsidRPr="00B5695F">
        <w:rPr>
          <w:rFonts w:ascii="Times New Roman" w:hAnsi="Times New Roman" w:cs="Times New Roman"/>
        </w:rPr>
        <w:t>, претендующего на получ</w:t>
      </w:r>
      <w:r w:rsidR="00983489" w:rsidRPr="00B5695F">
        <w:rPr>
          <w:rFonts w:ascii="Times New Roman" w:hAnsi="Times New Roman" w:cs="Times New Roman"/>
        </w:rPr>
        <w:t>ение муниципальной гарантии, д</w:t>
      </w:r>
      <w:r w:rsidRPr="00B5695F">
        <w:rPr>
          <w:rFonts w:ascii="Times New Roman" w:hAnsi="Times New Roman" w:cs="Times New Roman"/>
        </w:rPr>
        <w:t xml:space="preserve">епартамент финансов </w:t>
      </w:r>
      <w:r w:rsidR="00B0104B" w:rsidRPr="00B5695F">
        <w:rPr>
          <w:rFonts w:ascii="Times New Roman" w:hAnsi="Times New Roman" w:cs="Times New Roman"/>
        </w:rPr>
        <w:t>администрации города Югорска</w:t>
      </w:r>
      <w:r w:rsidRPr="00B5695F">
        <w:rPr>
          <w:rFonts w:ascii="Times New Roman" w:hAnsi="Times New Roman" w:cs="Times New Roman"/>
        </w:rPr>
        <w:t xml:space="preserve"> оформляет заключение.</w:t>
      </w:r>
    </w:p>
    <w:p w:rsidR="0016377C" w:rsidRDefault="0016377C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Pr="00797745" w:rsidRDefault="004C22E0" w:rsidP="004C22E0">
      <w:pPr>
        <w:jc w:val="center"/>
        <w:rPr>
          <w:rFonts w:ascii="Times New Roman" w:hAnsi="Times New Roman" w:cs="Times New Roman"/>
          <w:bCs/>
          <w:color w:val="26282F"/>
        </w:rPr>
      </w:pPr>
      <w:r w:rsidRPr="00797745">
        <w:rPr>
          <w:rFonts w:ascii="Times New Roman" w:hAnsi="Times New Roman" w:cs="Times New Roman"/>
          <w:bCs/>
          <w:color w:val="26282F"/>
        </w:rPr>
        <w:lastRenderedPageBreak/>
        <w:t>Лист согласования</w:t>
      </w:r>
    </w:p>
    <w:p w:rsidR="004C22E0" w:rsidRPr="00797745" w:rsidRDefault="004C22E0" w:rsidP="004C22E0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797745" w:rsidRPr="00797745" w:rsidRDefault="00797745" w:rsidP="004C22E0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1854"/>
        <w:gridCol w:w="2344"/>
        <w:gridCol w:w="1595"/>
        <w:gridCol w:w="1628"/>
      </w:tblGrid>
      <w:tr w:rsidR="004C22E0" w:rsidRPr="00797745" w:rsidTr="002A3AAF">
        <w:trPr>
          <w:trHeight w:val="96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jc w:val="center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 xml:space="preserve">Наименование  органа </w:t>
            </w:r>
          </w:p>
          <w:p w:rsidR="004C22E0" w:rsidRPr="00797745" w:rsidRDefault="004C22E0" w:rsidP="002A3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jc w:val="center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jc w:val="center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4C22E0" w:rsidRPr="00797745" w:rsidTr="002A3AA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Департамент финансов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И.Ю. Мальцева</w:t>
            </w:r>
          </w:p>
        </w:tc>
      </w:tr>
      <w:tr w:rsidR="004C22E0" w:rsidRPr="00797745" w:rsidTr="002A3AA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Юридическое управление</w:t>
            </w: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Д.А. Крылов</w:t>
            </w:r>
          </w:p>
        </w:tc>
      </w:tr>
      <w:tr w:rsidR="004C22E0" w:rsidRPr="00797745" w:rsidTr="002A3AA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>Первый заместитель главы города</w:t>
            </w: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2A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0" w:rsidRPr="00797745" w:rsidRDefault="004C22E0" w:rsidP="00797745">
            <w:pPr>
              <w:ind w:firstLine="0"/>
              <w:rPr>
                <w:rFonts w:ascii="Times New Roman" w:hAnsi="Times New Roman" w:cs="Times New Roman"/>
              </w:rPr>
            </w:pPr>
            <w:r w:rsidRPr="00797745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797745">
              <w:rPr>
                <w:rFonts w:ascii="Times New Roman" w:hAnsi="Times New Roman" w:cs="Times New Roman"/>
              </w:rPr>
              <w:t>Бородкин</w:t>
            </w:r>
            <w:proofErr w:type="spellEnd"/>
          </w:p>
        </w:tc>
      </w:tr>
    </w:tbl>
    <w:p w:rsidR="004C22E0" w:rsidRDefault="004C22E0" w:rsidP="004C22E0">
      <w:pPr>
        <w:ind w:firstLine="698"/>
        <w:jc w:val="right"/>
        <w:rPr>
          <w:bCs/>
          <w:color w:val="26282F"/>
        </w:rPr>
      </w:pPr>
    </w:p>
    <w:p w:rsidR="004C22E0" w:rsidRDefault="004C22E0" w:rsidP="004C22E0">
      <w:pPr>
        <w:ind w:firstLine="698"/>
        <w:jc w:val="right"/>
        <w:rPr>
          <w:bCs/>
          <w:color w:val="26282F"/>
        </w:rPr>
      </w:pPr>
    </w:p>
    <w:p w:rsidR="004C22E0" w:rsidRDefault="004C22E0" w:rsidP="004C22E0">
      <w:pPr>
        <w:rPr>
          <w:rFonts w:ascii="Times New Roman" w:hAnsi="Times New Roman" w:cs="Times New Roman"/>
        </w:rPr>
      </w:pPr>
      <w:r w:rsidRPr="00160B60">
        <w:rPr>
          <w:rFonts w:ascii="Times New Roman" w:hAnsi="Times New Roman" w:cs="Times New Roman"/>
        </w:rPr>
        <w:t>Ис</w:t>
      </w:r>
      <w:r w:rsidR="00160B60" w:rsidRPr="00160B60">
        <w:rPr>
          <w:rFonts w:ascii="Times New Roman" w:hAnsi="Times New Roman" w:cs="Times New Roman"/>
        </w:rPr>
        <w:t xml:space="preserve">полнитель  </w:t>
      </w:r>
      <w:r w:rsidR="00B5695F">
        <w:rPr>
          <w:rFonts w:ascii="Times New Roman" w:hAnsi="Times New Roman" w:cs="Times New Roman"/>
        </w:rPr>
        <w:t>Первушина Т.А.</w:t>
      </w:r>
    </w:p>
    <w:p w:rsidR="00B5695F" w:rsidRPr="00160B60" w:rsidRDefault="00B5695F" w:rsidP="004C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50030</w:t>
      </w: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Default="004C22E0">
      <w:pPr>
        <w:rPr>
          <w:rFonts w:ascii="Times New Roman" w:hAnsi="Times New Roman" w:cs="Times New Roman"/>
        </w:rPr>
      </w:pPr>
    </w:p>
    <w:p w:rsidR="004C22E0" w:rsidRPr="00B0104B" w:rsidRDefault="004C22E0">
      <w:pPr>
        <w:rPr>
          <w:rFonts w:ascii="Times New Roman" w:hAnsi="Times New Roman" w:cs="Times New Roman"/>
        </w:rPr>
      </w:pPr>
    </w:p>
    <w:sectPr w:rsidR="004C22E0" w:rsidRPr="00B0104B" w:rsidSect="0016377C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0F9"/>
    <w:multiLevelType w:val="hybridMultilevel"/>
    <w:tmpl w:val="DE8AC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66F8"/>
    <w:rsid w:val="00016FC5"/>
    <w:rsid w:val="000466E6"/>
    <w:rsid w:val="000922CA"/>
    <w:rsid w:val="000A08D8"/>
    <w:rsid w:val="000F2664"/>
    <w:rsid w:val="00160B60"/>
    <w:rsid w:val="0016377C"/>
    <w:rsid w:val="0016698B"/>
    <w:rsid w:val="002636D2"/>
    <w:rsid w:val="002C1D35"/>
    <w:rsid w:val="00357023"/>
    <w:rsid w:val="003723F6"/>
    <w:rsid w:val="003F1E8B"/>
    <w:rsid w:val="003F4E17"/>
    <w:rsid w:val="004513DE"/>
    <w:rsid w:val="004A66F8"/>
    <w:rsid w:val="004C22E0"/>
    <w:rsid w:val="004F05D6"/>
    <w:rsid w:val="0053436D"/>
    <w:rsid w:val="00582939"/>
    <w:rsid w:val="005D74F3"/>
    <w:rsid w:val="005F32B2"/>
    <w:rsid w:val="005F4165"/>
    <w:rsid w:val="005F63AB"/>
    <w:rsid w:val="0061782B"/>
    <w:rsid w:val="006A57C9"/>
    <w:rsid w:val="006B54CC"/>
    <w:rsid w:val="00744989"/>
    <w:rsid w:val="00747C17"/>
    <w:rsid w:val="007545A7"/>
    <w:rsid w:val="00797745"/>
    <w:rsid w:val="007B0381"/>
    <w:rsid w:val="007B3489"/>
    <w:rsid w:val="007F50C9"/>
    <w:rsid w:val="008E4AFF"/>
    <w:rsid w:val="00983489"/>
    <w:rsid w:val="00A02ECA"/>
    <w:rsid w:val="00A6774E"/>
    <w:rsid w:val="00A732D3"/>
    <w:rsid w:val="00A97271"/>
    <w:rsid w:val="00AC5988"/>
    <w:rsid w:val="00AC7082"/>
    <w:rsid w:val="00AF25BA"/>
    <w:rsid w:val="00B0104B"/>
    <w:rsid w:val="00B5695F"/>
    <w:rsid w:val="00C15404"/>
    <w:rsid w:val="00C17F21"/>
    <w:rsid w:val="00C661CE"/>
    <w:rsid w:val="00C810BA"/>
    <w:rsid w:val="00C81638"/>
    <w:rsid w:val="00C91419"/>
    <w:rsid w:val="00CA4BC9"/>
    <w:rsid w:val="00CA4F1A"/>
    <w:rsid w:val="00CB2756"/>
    <w:rsid w:val="00CE6290"/>
    <w:rsid w:val="00D146FB"/>
    <w:rsid w:val="00EE018C"/>
    <w:rsid w:val="00FD5C53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37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6377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6377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637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16377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1637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16377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1637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6377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16377C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6377C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16377C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6377C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6377C"/>
  </w:style>
  <w:style w:type="paragraph" w:styleId="af">
    <w:name w:val="Balloon Text"/>
    <w:basedOn w:val="a"/>
    <w:link w:val="af0"/>
    <w:uiPriority w:val="99"/>
    <w:semiHidden/>
    <w:unhideWhenUsed/>
    <w:rsid w:val="007545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5A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7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762.10000" TargetMode="External"/><Relationship Id="rId13" Type="http://schemas.openxmlformats.org/officeDocument/2006/relationships/hyperlink" Target="garantF1://12077762.10000" TargetMode="External"/><Relationship Id="rId18" Type="http://schemas.openxmlformats.org/officeDocument/2006/relationships/hyperlink" Target="garantF1://12077762.1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762.10000" TargetMode="External"/><Relationship Id="rId7" Type="http://schemas.openxmlformats.org/officeDocument/2006/relationships/hyperlink" Target="garantF1://12012604.115023" TargetMode="External"/><Relationship Id="rId12" Type="http://schemas.openxmlformats.org/officeDocument/2006/relationships/hyperlink" Target="garantF1://12077762.10000" TargetMode="External"/><Relationship Id="rId17" Type="http://schemas.openxmlformats.org/officeDocument/2006/relationships/hyperlink" Target="garantF1://12077762.1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762.10000" TargetMode="External"/><Relationship Id="rId20" Type="http://schemas.openxmlformats.org/officeDocument/2006/relationships/hyperlink" Target="garantF1://12077762.10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77762.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762.10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762.10000" TargetMode="External"/><Relationship Id="rId19" Type="http://schemas.openxmlformats.org/officeDocument/2006/relationships/hyperlink" Target="garantF1://12077762.1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762.10000" TargetMode="External"/><Relationship Id="rId14" Type="http://schemas.openxmlformats.org/officeDocument/2006/relationships/hyperlink" Target="garantF1://12077762.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93DA-247B-41DD-84AE-65ABC051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7</Pages>
  <Words>1550</Words>
  <Characters>12960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Смирнов Александр Александрович</cp:lastModifiedBy>
  <cp:revision>32</cp:revision>
  <cp:lastPrinted>2017-11-03T09:10:00Z</cp:lastPrinted>
  <dcterms:created xsi:type="dcterms:W3CDTF">2017-10-23T06:08:00Z</dcterms:created>
  <dcterms:modified xsi:type="dcterms:W3CDTF">2017-11-07T12:10:00Z</dcterms:modified>
</cp:coreProperties>
</file>