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BA019A" w:rsidRPr="00102410" w:rsidRDefault="00BA019A" w:rsidP="00BA019A">
      <w:pPr>
        <w:suppressAutoHyphens/>
        <w:jc w:val="center"/>
        <w:rPr>
          <w:lang w:eastAsia="ar-SA"/>
        </w:rPr>
      </w:pPr>
      <w:r w:rsidRPr="00102410">
        <w:rPr>
          <w:lang w:eastAsia="ar-SA"/>
        </w:rPr>
        <w:object w:dxaOrig="3539" w:dyaOrig="4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1.3pt" o:ole="" filled="t">
            <v:fill color2="black"/>
            <v:imagedata r:id="rId5" o:title=""/>
          </v:shape>
          <o:OLEObject Type="Embed" ProgID="Microsoft" ShapeID="_x0000_i1025" DrawAspect="Content" ObjectID="_1466597529" r:id="rId6"/>
        </w:object>
      </w:r>
    </w:p>
    <w:p w:rsidR="00BA019A" w:rsidRPr="00102410" w:rsidRDefault="00BA019A" w:rsidP="00BA019A">
      <w:pPr>
        <w:suppressAutoHyphens/>
        <w:jc w:val="center"/>
        <w:rPr>
          <w:b/>
          <w:lang w:eastAsia="ar-SA"/>
        </w:rPr>
      </w:pPr>
    </w:p>
    <w:p w:rsidR="00BA019A" w:rsidRPr="00102410" w:rsidRDefault="00BA019A" w:rsidP="00BA019A">
      <w:pPr>
        <w:keepNext/>
        <w:numPr>
          <w:ilvl w:val="7"/>
          <w:numId w:val="0"/>
        </w:numPr>
        <w:tabs>
          <w:tab w:val="left" w:pos="0"/>
        </w:tabs>
        <w:suppressAutoHyphens/>
        <w:jc w:val="center"/>
        <w:outlineLvl w:val="7"/>
        <w:rPr>
          <w:b/>
          <w:lang w:eastAsia="ar-SA"/>
        </w:rPr>
      </w:pPr>
      <w:r w:rsidRPr="00102410">
        <w:rPr>
          <w:b/>
          <w:lang w:eastAsia="ar-SA"/>
        </w:rPr>
        <w:t>Управление образования</w:t>
      </w:r>
    </w:p>
    <w:p w:rsidR="00BA019A" w:rsidRPr="00102410" w:rsidRDefault="00BA019A" w:rsidP="00BA019A">
      <w:pPr>
        <w:keepNext/>
        <w:numPr>
          <w:ilvl w:val="7"/>
          <w:numId w:val="0"/>
        </w:numPr>
        <w:tabs>
          <w:tab w:val="left" w:pos="0"/>
        </w:tabs>
        <w:suppressAutoHyphens/>
        <w:jc w:val="center"/>
        <w:outlineLvl w:val="7"/>
        <w:rPr>
          <w:b/>
          <w:lang w:eastAsia="ar-SA"/>
        </w:rPr>
      </w:pPr>
      <w:r w:rsidRPr="00102410">
        <w:rPr>
          <w:b/>
          <w:lang w:eastAsia="ar-SA"/>
        </w:rPr>
        <w:t>администрации города Югорска</w:t>
      </w:r>
    </w:p>
    <w:p w:rsidR="00BA019A" w:rsidRPr="00102410" w:rsidRDefault="00BA019A" w:rsidP="00BA019A">
      <w:pPr>
        <w:suppressAutoHyphens/>
        <w:jc w:val="center"/>
        <w:rPr>
          <w:lang w:eastAsia="ar-SA"/>
        </w:rPr>
      </w:pPr>
    </w:p>
    <w:p w:rsidR="00BA019A" w:rsidRPr="00102410" w:rsidRDefault="00BA019A" w:rsidP="00BA019A">
      <w:pPr>
        <w:keepNext/>
        <w:numPr>
          <w:ilvl w:val="7"/>
          <w:numId w:val="0"/>
        </w:numPr>
        <w:tabs>
          <w:tab w:val="left" w:pos="0"/>
        </w:tabs>
        <w:suppressAutoHyphens/>
        <w:jc w:val="center"/>
        <w:outlineLvl w:val="7"/>
        <w:rPr>
          <w:b/>
          <w:lang w:eastAsia="ar-SA"/>
        </w:rPr>
      </w:pPr>
      <w:r w:rsidRPr="00102410">
        <w:rPr>
          <w:b/>
          <w:lang w:eastAsia="ar-SA"/>
        </w:rPr>
        <w:t>Муниципальное общеобразовательное учреждение</w:t>
      </w:r>
    </w:p>
    <w:p w:rsidR="00BA019A" w:rsidRPr="00102410" w:rsidRDefault="00BA019A" w:rsidP="00BA019A">
      <w:pPr>
        <w:keepNext/>
        <w:numPr>
          <w:ilvl w:val="7"/>
          <w:numId w:val="0"/>
        </w:numPr>
        <w:tabs>
          <w:tab w:val="left" w:pos="0"/>
        </w:tabs>
        <w:suppressAutoHyphens/>
        <w:jc w:val="center"/>
        <w:outlineLvl w:val="7"/>
        <w:rPr>
          <w:b/>
          <w:lang w:eastAsia="ar-SA"/>
        </w:rPr>
      </w:pPr>
      <w:r w:rsidRPr="00102410">
        <w:rPr>
          <w:b/>
          <w:lang w:eastAsia="ar-SA"/>
        </w:rPr>
        <w:t>«Средняя общеобразовательная школа № 2»</w:t>
      </w:r>
    </w:p>
    <w:p w:rsidR="00BA019A" w:rsidRPr="00102410" w:rsidRDefault="00BA019A" w:rsidP="00BA019A">
      <w:pPr>
        <w:suppressAutoHyphens/>
        <w:jc w:val="center"/>
        <w:rPr>
          <w:b/>
          <w:lang w:eastAsia="ar-SA"/>
        </w:rPr>
      </w:pPr>
      <w:r w:rsidRPr="00102410">
        <w:rPr>
          <w:b/>
          <w:lang w:eastAsia="ar-SA"/>
        </w:rPr>
        <w:t>города Югорска</w:t>
      </w:r>
    </w:p>
    <w:p w:rsidR="00BA019A" w:rsidRPr="00102410" w:rsidRDefault="00BA019A" w:rsidP="00BA019A">
      <w:pPr>
        <w:suppressAutoHyphens/>
        <w:jc w:val="center"/>
        <w:rPr>
          <w:lang w:eastAsia="ar-SA"/>
        </w:rPr>
      </w:pPr>
    </w:p>
    <w:p w:rsidR="00BA019A" w:rsidRPr="00102410" w:rsidRDefault="00BA019A" w:rsidP="00BA019A">
      <w:pPr>
        <w:suppressAutoHyphens/>
        <w:jc w:val="center"/>
        <w:rPr>
          <w:lang w:eastAsia="ar-SA"/>
        </w:rPr>
      </w:pPr>
    </w:p>
    <w:p w:rsidR="00BA019A" w:rsidRPr="00102410" w:rsidRDefault="00BA019A" w:rsidP="00BA019A">
      <w:pPr>
        <w:keepNext/>
        <w:numPr>
          <w:ilvl w:val="1"/>
          <w:numId w:val="0"/>
        </w:numPr>
        <w:tabs>
          <w:tab w:val="left" w:pos="0"/>
        </w:tabs>
        <w:suppressAutoHyphens/>
        <w:jc w:val="center"/>
        <w:outlineLvl w:val="1"/>
        <w:rPr>
          <w:b/>
          <w:lang w:eastAsia="ar-SA"/>
        </w:rPr>
      </w:pPr>
      <w:r>
        <w:rPr>
          <w:b/>
          <w:lang w:eastAsia="ar-SA"/>
        </w:rPr>
        <w:t>ИЗВЕЩЕНИЕ</w:t>
      </w:r>
    </w:p>
    <w:p w:rsidR="00BA019A" w:rsidRPr="00102410" w:rsidRDefault="00BA019A" w:rsidP="00BA019A">
      <w:pPr>
        <w:suppressAutoHyphens/>
        <w:rPr>
          <w:lang w:eastAsia="ar-SA"/>
        </w:rPr>
      </w:pPr>
    </w:p>
    <w:p w:rsidR="00BA019A" w:rsidRPr="00102410" w:rsidRDefault="00BA019A" w:rsidP="00BA019A">
      <w:pPr>
        <w:suppressAutoHyphens/>
        <w:rPr>
          <w:lang w:eastAsia="ar-SA"/>
        </w:rPr>
      </w:pPr>
      <w:r w:rsidRPr="00070650">
        <w:rPr>
          <w:lang w:eastAsia="ar-SA"/>
        </w:rPr>
        <w:t xml:space="preserve">10.07.2014 г.                                                                                                       </w:t>
      </w:r>
    </w:p>
    <w:p w:rsidR="00BA019A" w:rsidRDefault="00BA019A" w:rsidP="00BA019A"/>
    <w:p w:rsidR="00BA019A" w:rsidRPr="00102410" w:rsidRDefault="00BA019A" w:rsidP="00BA019A">
      <w:pPr>
        <w:rPr>
          <w:b/>
        </w:rPr>
      </w:pPr>
      <w:r w:rsidRPr="00102410">
        <w:rPr>
          <w:b/>
        </w:rPr>
        <w:t xml:space="preserve">О внесении изменений в </w:t>
      </w:r>
      <w:r>
        <w:rPr>
          <w:b/>
        </w:rPr>
        <w:t xml:space="preserve">извещение и </w:t>
      </w:r>
      <w:r w:rsidRPr="00102410">
        <w:rPr>
          <w:b/>
        </w:rPr>
        <w:t>документацию об аукционе</w:t>
      </w:r>
    </w:p>
    <w:p w:rsidR="00BA019A" w:rsidRDefault="00BA019A" w:rsidP="00BA019A"/>
    <w:p w:rsidR="00BA019A" w:rsidRPr="00954A9A" w:rsidRDefault="00BA019A" w:rsidP="00BA019A">
      <w:pPr>
        <w:ind w:firstLine="567"/>
        <w:jc w:val="both"/>
      </w:pPr>
      <w:r w:rsidRPr="00954A9A">
        <w:t xml:space="preserve">Внести в документацию об аукционе в электронной форме №0187300005814000363 на право заключения гражданско-правового договора на выполнение работ по монтажу системы охранно-пожарной сигнализации и речевого оповещения, включая демонтаж существующей ОПС, пусконаладочные </w:t>
      </w:r>
      <w:proofErr w:type="gramStart"/>
      <w:r w:rsidRPr="00954A9A">
        <w:t>работы</w:t>
      </w:r>
      <w:proofErr w:type="gramEnd"/>
      <w:r w:rsidRPr="00954A9A">
        <w:t xml:space="preserve"> следующие изменения:</w:t>
      </w:r>
    </w:p>
    <w:p w:rsidR="00BA019A" w:rsidRPr="00954A9A" w:rsidRDefault="00BA019A" w:rsidP="00BA019A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954A9A">
        <w:t>Пункт 5 извещения о проведен</w:t>
      </w:r>
      <w:proofErr w:type="gramStart"/>
      <w:r w:rsidRPr="00954A9A">
        <w:t>ии ау</w:t>
      </w:r>
      <w:proofErr w:type="gramEnd"/>
      <w:r w:rsidRPr="00954A9A">
        <w:t>кциона в электронной форме изложить в следующей редакции:</w:t>
      </w:r>
    </w:p>
    <w:p w:rsidR="00BA019A" w:rsidRPr="00954A9A" w:rsidRDefault="00BA019A" w:rsidP="00BA019A">
      <w:pPr>
        <w:tabs>
          <w:tab w:val="left" w:pos="993"/>
        </w:tabs>
        <w:jc w:val="both"/>
      </w:pPr>
      <w:r w:rsidRPr="00954A9A">
        <w:t xml:space="preserve">«Сроки </w:t>
      </w:r>
      <w:r w:rsidRPr="00102410">
        <w:rPr>
          <w:color w:val="000000"/>
        </w:rPr>
        <w:t>завершения работ</w:t>
      </w:r>
      <w:r w:rsidRPr="00102410">
        <w:rPr>
          <w:bCs/>
          <w:color w:val="000000"/>
        </w:rPr>
        <w:t>ы</w:t>
      </w:r>
      <w:r w:rsidRPr="00102410">
        <w:rPr>
          <w:color w:val="000000"/>
        </w:rPr>
        <w:t xml:space="preserve">: </w:t>
      </w:r>
      <w:r w:rsidRPr="00102410">
        <w:rPr>
          <w:color w:val="000000"/>
          <w:u w:val="single"/>
        </w:rPr>
        <w:t xml:space="preserve"> до 01.09.2014 года</w:t>
      </w:r>
      <w:r w:rsidRPr="00954A9A">
        <w:t>».</w:t>
      </w:r>
    </w:p>
    <w:p w:rsidR="00BA019A" w:rsidRPr="00954A9A" w:rsidRDefault="00BA019A" w:rsidP="00BA019A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954A9A">
        <w:t>Пункт 12 извещения о проведен</w:t>
      </w:r>
      <w:proofErr w:type="gramStart"/>
      <w:r w:rsidRPr="00954A9A">
        <w:t>ии ау</w:t>
      </w:r>
      <w:proofErr w:type="gramEnd"/>
      <w:r w:rsidRPr="00954A9A">
        <w:t>кциона в электронной форме изложить в следующей редакции:</w:t>
      </w:r>
    </w:p>
    <w:p w:rsidR="00BA019A" w:rsidRPr="00954A9A" w:rsidRDefault="00BA019A" w:rsidP="00BA019A">
      <w:pPr>
        <w:pStyle w:val="a3"/>
        <w:tabs>
          <w:tab w:val="left" w:pos="993"/>
        </w:tabs>
        <w:ind w:left="0" w:firstLine="567"/>
        <w:jc w:val="both"/>
      </w:pPr>
      <w:r w:rsidRPr="00954A9A">
        <w:t>«Участник закупки, получивший аккредитацию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10 часов  00  минут «21» июля 2014 года».</w:t>
      </w:r>
    </w:p>
    <w:p w:rsidR="00BA019A" w:rsidRPr="00954A9A" w:rsidRDefault="00BA019A" w:rsidP="00BA019A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954A9A">
        <w:t>Пункт 14 извещения о проведен</w:t>
      </w:r>
      <w:proofErr w:type="gramStart"/>
      <w:r w:rsidRPr="00954A9A">
        <w:t>ии ау</w:t>
      </w:r>
      <w:proofErr w:type="gramEnd"/>
      <w:r w:rsidRPr="00954A9A">
        <w:t>кциона в электронной форме изложить в следующей редакции:</w:t>
      </w:r>
    </w:p>
    <w:p w:rsidR="00BA019A" w:rsidRPr="00954A9A" w:rsidRDefault="00BA019A" w:rsidP="00BA019A">
      <w:pPr>
        <w:pStyle w:val="a3"/>
        <w:tabs>
          <w:tab w:val="left" w:pos="993"/>
        </w:tabs>
        <w:ind w:left="0" w:firstLine="567"/>
        <w:jc w:val="both"/>
      </w:pPr>
      <w:r w:rsidRPr="00954A9A">
        <w:t>«Дата окончания срока рассмотрения заявок на участие в аукционе в электронной форме: «22» июля 2014  года».</w:t>
      </w:r>
    </w:p>
    <w:p w:rsidR="00BA019A" w:rsidRPr="00954A9A" w:rsidRDefault="00BA019A" w:rsidP="00BA019A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954A9A">
        <w:t>Пункт 15 извещения о проведен</w:t>
      </w:r>
      <w:proofErr w:type="gramStart"/>
      <w:r w:rsidRPr="00954A9A">
        <w:t>ии ау</w:t>
      </w:r>
      <w:proofErr w:type="gramEnd"/>
      <w:r w:rsidRPr="00954A9A">
        <w:t>кциона в электронной форме изложить в следующей редакции:</w:t>
      </w:r>
    </w:p>
    <w:p w:rsidR="00BA019A" w:rsidRPr="00954A9A" w:rsidRDefault="00BA019A" w:rsidP="00BA019A">
      <w:pPr>
        <w:pStyle w:val="a3"/>
        <w:tabs>
          <w:tab w:val="left" w:pos="993"/>
        </w:tabs>
        <w:ind w:left="0" w:firstLine="567"/>
        <w:jc w:val="both"/>
      </w:pPr>
      <w:r w:rsidRPr="00954A9A">
        <w:t>«Дата проведения аукциона в электронной форме: «25» июля 2014 года».</w:t>
      </w:r>
    </w:p>
    <w:p w:rsidR="00BA019A" w:rsidRPr="00954A9A" w:rsidRDefault="00BA019A" w:rsidP="00BA019A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954A9A">
        <w:t>Пункт 10 первой части документации об аукционе в электронной форме изложить в следующей редакции:</w:t>
      </w:r>
    </w:p>
    <w:p w:rsidR="00BA019A" w:rsidRPr="00954A9A" w:rsidRDefault="00BA019A" w:rsidP="00BA019A">
      <w:pPr>
        <w:pStyle w:val="a3"/>
        <w:tabs>
          <w:tab w:val="left" w:pos="993"/>
        </w:tabs>
        <w:ind w:left="0" w:firstLine="567"/>
        <w:jc w:val="both"/>
        <w:rPr>
          <w:color w:val="000000"/>
        </w:rPr>
      </w:pPr>
      <w:r w:rsidRPr="00954A9A">
        <w:t>«</w:t>
      </w:r>
      <w:r w:rsidRPr="00954A9A">
        <w:rPr>
          <w:bCs/>
        </w:rPr>
        <w:t xml:space="preserve">Выполнение работ по монтажу системы охранно-пожарной сигнализации и речевого оповещения, включая демонтаж существующей ОПС, пусконаладочные работы должно </w:t>
      </w:r>
      <w:proofErr w:type="gramStart"/>
      <w:r w:rsidRPr="00954A9A">
        <w:rPr>
          <w:bCs/>
        </w:rPr>
        <w:t>быть</w:t>
      </w:r>
      <w:proofErr w:type="gramEnd"/>
      <w:r w:rsidRPr="00954A9A">
        <w:rPr>
          <w:bCs/>
        </w:rPr>
        <w:t xml:space="preserve"> осуществлено </w:t>
      </w:r>
      <w:r>
        <w:t>до 01</w:t>
      </w:r>
      <w:r w:rsidRPr="00954A9A">
        <w:t>.0</w:t>
      </w:r>
      <w:r>
        <w:t>9</w:t>
      </w:r>
      <w:r w:rsidRPr="00954A9A">
        <w:t>.2014 года</w:t>
      </w:r>
      <w:r w:rsidRPr="00954A9A">
        <w:rPr>
          <w:color w:val="000000"/>
        </w:rPr>
        <w:t>».</w:t>
      </w:r>
    </w:p>
    <w:p w:rsidR="00BA019A" w:rsidRPr="00954A9A" w:rsidRDefault="00BA019A" w:rsidP="00BA019A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954A9A">
        <w:t>Пункт 19 первой части документации об аукционе в электронной форме изложить в следующей редакции:</w:t>
      </w:r>
    </w:p>
    <w:p w:rsidR="00BA019A" w:rsidRPr="00954A9A" w:rsidRDefault="00BA019A" w:rsidP="00BA019A">
      <w:pPr>
        <w:tabs>
          <w:tab w:val="left" w:pos="993"/>
        </w:tabs>
        <w:ind w:firstLine="567"/>
        <w:jc w:val="both"/>
      </w:pPr>
      <w:r w:rsidRPr="00954A9A">
        <w:t xml:space="preserve">«…дата </w:t>
      </w:r>
      <w:proofErr w:type="gramStart"/>
      <w:r w:rsidRPr="00954A9A">
        <w:t>окончания предоставления разъяснений положений документации</w:t>
      </w:r>
      <w:proofErr w:type="gramEnd"/>
      <w:r w:rsidRPr="00954A9A">
        <w:t xml:space="preserve"> об аукционе «19» июля 2014 года».</w:t>
      </w:r>
    </w:p>
    <w:p w:rsidR="00BA019A" w:rsidRPr="00954A9A" w:rsidRDefault="00BA019A" w:rsidP="00BA019A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954A9A">
        <w:t>Пункт 20 первой части документации об аукционе в электронной форме изложить в следующей редакции:</w:t>
      </w:r>
    </w:p>
    <w:p w:rsidR="00BA019A" w:rsidRPr="00954A9A" w:rsidRDefault="00BA019A" w:rsidP="00BA019A">
      <w:pPr>
        <w:pStyle w:val="a3"/>
        <w:tabs>
          <w:tab w:val="left" w:pos="993"/>
        </w:tabs>
        <w:ind w:left="0" w:firstLine="567"/>
        <w:jc w:val="both"/>
      </w:pPr>
      <w:r w:rsidRPr="00954A9A">
        <w:t>«Участник закупки, получивший аккредитацию на электронной площадке, вправе подать заявку на участие в электронном аукционе в любое время с момента размещения извещения о его проведении до 10  часов 00 минут «21» июля 2014 года».</w:t>
      </w:r>
    </w:p>
    <w:p w:rsidR="00BA019A" w:rsidRPr="00954A9A" w:rsidRDefault="00BA019A" w:rsidP="00BA019A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954A9A">
        <w:t>Пункт 21 первой части документации об аукционе в электронной форме изложить в следующей редакции:</w:t>
      </w:r>
    </w:p>
    <w:p w:rsidR="00BA019A" w:rsidRPr="00954A9A" w:rsidRDefault="00BA019A" w:rsidP="00BA019A">
      <w:pPr>
        <w:pStyle w:val="a3"/>
        <w:tabs>
          <w:tab w:val="left" w:pos="993"/>
        </w:tabs>
        <w:ind w:left="0" w:firstLine="567"/>
        <w:jc w:val="both"/>
        <w:rPr>
          <w:color w:val="000000"/>
        </w:rPr>
      </w:pPr>
      <w:r w:rsidRPr="00954A9A">
        <w:t>«</w:t>
      </w:r>
      <w:r w:rsidRPr="00954A9A">
        <w:rPr>
          <w:color w:val="000000"/>
        </w:rPr>
        <w:t xml:space="preserve">Дата </w:t>
      </w:r>
      <w:proofErr w:type="gramStart"/>
      <w:r w:rsidRPr="00954A9A">
        <w:rPr>
          <w:color w:val="000000"/>
        </w:rPr>
        <w:t>окончания срока рассмотрения частей заявок</w:t>
      </w:r>
      <w:proofErr w:type="gramEnd"/>
      <w:r w:rsidRPr="00954A9A">
        <w:rPr>
          <w:color w:val="000000"/>
        </w:rPr>
        <w:t xml:space="preserve"> на участие в электронном аукционе «22» июля 2014 г.».</w:t>
      </w:r>
    </w:p>
    <w:p w:rsidR="00BA019A" w:rsidRPr="00954A9A" w:rsidRDefault="00BA019A" w:rsidP="00BA019A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954A9A">
        <w:lastRenderedPageBreak/>
        <w:t>Пункт 22 первой части документации об аукционе в электронной форме изложить в следующей редакции:</w:t>
      </w:r>
    </w:p>
    <w:p w:rsidR="00BA019A" w:rsidRPr="00954A9A" w:rsidRDefault="00BA019A" w:rsidP="00BA019A">
      <w:pPr>
        <w:pStyle w:val="a3"/>
        <w:ind w:left="0" w:firstLine="567"/>
        <w:jc w:val="both"/>
        <w:rPr>
          <w:color w:val="000000"/>
        </w:rPr>
      </w:pPr>
      <w:r w:rsidRPr="00954A9A">
        <w:t>«</w:t>
      </w:r>
      <w:r w:rsidRPr="00954A9A">
        <w:rPr>
          <w:color w:val="000000"/>
        </w:rPr>
        <w:t>Дата проведения электронного аукциона «25» июля 2014 года».</w:t>
      </w:r>
    </w:p>
    <w:p w:rsidR="00BA019A" w:rsidRPr="00954A9A" w:rsidRDefault="00BA019A" w:rsidP="00BA019A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</w:pPr>
      <w:r w:rsidRPr="00954A9A">
        <w:t>Вторую часть документации об аукционе в электронной форме изложить в следующей редакции:</w:t>
      </w:r>
    </w:p>
    <w:p w:rsidR="00BA019A" w:rsidRPr="007A362C" w:rsidRDefault="00BA019A" w:rsidP="00BA019A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2"/>
          <w:szCs w:val="22"/>
        </w:rPr>
      </w:pPr>
      <w:r w:rsidRPr="00954A9A">
        <w:t>«</w:t>
      </w:r>
      <w:r w:rsidRPr="007A362C">
        <w:rPr>
          <w:b/>
          <w:sz w:val="22"/>
          <w:szCs w:val="22"/>
        </w:rPr>
        <w:t>Наименование услуг</w:t>
      </w:r>
      <w:r w:rsidRPr="007A362C">
        <w:rPr>
          <w:sz w:val="22"/>
          <w:szCs w:val="22"/>
        </w:rPr>
        <w:t xml:space="preserve"> – монтаж системы охранно-пожарной сигнализации</w:t>
      </w:r>
      <w:r>
        <w:rPr>
          <w:sz w:val="22"/>
          <w:szCs w:val="22"/>
        </w:rPr>
        <w:t xml:space="preserve"> и речевого оповещения, </w:t>
      </w:r>
      <w:r w:rsidRPr="007A362C">
        <w:rPr>
          <w:sz w:val="22"/>
          <w:szCs w:val="22"/>
        </w:rPr>
        <w:t xml:space="preserve">включая демонтаж существующей </w:t>
      </w:r>
      <w:r>
        <w:rPr>
          <w:sz w:val="22"/>
          <w:szCs w:val="22"/>
        </w:rPr>
        <w:t>ОПС</w:t>
      </w:r>
      <w:r w:rsidRPr="007A362C">
        <w:rPr>
          <w:sz w:val="22"/>
          <w:szCs w:val="22"/>
        </w:rPr>
        <w:t>, пусконаладочные работы.</w:t>
      </w:r>
    </w:p>
    <w:p w:rsidR="00BA019A" w:rsidRPr="007A362C" w:rsidRDefault="00BA019A" w:rsidP="00BA019A">
      <w:pPr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2"/>
          <w:szCs w:val="22"/>
        </w:rPr>
      </w:pPr>
    </w:p>
    <w:p w:rsidR="00BA019A" w:rsidRPr="007A362C" w:rsidRDefault="00BA019A" w:rsidP="00BA019A">
      <w:pPr>
        <w:ind w:firstLine="567"/>
        <w:jc w:val="both"/>
        <w:rPr>
          <w:b/>
          <w:sz w:val="22"/>
          <w:szCs w:val="22"/>
        </w:rPr>
      </w:pPr>
      <w:r w:rsidRPr="007A362C">
        <w:rPr>
          <w:b/>
          <w:sz w:val="22"/>
          <w:szCs w:val="22"/>
        </w:rPr>
        <w:t>Характеристика объекта</w:t>
      </w:r>
    </w:p>
    <w:p w:rsidR="00BA019A" w:rsidRPr="007A362C" w:rsidRDefault="00BA019A" w:rsidP="00BA019A">
      <w:pPr>
        <w:ind w:firstLine="567"/>
        <w:jc w:val="both"/>
        <w:rPr>
          <w:b/>
          <w:sz w:val="22"/>
          <w:szCs w:val="22"/>
        </w:rPr>
      </w:pPr>
      <w:r w:rsidRPr="00BE1B2F">
        <w:rPr>
          <w:sz w:val="22"/>
          <w:szCs w:val="22"/>
        </w:rPr>
        <w:t>Четырехэтажное здание из сборных железобетонных панелей, с двухсменным учебным режимом, общей площадью 13094 м</w:t>
      </w:r>
      <w:proofErr w:type="gramStart"/>
      <w:r w:rsidRPr="00BE1B2F">
        <w:rPr>
          <w:sz w:val="22"/>
          <w:szCs w:val="22"/>
          <w:vertAlign w:val="superscript"/>
        </w:rPr>
        <w:t>2</w:t>
      </w:r>
      <w:proofErr w:type="gramEnd"/>
      <w:r w:rsidRPr="00BE1B2F">
        <w:rPr>
          <w:sz w:val="22"/>
          <w:szCs w:val="22"/>
        </w:rPr>
        <w:t xml:space="preserve">. Все помещения являются отапливаемыми. </w:t>
      </w:r>
    </w:p>
    <w:p w:rsidR="00BA019A" w:rsidRDefault="00BA019A" w:rsidP="00BA019A">
      <w:pPr>
        <w:ind w:firstLine="567"/>
        <w:jc w:val="both"/>
        <w:rPr>
          <w:b/>
          <w:sz w:val="22"/>
          <w:szCs w:val="22"/>
        </w:rPr>
      </w:pPr>
    </w:p>
    <w:p w:rsidR="00BA019A" w:rsidRPr="007A362C" w:rsidRDefault="00BA019A" w:rsidP="00BA019A">
      <w:pPr>
        <w:ind w:firstLine="567"/>
        <w:jc w:val="both"/>
        <w:rPr>
          <w:sz w:val="22"/>
          <w:szCs w:val="22"/>
        </w:rPr>
      </w:pPr>
      <w:r w:rsidRPr="007A362C">
        <w:rPr>
          <w:b/>
          <w:sz w:val="22"/>
          <w:szCs w:val="22"/>
        </w:rPr>
        <w:t>Объем работ:</w:t>
      </w:r>
      <w:r w:rsidRPr="007A362C">
        <w:rPr>
          <w:sz w:val="22"/>
          <w:szCs w:val="22"/>
        </w:rPr>
        <w:t xml:space="preserve">  </w:t>
      </w:r>
    </w:p>
    <w:p w:rsidR="00BA019A" w:rsidRPr="007A362C" w:rsidRDefault="00BA019A" w:rsidP="00BA019A">
      <w:pPr>
        <w:numPr>
          <w:ilvl w:val="0"/>
          <w:numId w:val="4"/>
        </w:numPr>
        <w:tabs>
          <w:tab w:val="num" w:pos="600"/>
          <w:tab w:val="left" w:pos="993"/>
        </w:tabs>
        <w:ind w:left="0" w:firstLine="567"/>
        <w:jc w:val="both"/>
        <w:rPr>
          <w:sz w:val="22"/>
          <w:szCs w:val="22"/>
        </w:rPr>
      </w:pPr>
      <w:r w:rsidRPr="007A362C">
        <w:rPr>
          <w:sz w:val="22"/>
          <w:szCs w:val="22"/>
        </w:rPr>
        <w:t xml:space="preserve">демонтаж существующей охранно-пожарной сигнализации и системы; </w:t>
      </w:r>
    </w:p>
    <w:p w:rsidR="00BA019A" w:rsidRPr="007A362C" w:rsidRDefault="00BA019A" w:rsidP="00BA019A">
      <w:pPr>
        <w:numPr>
          <w:ilvl w:val="0"/>
          <w:numId w:val="4"/>
        </w:numPr>
        <w:tabs>
          <w:tab w:val="num" w:pos="600"/>
          <w:tab w:val="left" w:pos="993"/>
        </w:tabs>
        <w:ind w:left="0" w:firstLine="567"/>
        <w:jc w:val="both"/>
        <w:rPr>
          <w:sz w:val="22"/>
          <w:szCs w:val="22"/>
        </w:rPr>
      </w:pPr>
      <w:r w:rsidRPr="007A362C">
        <w:rPr>
          <w:sz w:val="22"/>
          <w:szCs w:val="22"/>
        </w:rPr>
        <w:t xml:space="preserve">монтажные работы по установке охранно-пожарной сигнализации и системы оповещения; </w:t>
      </w:r>
    </w:p>
    <w:p w:rsidR="00BA019A" w:rsidRDefault="00BA019A" w:rsidP="00BA019A">
      <w:pPr>
        <w:numPr>
          <w:ilvl w:val="0"/>
          <w:numId w:val="4"/>
        </w:numPr>
        <w:tabs>
          <w:tab w:val="num" w:pos="600"/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электромонтажные работы;</w:t>
      </w:r>
    </w:p>
    <w:p w:rsidR="00BA019A" w:rsidRDefault="00BA019A" w:rsidP="00BA019A">
      <w:pPr>
        <w:numPr>
          <w:ilvl w:val="0"/>
          <w:numId w:val="4"/>
        </w:numPr>
        <w:tabs>
          <w:tab w:val="num" w:pos="600"/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строительные работы;</w:t>
      </w:r>
    </w:p>
    <w:p w:rsidR="00BA019A" w:rsidRPr="007A362C" w:rsidRDefault="00BA019A" w:rsidP="00BA019A">
      <w:pPr>
        <w:numPr>
          <w:ilvl w:val="0"/>
          <w:numId w:val="4"/>
        </w:numPr>
        <w:tabs>
          <w:tab w:val="num" w:pos="600"/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пусконаладочные работы.</w:t>
      </w:r>
    </w:p>
    <w:p w:rsidR="00BA019A" w:rsidRPr="007A362C" w:rsidRDefault="00BA019A" w:rsidP="00BA019A">
      <w:pPr>
        <w:ind w:firstLine="567"/>
        <w:jc w:val="both"/>
        <w:rPr>
          <w:sz w:val="22"/>
          <w:szCs w:val="22"/>
        </w:rPr>
      </w:pPr>
    </w:p>
    <w:p w:rsidR="00BA019A" w:rsidRPr="007A362C" w:rsidRDefault="00BA019A" w:rsidP="00BA019A">
      <w:pPr>
        <w:ind w:firstLine="567"/>
        <w:jc w:val="both"/>
        <w:rPr>
          <w:b/>
          <w:sz w:val="22"/>
          <w:szCs w:val="22"/>
        </w:rPr>
      </w:pPr>
      <w:r w:rsidRPr="007A362C">
        <w:rPr>
          <w:b/>
          <w:sz w:val="22"/>
          <w:szCs w:val="22"/>
        </w:rPr>
        <w:t>Порядок проведения работ:</w:t>
      </w:r>
    </w:p>
    <w:p w:rsidR="00BA019A" w:rsidRPr="007A362C" w:rsidRDefault="00BA019A" w:rsidP="00BA019A">
      <w:pPr>
        <w:tabs>
          <w:tab w:val="left" w:pos="331"/>
        </w:tabs>
        <w:autoSpaceDE w:val="0"/>
        <w:autoSpaceDN w:val="0"/>
        <w:adjustRightInd w:val="0"/>
        <w:spacing w:before="7"/>
        <w:ind w:firstLine="567"/>
        <w:jc w:val="both"/>
        <w:rPr>
          <w:sz w:val="22"/>
          <w:szCs w:val="22"/>
        </w:rPr>
      </w:pPr>
      <w:r w:rsidRPr="007A362C">
        <w:rPr>
          <w:sz w:val="22"/>
          <w:szCs w:val="22"/>
        </w:rPr>
        <w:t xml:space="preserve">Перед началом работ по монтажу </w:t>
      </w:r>
      <w:r>
        <w:rPr>
          <w:sz w:val="22"/>
          <w:szCs w:val="22"/>
        </w:rPr>
        <w:t>ОПС и речевого оповещения</w:t>
      </w:r>
      <w:r w:rsidRPr="007A362C">
        <w:rPr>
          <w:sz w:val="22"/>
          <w:szCs w:val="22"/>
        </w:rPr>
        <w:t xml:space="preserve"> Исполнитель самостоятельно производит демонтаж ранее установленных на объекте систем </w:t>
      </w:r>
      <w:r>
        <w:rPr>
          <w:sz w:val="22"/>
          <w:szCs w:val="22"/>
        </w:rPr>
        <w:t>ОПС и речевого оповещения</w:t>
      </w:r>
      <w:r w:rsidRPr="007A362C">
        <w:rPr>
          <w:sz w:val="22"/>
          <w:szCs w:val="22"/>
        </w:rPr>
        <w:t>. Снятые детали и узлы передаются по акту приема-передачи Исполнителем представителю Заказчика.</w:t>
      </w:r>
    </w:p>
    <w:p w:rsidR="00BA019A" w:rsidRPr="007A362C" w:rsidRDefault="00BA019A" w:rsidP="00BA019A">
      <w:pPr>
        <w:tabs>
          <w:tab w:val="left" w:pos="331"/>
        </w:tabs>
        <w:autoSpaceDE w:val="0"/>
        <w:autoSpaceDN w:val="0"/>
        <w:adjustRightInd w:val="0"/>
        <w:spacing w:before="7"/>
        <w:ind w:left="709" w:firstLine="11"/>
        <w:rPr>
          <w:sz w:val="22"/>
          <w:szCs w:val="22"/>
        </w:rPr>
      </w:pPr>
    </w:p>
    <w:tbl>
      <w:tblPr>
        <w:tblW w:w="7934" w:type="dxa"/>
        <w:jc w:val="center"/>
        <w:tblInd w:w="4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3"/>
        <w:gridCol w:w="4881"/>
        <w:gridCol w:w="1319"/>
        <w:gridCol w:w="1001"/>
      </w:tblGrid>
      <w:tr w:rsidR="00BA019A" w:rsidRPr="007A362C" w:rsidTr="00A12065">
        <w:trPr>
          <w:trHeight w:val="318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9A" w:rsidRPr="007A362C" w:rsidRDefault="00BA019A" w:rsidP="00A12065">
            <w:pPr>
              <w:ind w:left="117" w:right="85"/>
              <w:jc w:val="center"/>
              <w:rPr>
                <w:b/>
              </w:rPr>
            </w:pPr>
            <w:r w:rsidRPr="007A362C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7A362C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7A362C">
              <w:rPr>
                <w:b/>
                <w:sz w:val="22"/>
                <w:szCs w:val="22"/>
              </w:rPr>
              <w:t>/</w:t>
            </w:r>
            <w:proofErr w:type="spellStart"/>
            <w:r w:rsidRPr="007A362C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9A" w:rsidRPr="007A362C" w:rsidRDefault="00BA019A" w:rsidP="00A12065">
            <w:pPr>
              <w:ind w:left="34" w:right="85"/>
              <w:jc w:val="center"/>
              <w:rPr>
                <w:b/>
              </w:rPr>
            </w:pPr>
            <w:r w:rsidRPr="007A362C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9A" w:rsidRPr="007A362C" w:rsidRDefault="00BA019A" w:rsidP="00A12065">
            <w:pPr>
              <w:ind w:left="-38" w:right="85" w:firstLine="38"/>
              <w:jc w:val="center"/>
              <w:rPr>
                <w:b/>
              </w:rPr>
            </w:pPr>
            <w:r w:rsidRPr="007A362C">
              <w:rPr>
                <w:b/>
                <w:sz w:val="22"/>
                <w:szCs w:val="22"/>
              </w:rPr>
              <w:t>Ед. измерения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9A" w:rsidRPr="007A362C" w:rsidRDefault="00BA019A" w:rsidP="00A12065">
            <w:pPr>
              <w:ind w:left="12" w:right="85" w:hanging="12"/>
              <w:jc w:val="center"/>
              <w:rPr>
                <w:b/>
              </w:rPr>
            </w:pPr>
            <w:r w:rsidRPr="007A362C">
              <w:rPr>
                <w:b/>
                <w:sz w:val="22"/>
                <w:szCs w:val="22"/>
              </w:rPr>
              <w:t>Кол-во</w:t>
            </w:r>
          </w:p>
        </w:tc>
      </w:tr>
      <w:tr w:rsidR="00BA019A" w:rsidRPr="007A362C" w:rsidTr="00A12065">
        <w:trPr>
          <w:trHeight w:val="318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7A362C" w:rsidRDefault="00BA019A" w:rsidP="00A12065">
            <w:pPr>
              <w:ind w:left="117" w:right="85"/>
              <w:jc w:val="center"/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7A362C" w:rsidRDefault="00BA019A" w:rsidP="00A12065">
            <w:pPr>
              <w:ind w:left="34"/>
            </w:pPr>
            <w:r w:rsidRPr="007A362C">
              <w:rPr>
                <w:b/>
                <w:sz w:val="22"/>
                <w:szCs w:val="22"/>
              </w:rPr>
              <w:t>1. Демонтажные работы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9A" w:rsidRPr="007A362C" w:rsidRDefault="00BA019A" w:rsidP="00A12065">
            <w:pPr>
              <w:ind w:left="-38" w:firstLine="38"/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7A362C" w:rsidRDefault="00BA019A" w:rsidP="00A12065">
            <w:pPr>
              <w:ind w:left="12" w:right="85" w:hanging="12"/>
              <w:jc w:val="center"/>
            </w:pPr>
          </w:p>
        </w:tc>
      </w:tr>
      <w:tr w:rsidR="00BA019A" w:rsidRPr="0090568A" w:rsidTr="00A12065">
        <w:trPr>
          <w:trHeight w:val="318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813869" w:rsidRDefault="00BA019A" w:rsidP="00BA019A">
            <w:pPr>
              <w:numPr>
                <w:ilvl w:val="0"/>
                <w:numId w:val="5"/>
              </w:numPr>
              <w:ind w:left="117" w:right="85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813869" w:rsidRDefault="00BA019A" w:rsidP="00A12065">
            <w:pPr>
              <w:ind w:left="34"/>
            </w:pPr>
            <w:r w:rsidRPr="00813869">
              <w:rPr>
                <w:snapToGrid w:val="0"/>
                <w:color w:val="000000"/>
                <w:sz w:val="22"/>
                <w:szCs w:val="22"/>
              </w:rPr>
              <w:t>Демонтаж ПКП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813869" w:rsidRDefault="00BA019A" w:rsidP="00A12065">
            <w:pPr>
              <w:ind w:left="-38" w:firstLine="38"/>
              <w:jc w:val="center"/>
            </w:pPr>
            <w:r w:rsidRPr="00813869">
              <w:rPr>
                <w:sz w:val="22"/>
                <w:szCs w:val="22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813869" w:rsidRDefault="00BA019A" w:rsidP="00A12065">
            <w:pPr>
              <w:ind w:left="12" w:hanging="12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BA019A" w:rsidRPr="0090568A" w:rsidTr="00A12065">
        <w:trPr>
          <w:trHeight w:val="318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813869" w:rsidRDefault="00BA019A" w:rsidP="00BA019A">
            <w:pPr>
              <w:numPr>
                <w:ilvl w:val="0"/>
                <w:numId w:val="5"/>
              </w:numPr>
              <w:ind w:left="117" w:right="85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813869" w:rsidRDefault="00BA019A" w:rsidP="00A12065">
            <w:pPr>
              <w:ind w:left="34"/>
            </w:pPr>
            <w:r w:rsidRPr="00813869">
              <w:rPr>
                <w:sz w:val="22"/>
                <w:szCs w:val="22"/>
              </w:rPr>
              <w:t>Демонтаж СКАТ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813869" w:rsidRDefault="00BA019A" w:rsidP="00A12065">
            <w:pPr>
              <w:ind w:left="-38" w:firstLine="38"/>
              <w:jc w:val="center"/>
            </w:pPr>
            <w:r w:rsidRPr="00813869">
              <w:rPr>
                <w:sz w:val="22"/>
                <w:szCs w:val="22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813869" w:rsidRDefault="00BA019A" w:rsidP="00A12065">
            <w:pPr>
              <w:ind w:left="12" w:hanging="12"/>
              <w:jc w:val="center"/>
            </w:pPr>
            <w:r w:rsidRPr="00813869">
              <w:rPr>
                <w:sz w:val="22"/>
                <w:szCs w:val="22"/>
              </w:rPr>
              <w:t>4</w:t>
            </w:r>
          </w:p>
        </w:tc>
      </w:tr>
      <w:tr w:rsidR="00BA019A" w:rsidRPr="0090568A" w:rsidTr="00A12065">
        <w:trPr>
          <w:trHeight w:val="318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813869" w:rsidRDefault="00BA019A" w:rsidP="00BA019A">
            <w:pPr>
              <w:numPr>
                <w:ilvl w:val="0"/>
                <w:numId w:val="5"/>
              </w:numPr>
              <w:ind w:left="117" w:right="85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813869" w:rsidRDefault="00BA019A" w:rsidP="00A12065">
            <w:pPr>
              <w:ind w:left="34"/>
            </w:pPr>
            <w:r w:rsidRPr="00813869">
              <w:rPr>
                <w:snapToGrid w:val="0"/>
                <w:color w:val="000000"/>
                <w:sz w:val="22"/>
                <w:szCs w:val="22"/>
              </w:rPr>
              <w:t xml:space="preserve">Демонтаж </w:t>
            </w:r>
            <w:proofErr w:type="gramStart"/>
            <w:r w:rsidRPr="00813869">
              <w:rPr>
                <w:snapToGrid w:val="0"/>
                <w:color w:val="000000"/>
                <w:sz w:val="22"/>
                <w:szCs w:val="22"/>
              </w:rPr>
              <w:t>ДИП</w:t>
            </w:r>
            <w:proofErr w:type="gram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813869" w:rsidRDefault="00BA019A" w:rsidP="00A12065">
            <w:pPr>
              <w:ind w:left="-38" w:firstLine="38"/>
              <w:jc w:val="center"/>
            </w:pPr>
            <w:r w:rsidRPr="00813869">
              <w:rPr>
                <w:sz w:val="22"/>
                <w:szCs w:val="22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813869" w:rsidRDefault="00BA019A" w:rsidP="00A12065">
            <w:pPr>
              <w:ind w:left="12" w:hanging="12"/>
              <w:jc w:val="center"/>
            </w:pPr>
            <w:r w:rsidRPr="00813869">
              <w:rPr>
                <w:sz w:val="22"/>
                <w:szCs w:val="22"/>
              </w:rPr>
              <w:t>422</w:t>
            </w:r>
          </w:p>
        </w:tc>
      </w:tr>
      <w:tr w:rsidR="00BA019A" w:rsidRPr="0090568A" w:rsidTr="00A12065">
        <w:trPr>
          <w:trHeight w:val="318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813869" w:rsidRDefault="00BA019A" w:rsidP="00BA019A">
            <w:pPr>
              <w:numPr>
                <w:ilvl w:val="0"/>
                <w:numId w:val="5"/>
              </w:numPr>
              <w:ind w:left="117" w:right="85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813869" w:rsidRDefault="00BA019A" w:rsidP="00A12065">
            <w:pPr>
              <w:ind w:left="34"/>
            </w:pPr>
            <w:r w:rsidRPr="00813869">
              <w:rPr>
                <w:sz w:val="22"/>
                <w:szCs w:val="22"/>
              </w:rPr>
              <w:t>Демонтаж табло «Выход»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813869" w:rsidRDefault="00BA019A" w:rsidP="00A12065">
            <w:pPr>
              <w:ind w:left="-38" w:firstLine="38"/>
              <w:jc w:val="center"/>
            </w:pPr>
            <w:r w:rsidRPr="00813869">
              <w:rPr>
                <w:sz w:val="22"/>
                <w:szCs w:val="22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813869" w:rsidRDefault="00BA019A" w:rsidP="00A12065">
            <w:pPr>
              <w:ind w:left="12" w:hanging="12"/>
              <w:jc w:val="center"/>
            </w:pPr>
            <w:r w:rsidRPr="00813869">
              <w:rPr>
                <w:sz w:val="22"/>
                <w:szCs w:val="22"/>
              </w:rPr>
              <w:t>16</w:t>
            </w:r>
          </w:p>
        </w:tc>
      </w:tr>
      <w:tr w:rsidR="00BA019A" w:rsidRPr="0090568A" w:rsidTr="00A12065">
        <w:trPr>
          <w:trHeight w:val="318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813869" w:rsidRDefault="00BA019A" w:rsidP="00BA019A">
            <w:pPr>
              <w:numPr>
                <w:ilvl w:val="0"/>
                <w:numId w:val="5"/>
              </w:numPr>
              <w:ind w:left="117" w:right="85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813869" w:rsidRDefault="00BA019A" w:rsidP="00A12065">
            <w:pPr>
              <w:ind w:left="34"/>
            </w:pPr>
            <w:r w:rsidRPr="00813869">
              <w:rPr>
                <w:sz w:val="22"/>
                <w:szCs w:val="22"/>
              </w:rPr>
              <w:t xml:space="preserve">Демонтаж динамиков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9A" w:rsidRPr="00813869" w:rsidRDefault="00BA019A" w:rsidP="00A12065">
            <w:pPr>
              <w:ind w:left="-38" w:firstLine="38"/>
              <w:jc w:val="center"/>
            </w:pPr>
            <w:r w:rsidRPr="00813869">
              <w:rPr>
                <w:sz w:val="22"/>
                <w:szCs w:val="22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813869" w:rsidRDefault="00BA019A" w:rsidP="00A12065">
            <w:pPr>
              <w:ind w:left="12" w:hanging="12"/>
              <w:jc w:val="center"/>
            </w:pPr>
            <w:r w:rsidRPr="00813869">
              <w:rPr>
                <w:sz w:val="22"/>
                <w:szCs w:val="22"/>
              </w:rPr>
              <w:t>16</w:t>
            </w:r>
          </w:p>
        </w:tc>
      </w:tr>
      <w:tr w:rsidR="00BA019A" w:rsidRPr="0090568A" w:rsidTr="00A12065">
        <w:trPr>
          <w:trHeight w:val="318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813869" w:rsidRDefault="00BA019A" w:rsidP="00BA019A">
            <w:pPr>
              <w:numPr>
                <w:ilvl w:val="0"/>
                <w:numId w:val="5"/>
              </w:numPr>
              <w:ind w:left="117" w:right="85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813869" w:rsidRDefault="00BA019A" w:rsidP="00A12065">
            <w:pPr>
              <w:ind w:left="34"/>
            </w:pPr>
            <w:r w:rsidRPr="00813869">
              <w:rPr>
                <w:sz w:val="22"/>
                <w:szCs w:val="22"/>
              </w:rPr>
              <w:t>Демонтаж устройства ИПР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9A" w:rsidRDefault="00BA019A" w:rsidP="00A12065">
            <w:pPr>
              <w:ind w:left="-38" w:firstLine="38"/>
              <w:jc w:val="center"/>
              <w:rPr>
                <w:highlight w:val="yellow"/>
              </w:rPr>
            </w:pPr>
            <w:r w:rsidRPr="00813869">
              <w:rPr>
                <w:sz w:val="22"/>
                <w:szCs w:val="22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Default="00BA019A" w:rsidP="00A12065">
            <w:pPr>
              <w:ind w:left="12" w:hanging="12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BA019A" w:rsidRPr="0090568A" w:rsidTr="00A12065">
        <w:trPr>
          <w:trHeight w:val="318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813869" w:rsidRDefault="00BA019A" w:rsidP="00BA019A">
            <w:pPr>
              <w:numPr>
                <w:ilvl w:val="0"/>
                <w:numId w:val="5"/>
              </w:numPr>
              <w:ind w:left="117" w:right="85" w:firstLine="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813869" w:rsidRDefault="00BA019A" w:rsidP="00A12065">
            <w:pPr>
              <w:ind w:left="34"/>
            </w:pPr>
            <w:r>
              <w:rPr>
                <w:sz w:val="22"/>
                <w:szCs w:val="22"/>
              </w:rPr>
              <w:t xml:space="preserve">Снятие проводов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9A" w:rsidRPr="00813869" w:rsidRDefault="00BA019A" w:rsidP="00A12065">
            <w:pPr>
              <w:ind w:left="-38" w:firstLine="38"/>
              <w:jc w:val="center"/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813869" w:rsidRDefault="00BA019A" w:rsidP="00A12065">
            <w:pPr>
              <w:ind w:left="12" w:hanging="12"/>
              <w:jc w:val="center"/>
            </w:pPr>
            <w:r>
              <w:rPr>
                <w:sz w:val="22"/>
                <w:szCs w:val="22"/>
              </w:rPr>
              <w:t>3000</w:t>
            </w:r>
          </w:p>
        </w:tc>
      </w:tr>
      <w:tr w:rsidR="00BA019A" w:rsidRPr="007A362C" w:rsidTr="00A12065">
        <w:trPr>
          <w:trHeight w:val="318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7A362C" w:rsidRDefault="00BA019A" w:rsidP="00A12065">
            <w:pPr>
              <w:ind w:left="117" w:right="85"/>
              <w:jc w:val="center"/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7A362C" w:rsidRDefault="00BA019A" w:rsidP="00A12065">
            <w:pPr>
              <w:ind w:left="34" w:right="85"/>
            </w:pPr>
            <w:r w:rsidRPr="007A362C">
              <w:rPr>
                <w:b/>
                <w:sz w:val="22"/>
                <w:szCs w:val="22"/>
              </w:rPr>
              <w:t>2. Монтажные работы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9A" w:rsidRPr="007A362C" w:rsidRDefault="00BA019A" w:rsidP="00A12065">
            <w:pPr>
              <w:ind w:left="-38" w:right="85" w:firstLine="38"/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7A362C" w:rsidRDefault="00BA019A" w:rsidP="00A12065">
            <w:pPr>
              <w:ind w:left="12" w:right="85" w:hanging="12"/>
              <w:jc w:val="center"/>
            </w:pPr>
          </w:p>
        </w:tc>
      </w:tr>
      <w:tr w:rsidR="00BA019A" w:rsidRPr="007A362C" w:rsidTr="00A12065">
        <w:trPr>
          <w:trHeight w:val="318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7A362C" w:rsidRDefault="00BA019A" w:rsidP="00A12065">
            <w:pPr>
              <w:ind w:left="117" w:right="85"/>
              <w:jc w:val="center"/>
            </w:pPr>
            <w:r w:rsidRPr="007A362C">
              <w:rPr>
                <w:sz w:val="22"/>
                <w:szCs w:val="22"/>
              </w:rPr>
              <w:t>1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7A362C" w:rsidRDefault="00BA019A" w:rsidP="00A12065">
            <w:pPr>
              <w:ind w:left="34" w:right="85"/>
            </w:pPr>
            <w:r w:rsidRPr="007A362C">
              <w:rPr>
                <w:sz w:val="22"/>
                <w:szCs w:val="22"/>
              </w:rPr>
              <w:t xml:space="preserve">Монтаж </w:t>
            </w:r>
            <w:r>
              <w:rPr>
                <w:sz w:val="22"/>
                <w:szCs w:val="22"/>
              </w:rPr>
              <w:t>ПКП</w:t>
            </w:r>
            <w:r w:rsidRPr="007A36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9A" w:rsidRPr="001B7488" w:rsidRDefault="00BA019A" w:rsidP="00A12065">
            <w:pPr>
              <w:ind w:left="-38" w:right="85" w:firstLine="38"/>
              <w:jc w:val="center"/>
            </w:pPr>
            <w:r w:rsidRPr="001B7488">
              <w:rPr>
                <w:sz w:val="22"/>
                <w:szCs w:val="22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1B7488" w:rsidRDefault="00BA019A" w:rsidP="00A12065">
            <w:pPr>
              <w:ind w:left="12" w:right="85" w:hanging="12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BA019A" w:rsidRPr="007A362C" w:rsidTr="00A12065">
        <w:trPr>
          <w:trHeight w:val="282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7A362C" w:rsidRDefault="00BA019A" w:rsidP="00A12065">
            <w:pPr>
              <w:ind w:left="117" w:right="85"/>
              <w:jc w:val="center"/>
            </w:pPr>
            <w:r w:rsidRPr="007A362C">
              <w:rPr>
                <w:sz w:val="22"/>
                <w:szCs w:val="22"/>
              </w:rPr>
              <w:t>2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7A362C" w:rsidRDefault="00BA019A" w:rsidP="00A12065">
            <w:pPr>
              <w:ind w:left="34" w:right="85"/>
            </w:pPr>
            <w:r w:rsidRPr="007A362C">
              <w:rPr>
                <w:sz w:val="22"/>
                <w:szCs w:val="22"/>
              </w:rPr>
              <w:t xml:space="preserve">Монтаж </w:t>
            </w:r>
            <w:r>
              <w:rPr>
                <w:sz w:val="22"/>
                <w:szCs w:val="22"/>
              </w:rPr>
              <w:t>СКАТ</w:t>
            </w:r>
            <w:r w:rsidRPr="007A36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1B7488" w:rsidRDefault="00BA019A" w:rsidP="00A12065">
            <w:pPr>
              <w:ind w:left="-38" w:right="85" w:firstLine="38"/>
              <w:jc w:val="center"/>
            </w:pPr>
            <w:r w:rsidRPr="001B7488">
              <w:rPr>
                <w:sz w:val="22"/>
                <w:szCs w:val="22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1B7488" w:rsidRDefault="00BA019A" w:rsidP="00A12065">
            <w:pPr>
              <w:ind w:left="12" w:right="85" w:hanging="12"/>
              <w:jc w:val="center"/>
            </w:pPr>
            <w:r w:rsidRPr="001B7488">
              <w:rPr>
                <w:sz w:val="22"/>
                <w:szCs w:val="22"/>
              </w:rPr>
              <w:t>4</w:t>
            </w:r>
          </w:p>
        </w:tc>
      </w:tr>
      <w:tr w:rsidR="00BA019A" w:rsidRPr="007A362C" w:rsidTr="00A12065">
        <w:trPr>
          <w:trHeight w:val="27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7A362C" w:rsidRDefault="00BA019A" w:rsidP="00A12065">
            <w:pPr>
              <w:ind w:left="117" w:right="85"/>
              <w:jc w:val="center"/>
            </w:pPr>
            <w:r w:rsidRPr="007A362C">
              <w:rPr>
                <w:sz w:val="22"/>
                <w:szCs w:val="22"/>
              </w:rPr>
              <w:t>3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7A362C" w:rsidRDefault="00BA019A" w:rsidP="00A12065">
            <w:pPr>
              <w:ind w:left="34" w:right="85"/>
            </w:pPr>
            <w:r w:rsidRPr="007A362C">
              <w:rPr>
                <w:sz w:val="22"/>
                <w:szCs w:val="22"/>
              </w:rPr>
              <w:t xml:space="preserve">Монтаж </w:t>
            </w:r>
            <w:proofErr w:type="gramStart"/>
            <w:r>
              <w:rPr>
                <w:sz w:val="22"/>
                <w:szCs w:val="22"/>
              </w:rPr>
              <w:t>ДИП</w:t>
            </w:r>
            <w:proofErr w:type="gramEnd"/>
            <w:r w:rsidRPr="007A36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1B7488" w:rsidRDefault="00BA019A" w:rsidP="00A12065">
            <w:pPr>
              <w:ind w:left="-38" w:right="85" w:firstLine="38"/>
              <w:jc w:val="center"/>
            </w:pPr>
            <w:r w:rsidRPr="001B7488">
              <w:rPr>
                <w:sz w:val="22"/>
                <w:szCs w:val="22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1B7488" w:rsidRDefault="00BA019A" w:rsidP="00A12065">
            <w:pPr>
              <w:ind w:left="12" w:right="85" w:hanging="12"/>
              <w:jc w:val="center"/>
            </w:pPr>
            <w:r>
              <w:rPr>
                <w:sz w:val="22"/>
                <w:szCs w:val="22"/>
              </w:rPr>
              <w:t>422</w:t>
            </w:r>
          </w:p>
        </w:tc>
      </w:tr>
      <w:tr w:rsidR="00BA019A" w:rsidRPr="007A362C" w:rsidTr="00A12065">
        <w:trPr>
          <w:trHeight w:val="27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7A362C" w:rsidRDefault="00BA019A" w:rsidP="00A12065">
            <w:pPr>
              <w:ind w:left="117" w:right="85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7A362C" w:rsidRDefault="00BA019A" w:rsidP="00A12065">
            <w:pPr>
              <w:ind w:left="34" w:right="85"/>
            </w:pPr>
            <w:r>
              <w:rPr>
                <w:sz w:val="22"/>
                <w:szCs w:val="22"/>
              </w:rPr>
              <w:t xml:space="preserve">Установка </w:t>
            </w:r>
            <w:r w:rsidRPr="000A5CF5">
              <w:rPr>
                <w:sz w:val="22"/>
                <w:szCs w:val="22"/>
              </w:rPr>
              <w:t>программно-аппаратного комплекса системы мониторинга обработки и передачи данных о параметрах возгорания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1B7488" w:rsidRDefault="00BA019A" w:rsidP="00A12065">
            <w:pPr>
              <w:ind w:left="-38" w:right="85" w:firstLine="38"/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1B7488" w:rsidRDefault="00BA019A" w:rsidP="00A12065">
            <w:pPr>
              <w:ind w:left="12" w:right="85" w:hanging="12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BA019A" w:rsidRPr="007A362C" w:rsidTr="00A12065">
        <w:trPr>
          <w:trHeight w:val="18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7A362C" w:rsidRDefault="00BA019A" w:rsidP="00A12065">
            <w:pPr>
              <w:ind w:left="117" w:right="85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7A362C" w:rsidRDefault="00BA019A" w:rsidP="00A12065">
            <w:pPr>
              <w:ind w:left="34" w:right="85"/>
            </w:pPr>
            <w:r>
              <w:rPr>
                <w:sz w:val="22"/>
                <w:szCs w:val="22"/>
              </w:rPr>
              <w:t>Установка устройства С2000СП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1B7488" w:rsidRDefault="00BA019A" w:rsidP="00A12065">
            <w:pPr>
              <w:ind w:left="-38" w:right="85" w:firstLine="38"/>
              <w:jc w:val="center"/>
            </w:pPr>
            <w:r w:rsidRPr="001B7488">
              <w:rPr>
                <w:sz w:val="22"/>
                <w:szCs w:val="22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1B7488" w:rsidRDefault="00BA019A" w:rsidP="00A12065">
            <w:pPr>
              <w:ind w:left="12" w:right="85" w:hanging="12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BA019A" w:rsidRPr="007A362C" w:rsidTr="00A12065">
        <w:trPr>
          <w:trHeight w:val="18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Default="00BA019A" w:rsidP="00A12065">
            <w:pPr>
              <w:ind w:left="117" w:right="85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Default="00BA019A" w:rsidP="00A12065">
            <w:pPr>
              <w:ind w:left="34" w:right="85"/>
            </w:pPr>
            <w:r>
              <w:rPr>
                <w:sz w:val="22"/>
                <w:szCs w:val="22"/>
              </w:rPr>
              <w:t>Установка устройства  КДЛ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1B7488" w:rsidRDefault="00BA019A" w:rsidP="00A12065">
            <w:pPr>
              <w:ind w:left="-38" w:right="85" w:firstLine="38"/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1B7488" w:rsidRDefault="00BA019A" w:rsidP="00A12065">
            <w:pPr>
              <w:ind w:left="12" w:right="85" w:hanging="12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BA019A" w:rsidRPr="007A362C" w:rsidTr="00A12065">
        <w:trPr>
          <w:trHeight w:val="503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7A362C" w:rsidRDefault="00BA019A" w:rsidP="00A12065">
            <w:pPr>
              <w:ind w:left="117" w:right="85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7A362C" w:rsidRDefault="00BA019A" w:rsidP="00A12065">
            <w:pPr>
              <w:ind w:left="34" w:right="85"/>
            </w:pPr>
            <w:r>
              <w:rPr>
                <w:sz w:val="22"/>
                <w:szCs w:val="22"/>
              </w:rPr>
              <w:t>Установка табло «Выход»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1B7488" w:rsidRDefault="00BA019A" w:rsidP="00A12065">
            <w:pPr>
              <w:ind w:left="-38" w:right="85" w:firstLine="38"/>
              <w:jc w:val="center"/>
            </w:pPr>
            <w:r w:rsidRPr="001B7488">
              <w:rPr>
                <w:sz w:val="22"/>
                <w:szCs w:val="22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1B7488" w:rsidRDefault="00BA019A" w:rsidP="00A12065">
            <w:pPr>
              <w:ind w:left="12" w:right="85" w:hanging="12"/>
              <w:jc w:val="center"/>
            </w:pPr>
            <w:r w:rsidRPr="001B7488">
              <w:rPr>
                <w:sz w:val="22"/>
                <w:szCs w:val="22"/>
              </w:rPr>
              <w:t>16</w:t>
            </w:r>
          </w:p>
        </w:tc>
      </w:tr>
      <w:tr w:rsidR="00BA019A" w:rsidRPr="007A362C" w:rsidTr="00A12065">
        <w:trPr>
          <w:trHeight w:val="34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7A362C" w:rsidRDefault="00BA019A" w:rsidP="00A12065">
            <w:pPr>
              <w:ind w:left="117" w:right="85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7A362C" w:rsidRDefault="00BA019A" w:rsidP="00A12065">
            <w:pPr>
              <w:ind w:left="34" w:right="85"/>
            </w:pPr>
            <w:r>
              <w:rPr>
                <w:sz w:val="22"/>
                <w:szCs w:val="22"/>
              </w:rPr>
              <w:t>Установка динамика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1B7488" w:rsidRDefault="00BA019A" w:rsidP="00A12065">
            <w:pPr>
              <w:ind w:left="-38" w:right="85" w:firstLine="38"/>
              <w:jc w:val="center"/>
            </w:pPr>
            <w:r w:rsidRPr="001B7488">
              <w:rPr>
                <w:sz w:val="22"/>
                <w:szCs w:val="22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1B7488" w:rsidRDefault="00BA019A" w:rsidP="00A12065">
            <w:pPr>
              <w:ind w:left="12" w:right="85" w:hanging="12"/>
              <w:jc w:val="center"/>
            </w:pPr>
            <w:r w:rsidRPr="001B7488">
              <w:rPr>
                <w:sz w:val="22"/>
                <w:szCs w:val="22"/>
              </w:rPr>
              <w:t>16</w:t>
            </w:r>
          </w:p>
        </w:tc>
      </w:tr>
      <w:tr w:rsidR="00BA019A" w:rsidRPr="007A362C" w:rsidTr="00A12065">
        <w:trPr>
          <w:trHeight w:val="34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7A362C" w:rsidRDefault="00BA019A" w:rsidP="00A12065">
            <w:pPr>
              <w:ind w:left="117" w:right="85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7A362C" w:rsidRDefault="00BA019A" w:rsidP="00A12065">
            <w:pPr>
              <w:ind w:left="34" w:right="85"/>
            </w:pPr>
            <w:r w:rsidRPr="007A362C">
              <w:rPr>
                <w:sz w:val="22"/>
                <w:szCs w:val="22"/>
              </w:rPr>
              <w:t xml:space="preserve">Установка </w:t>
            </w:r>
            <w:r>
              <w:rPr>
                <w:sz w:val="22"/>
                <w:szCs w:val="22"/>
              </w:rPr>
              <w:t>устройства ИПР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1B7488" w:rsidRDefault="00BA019A" w:rsidP="00A12065">
            <w:pPr>
              <w:ind w:left="-38" w:right="85" w:firstLine="38"/>
              <w:jc w:val="center"/>
            </w:pPr>
            <w:r w:rsidRPr="001B7488">
              <w:rPr>
                <w:sz w:val="22"/>
                <w:szCs w:val="22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1B7488" w:rsidRDefault="00BA019A" w:rsidP="00A12065">
            <w:pPr>
              <w:ind w:left="12" w:right="85" w:hanging="12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</w:tr>
      <w:tr w:rsidR="00BA019A" w:rsidRPr="007A362C" w:rsidTr="00A12065">
        <w:trPr>
          <w:trHeight w:val="369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Default="00BA019A" w:rsidP="00A12065">
            <w:pPr>
              <w:ind w:left="117" w:right="85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Default="00BA019A" w:rsidP="00A12065">
            <w:pPr>
              <w:ind w:left="34" w:right="85"/>
            </w:pPr>
            <w:r>
              <w:rPr>
                <w:sz w:val="22"/>
                <w:szCs w:val="22"/>
              </w:rPr>
              <w:t>Установка прибора речевого оповещения «Рупор М»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5A4DDD" w:rsidRDefault="00BA019A" w:rsidP="00A12065">
            <w:pPr>
              <w:ind w:left="-38" w:right="85" w:firstLine="38"/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5A4DDD" w:rsidRDefault="00BA019A" w:rsidP="00A12065">
            <w:pPr>
              <w:ind w:left="12" w:right="85" w:hanging="12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BA019A" w:rsidRPr="007A362C" w:rsidTr="00A12065">
        <w:trPr>
          <w:trHeight w:val="369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Default="00BA019A" w:rsidP="00A12065">
            <w:pPr>
              <w:ind w:left="117" w:right="85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Default="00BA019A" w:rsidP="00A12065">
            <w:pPr>
              <w:ind w:left="34" w:right="85"/>
            </w:pPr>
            <w:r>
              <w:rPr>
                <w:sz w:val="22"/>
                <w:szCs w:val="22"/>
              </w:rPr>
              <w:t xml:space="preserve">Установка модуля акустического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5A4DDD" w:rsidRDefault="00BA019A" w:rsidP="00A12065">
            <w:pPr>
              <w:ind w:left="-38" w:right="85" w:firstLine="38"/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5A4DDD" w:rsidRDefault="00BA019A" w:rsidP="00A12065">
            <w:pPr>
              <w:ind w:left="12" w:right="85" w:hanging="12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</w:tr>
      <w:tr w:rsidR="00BA019A" w:rsidRPr="007A362C" w:rsidTr="00A12065">
        <w:trPr>
          <w:trHeight w:val="369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Default="00BA019A" w:rsidP="00A12065">
            <w:pPr>
              <w:ind w:left="117" w:right="85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Default="00BA019A" w:rsidP="00A12065">
            <w:pPr>
              <w:ind w:left="34" w:right="85"/>
            </w:pPr>
            <w:r>
              <w:rPr>
                <w:sz w:val="22"/>
                <w:szCs w:val="22"/>
              </w:rPr>
              <w:t>Установка аккумуляторной батареи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5A4DDD" w:rsidRDefault="00BA019A" w:rsidP="00A12065">
            <w:pPr>
              <w:ind w:left="-38" w:right="85" w:firstLine="38"/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5A4DDD" w:rsidRDefault="00BA019A" w:rsidP="00A12065">
            <w:pPr>
              <w:ind w:left="12" w:right="85" w:hanging="12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BA019A" w:rsidRPr="007A362C" w:rsidTr="00A12065">
        <w:trPr>
          <w:trHeight w:val="369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Default="00BA019A" w:rsidP="00A12065">
            <w:pPr>
              <w:ind w:left="117" w:right="85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Default="00BA019A" w:rsidP="00A12065">
            <w:pPr>
              <w:ind w:left="34" w:right="85"/>
            </w:pPr>
            <w:r>
              <w:rPr>
                <w:sz w:val="22"/>
                <w:szCs w:val="22"/>
              </w:rPr>
              <w:t>Установка Пульсара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5A4DDD" w:rsidRDefault="00BA019A" w:rsidP="00A12065">
            <w:pPr>
              <w:ind w:left="-38" w:right="85" w:firstLine="38"/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5A4DDD" w:rsidRDefault="00BA019A" w:rsidP="00A12065">
            <w:pPr>
              <w:ind w:left="12" w:right="85" w:hanging="12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BA019A" w:rsidRPr="007A362C" w:rsidTr="00A12065">
        <w:trPr>
          <w:trHeight w:val="369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Default="00BA019A" w:rsidP="00A12065">
            <w:pPr>
              <w:ind w:left="117" w:right="85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Default="00BA019A" w:rsidP="00A12065">
            <w:pPr>
              <w:ind w:left="34" w:right="85"/>
            </w:pPr>
            <w:r>
              <w:rPr>
                <w:sz w:val="22"/>
                <w:szCs w:val="22"/>
              </w:rPr>
              <w:t xml:space="preserve">Установка </w:t>
            </w:r>
            <w:proofErr w:type="spellStart"/>
            <w:r>
              <w:rPr>
                <w:sz w:val="22"/>
                <w:szCs w:val="22"/>
              </w:rPr>
              <w:t>оповещателя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охранно-пожарного</w:t>
            </w:r>
            <w:proofErr w:type="gramEnd"/>
            <w:r>
              <w:rPr>
                <w:sz w:val="22"/>
                <w:szCs w:val="22"/>
              </w:rPr>
              <w:t xml:space="preserve"> МАЯК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5A4DDD" w:rsidRDefault="00BA019A" w:rsidP="00A12065">
            <w:pPr>
              <w:ind w:left="-38" w:right="85" w:firstLine="38"/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5A4DDD" w:rsidRDefault="00BA019A" w:rsidP="00A12065">
            <w:pPr>
              <w:ind w:left="12" w:right="85" w:hanging="12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BA019A" w:rsidRPr="007A362C" w:rsidTr="00A12065">
        <w:trPr>
          <w:trHeight w:val="369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Default="00BA019A" w:rsidP="00A12065">
            <w:pPr>
              <w:ind w:left="117" w:right="85"/>
              <w:jc w:val="center"/>
            </w:pPr>
            <w:r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Default="00BA019A" w:rsidP="00A12065">
            <w:pPr>
              <w:ind w:left="34" w:right="85"/>
            </w:pPr>
            <w:r>
              <w:rPr>
                <w:sz w:val="22"/>
                <w:szCs w:val="22"/>
              </w:rPr>
              <w:t>Установка адресного расширителя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5A4DDD" w:rsidRDefault="00BA019A" w:rsidP="00A12065">
            <w:pPr>
              <w:ind w:left="-38" w:right="85" w:firstLine="38"/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5A4DDD" w:rsidRDefault="00BA019A" w:rsidP="00A12065">
            <w:pPr>
              <w:ind w:left="12" w:right="85" w:hanging="12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BA019A" w:rsidRPr="007A362C" w:rsidTr="00A12065">
        <w:trPr>
          <w:trHeight w:val="369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7A362C" w:rsidRDefault="00BA019A" w:rsidP="00A12065">
            <w:pPr>
              <w:ind w:left="117" w:right="85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7A362C" w:rsidRDefault="00BA019A" w:rsidP="00A12065">
            <w:pPr>
              <w:ind w:left="34" w:right="85"/>
            </w:pPr>
            <w:r>
              <w:rPr>
                <w:sz w:val="22"/>
                <w:szCs w:val="22"/>
              </w:rPr>
              <w:t>Припайка провода в рабочих местах</w:t>
            </w:r>
            <w:r w:rsidRPr="007A36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5A4DDD" w:rsidRDefault="00BA019A" w:rsidP="00A12065">
            <w:pPr>
              <w:ind w:left="-38" w:right="85" w:firstLine="38"/>
              <w:jc w:val="center"/>
            </w:pPr>
            <w:r w:rsidRPr="005A4DDD">
              <w:rPr>
                <w:sz w:val="22"/>
                <w:szCs w:val="22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5A4DDD" w:rsidRDefault="00BA019A" w:rsidP="00A12065">
            <w:pPr>
              <w:ind w:left="12" w:right="85" w:hanging="12"/>
              <w:jc w:val="center"/>
            </w:pPr>
            <w:r w:rsidRPr="005A4DDD">
              <w:rPr>
                <w:sz w:val="22"/>
                <w:szCs w:val="22"/>
              </w:rPr>
              <w:t>300</w:t>
            </w:r>
          </w:p>
        </w:tc>
      </w:tr>
      <w:tr w:rsidR="00BA019A" w:rsidRPr="007A362C" w:rsidTr="00A12065">
        <w:trPr>
          <w:trHeight w:val="351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7A362C" w:rsidRDefault="00BA019A" w:rsidP="00A12065">
            <w:pPr>
              <w:ind w:left="117" w:right="85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7A362C" w:rsidRDefault="00BA019A" w:rsidP="00A12065">
            <w:pPr>
              <w:ind w:left="34" w:right="85"/>
            </w:pPr>
            <w:r>
              <w:rPr>
                <w:sz w:val="22"/>
                <w:szCs w:val="22"/>
              </w:rPr>
              <w:t>Установка комплекса измерений постоянного тока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5A4DDD" w:rsidRDefault="00BA019A" w:rsidP="00A12065">
            <w:pPr>
              <w:ind w:left="-38" w:right="85" w:firstLine="38"/>
              <w:jc w:val="center"/>
            </w:pPr>
            <w:r w:rsidRPr="005A4DDD">
              <w:rPr>
                <w:sz w:val="22"/>
                <w:szCs w:val="22"/>
              </w:rPr>
              <w:t>пар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5A4DDD" w:rsidRDefault="00BA019A" w:rsidP="00A12065">
            <w:pPr>
              <w:ind w:left="12" w:right="85" w:hanging="12"/>
              <w:jc w:val="center"/>
            </w:pPr>
            <w:r w:rsidRPr="005A4DDD">
              <w:rPr>
                <w:sz w:val="22"/>
                <w:szCs w:val="22"/>
              </w:rPr>
              <w:t>300</w:t>
            </w:r>
          </w:p>
        </w:tc>
      </w:tr>
      <w:tr w:rsidR="00BA019A" w:rsidRPr="007A362C" w:rsidTr="00A12065">
        <w:trPr>
          <w:trHeight w:val="361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7A362C" w:rsidRDefault="00BA019A" w:rsidP="00A12065">
            <w:pPr>
              <w:ind w:left="117" w:right="85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7A362C" w:rsidRDefault="00BA019A" w:rsidP="00A12065">
            <w:pPr>
              <w:ind w:left="34" w:right="85"/>
            </w:pPr>
            <w:r>
              <w:rPr>
                <w:sz w:val="22"/>
                <w:szCs w:val="22"/>
              </w:rPr>
              <w:t>Измерение сопротивления изоляции</w:t>
            </w:r>
            <w:r w:rsidRPr="007A362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5A4DDD" w:rsidRDefault="00BA019A" w:rsidP="00A12065">
            <w:pPr>
              <w:ind w:left="-38" w:right="85" w:firstLine="38"/>
              <w:jc w:val="center"/>
            </w:pPr>
            <w:r w:rsidRPr="005A4DDD">
              <w:rPr>
                <w:sz w:val="22"/>
                <w:szCs w:val="22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5A4DDD" w:rsidRDefault="00BA019A" w:rsidP="00A12065">
            <w:pPr>
              <w:ind w:left="12" w:right="85" w:hanging="12"/>
              <w:jc w:val="center"/>
            </w:pPr>
            <w:r w:rsidRPr="005A4DDD">
              <w:rPr>
                <w:sz w:val="22"/>
                <w:szCs w:val="22"/>
              </w:rPr>
              <w:t>3</w:t>
            </w:r>
          </w:p>
        </w:tc>
      </w:tr>
      <w:tr w:rsidR="00BA019A" w:rsidRPr="007A362C" w:rsidTr="00A12065">
        <w:trPr>
          <w:trHeight w:val="329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7A362C" w:rsidRDefault="00BA019A" w:rsidP="00A12065">
            <w:pPr>
              <w:ind w:left="117" w:right="85"/>
              <w:jc w:val="center"/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954A9A" w:rsidRDefault="00BA019A" w:rsidP="00A12065">
            <w:pPr>
              <w:pStyle w:val="1"/>
              <w:ind w:left="3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4A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 Электромонтажные работы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1F2089" w:rsidRDefault="00BA019A" w:rsidP="00A12065">
            <w:pPr>
              <w:ind w:left="-38" w:right="85" w:firstLine="38"/>
              <w:jc w:val="center"/>
              <w:rPr>
                <w:highlight w:val="yellow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1F2089" w:rsidRDefault="00BA019A" w:rsidP="00A12065">
            <w:pPr>
              <w:ind w:left="12" w:right="85" w:hanging="12"/>
              <w:jc w:val="center"/>
              <w:rPr>
                <w:highlight w:val="yellow"/>
              </w:rPr>
            </w:pPr>
          </w:p>
        </w:tc>
      </w:tr>
      <w:tr w:rsidR="00BA019A" w:rsidRPr="007A362C" w:rsidTr="00A12065">
        <w:trPr>
          <w:trHeight w:val="361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7A362C" w:rsidRDefault="00BA019A" w:rsidP="00A12065">
            <w:pPr>
              <w:ind w:left="117" w:right="85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Default="00BA019A" w:rsidP="00A12065">
            <w:pPr>
              <w:ind w:left="34" w:right="85"/>
            </w:pPr>
            <w:r>
              <w:rPr>
                <w:sz w:val="22"/>
                <w:szCs w:val="22"/>
              </w:rPr>
              <w:t>Провод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DF715E" w:rsidRDefault="00BA019A" w:rsidP="00A12065">
            <w:pPr>
              <w:ind w:left="-38" w:right="85" w:firstLine="38"/>
              <w:jc w:val="center"/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DF715E" w:rsidRDefault="00BA019A" w:rsidP="00A12065">
            <w:pPr>
              <w:ind w:left="12" w:right="85" w:hanging="12"/>
              <w:jc w:val="center"/>
            </w:pPr>
            <w:r>
              <w:rPr>
                <w:sz w:val="22"/>
                <w:szCs w:val="22"/>
              </w:rPr>
              <w:t>3000</w:t>
            </w:r>
          </w:p>
        </w:tc>
      </w:tr>
      <w:tr w:rsidR="00BA019A" w:rsidRPr="007A362C" w:rsidTr="00A12065">
        <w:trPr>
          <w:trHeight w:val="361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7A362C" w:rsidRDefault="00BA019A" w:rsidP="00A12065">
            <w:pPr>
              <w:ind w:left="117" w:right="85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Default="00BA019A" w:rsidP="00A12065">
            <w:pPr>
              <w:ind w:left="34" w:right="85"/>
            </w:pPr>
            <w:r>
              <w:rPr>
                <w:sz w:val="22"/>
                <w:szCs w:val="22"/>
              </w:rPr>
              <w:t>Монтаж гофра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DF715E" w:rsidRDefault="00BA019A" w:rsidP="00A12065">
            <w:pPr>
              <w:ind w:left="-38" w:right="85" w:firstLine="38"/>
              <w:jc w:val="center"/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DF715E" w:rsidRDefault="00BA019A" w:rsidP="00A12065">
            <w:pPr>
              <w:ind w:left="12" w:right="85" w:hanging="12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BA019A" w:rsidRPr="007A362C" w:rsidTr="00A12065">
        <w:trPr>
          <w:trHeight w:val="361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7A362C" w:rsidRDefault="00BA019A" w:rsidP="00A12065">
            <w:pPr>
              <w:ind w:left="117" w:right="85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Default="00BA019A" w:rsidP="00A12065">
            <w:pPr>
              <w:ind w:left="34" w:right="85"/>
            </w:pPr>
            <w:r>
              <w:rPr>
                <w:sz w:val="22"/>
                <w:szCs w:val="22"/>
              </w:rPr>
              <w:t xml:space="preserve">Затягивание провода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гофра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DF715E" w:rsidRDefault="00BA019A" w:rsidP="00A12065">
            <w:pPr>
              <w:ind w:left="-38" w:right="85" w:firstLine="38"/>
              <w:jc w:val="center"/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DF715E" w:rsidRDefault="00BA019A" w:rsidP="00A12065">
            <w:pPr>
              <w:ind w:left="12" w:right="85" w:hanging="12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BA019A" w:rsidRPr="007A362C" w:rsidTr="00A12065">
        <w:trPr>
          <w:trHeight w:val="361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Default="00BA019A" w:rsidP="00A12065">
            <w:pPr>
              <w:ind w:left="117" w:right="85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Default="00BA019A" w:rsidP="00A12065">
            <w:pPr>
              <w:ind w:left="34" w:right="85"/>
            </w:pPr>
            <w:r>
              <w:rPr>
                <w:sz w:val="22"/>
                <w:szCs w:val="22"/>
              </w:rPr>
              <w:t>Присоединение к зажимам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DF715E" w:rsidRDefault="00BA019A" w:rsidP="00A12065">
            <w:pPr>
              <w:ind w:left="-38" w:right="85" w:firstLine="38"/>
              <w:jc w:val="center"/>
            </w:pPr>
            <w:r>
              <w:rPr>
                <w:sz w:val="22"/>
                <w:szCs w:val="22"/>
              </w:rPr>
              <w:t>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DF715E" w:rsidRDefault="00BA019A" w:rsidP="00A12065">
            <w:pPr>
              <w:ind w:left="12" w:right="85" w:hanging="12"/>
              <w:jc w:val="center"/>
            </w:pPr>
            <w:r>
              <w:rPr>
                <w:sz w:val="22"/>
                <w:szCs w:val="22"/>
              </w:rPr>
              <w:t>600</w:t>
            </w:r>
          </w:p>
        </w:tc>
      </w:tr>
      <w:tr w:rsidR="00BA019A" w:rsidRPr="007A362C" w:rsidTr="00A12065">
        <w:trPr>
          <w:trHeight w:val="272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Default="00BA019A" w:rsidP="00A12065">
            <w:pPr>
              <w:ind w:left="117" w:right="85"/>
              <w:jc w:val="center"/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954A9A" w:rsidRDefault="00BA019A" w:rsidP="00A12065">
            <w:pPr>
              <w:pStyle w:val="1"/>
              <w:ind w:left="3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4A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Строительные работы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DF715E" w:rsidRDefault="00BA019A" w:rsidP="00A12065">
            <w:pPr>
              <w:ind w:left="-38" w:right="85" w:firstLine="38"/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DF715E" w:rsidRDefault="00BA019A" w:rsidP="00A12065">
            <w:pPr>
              <w:ind w:left="12" w:right="85" w:hanging="12"/>
              <w:jc w:val="center"/>
            </w:pPr>
          </w:p>
        </w:tc>
      </w:tr>
      <w:tr w:rsidR="00BA019A" w:rsidRPr="007A362C" w:rsidTr="00A12065">
        <w:trPr>
          <w:trHeight w:val="361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Default="00BA019A" w:rsidP="00A12065">
            <w:pPr>
              <w:ind w:left="117" w:right="85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Default="00BA019A" w:rsidP="00A12065">
            <w:pPr>
              <w:ind w:left="34" w:right="85"/>
            </w:pPr>
            <w:r>
              <w:rPr>
                <w:sz w:val="22"/>
                <w:szCs w:val="22"/>
              </w:rPr>
              <w:t>Пробивка отверстий в кирпичных стенах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DF715E" w:rsidRDefault="00BA019A" w:rsidP="00A12065">
            <w:pPr>
              <w:ind w:left="-38" w:right="85" w:firstLine="38"/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DF715E" w:rsidRDefault="00BA019A" w:rsidP="00A12065">
            <w:pPr>
              <w:ind w:left="12" w:right="85" w:hanging="12"/>
              <w:jc w:val="center"/>
            </w:pPr>
            <w:r>
              <w:rPr>
                <w:sz w:val="22"/>
                <w:szCs w:val="22"/>
              </w:rPr>
              <w:t>310</w:t>
            </w:r>
          </w:p>
        </w:tc>
      </w:tr>
      <w:tr w:rsidR="00BA019A" w:rsidRPr="007A362C" w:rsidTr="00A12065">
        <w:trPr>
          <w:trHeight w:val="361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Default="00BA019A" w:rsidP="00A12065">
            <w:pPr>
              <w:ind w:left="117" w:right="85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Default="00BA019A" w:rsidP="00A12065">
            <w:pPr>
              <w:ind w:left="34" w:right="85"/>
            </w:pPr>
            <w:r>
              <w:rPr>
                <w:sz w:val="22"/>
                <w:szCs w:val="22"/>
              </w:rPr>
              <w:t>Пробивка отверстий под установку приборов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DF715E" w:rsidRDefault="00BA019A" w:rsidP="00A12065">
            <w:pPr>
              <w:ind w:left="-38" w:right="85" w:firstLine="38"/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DF715E" w:rsidRDefault="00BA019A" w:rsidP="00A12065">
            <w:pPr>
              <w:ind w:left="12" w:right="85" w:hanging="12"/>
              <w:jc w:val="center"/>
            </w:pPr>
            <w:r>
              <w:rPr>
                <w:sz w:val="22"/>
                <w:szCs w:val="22"/>
              </w:rPr>
              <w:t>410</w:t>
            </w:r>
          </w:p>
        </w:tc>
      </w:tr>
      <w:tr w:rsidR="00BA019A" w:rsidRPr="007A362C" w:rsidTr="00A12065">
        <w:trPr>
          <w:trHeight w:val="361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Default="00BA019A" w:rsidP="00A12065">
            <w:pPr>
              <w:ind w:left="117" w:right="85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Default="00BA019A" w:rsidP="00A12065">
            <w:pPr>
              <w:ind w:left="34" w:right="85"/>
            </w:pPr>
            <w:r>
              <w:rPr>
                <w:sz w:val="22"/>
                <w:szCs w:val="22"/>
              </w:rPr>
              <w:t>Пробивка отверстий в бетонных потолках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DF715E" w:rsidRDefault="00BA019A" w:rsidP="00A12065">
            <w:pPr>
              <w:ind w:left="-38" w:right="85" w:firstLine="38"/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DF715E" w:rsidRDefault="00BA019A" w:rsidP="00A12065">
            <w:pPr>
              <w:ind w:left="12" w:right="85" w:hanging="12"/>
              <w:jc w:val="center"/>
            </w:pPr>
            <w:r>
              <w:rPr>
                <w:sz w:val="22"/>
                <w:szCs w:val="22"/>
              </w:rPr>
              <w:t>300</w:t>
            </w:r>
          </w:p>
        </w:tc>
      </w:tr>
      <w:tr w:rsidR="00BA019A" w:rsidRPr="007A362C" w:rsidTr="00A12065">
        <w:trPr>
          <w:trHeight w:val="361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Default="00BA019A" w:rsidP="00A12065">
            <w:pPr>
              <w:ind w:left="117" w:right="85"/>
              <w:jc w:val="center"/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954A9A" w:rsidRDefault="00BA019A" w:rsidP="00A12065">
            <w:pPr>
              <w:pStyle w:val="1"/>
              <w:ind w:left="3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54A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 Пусконаладочные работы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DF715E" w:rsidRDefault="00BA019A" w:rsidP="00A12065">
            <w:pPr>
              <w:ind w:left="-38" w:right="85" w:firstLine="38"/>
              <w:jc w:val="center"/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DF715E" w:rsidRDefault="00BA019A" w:rsidP="00A12065">
            <w:pPr>
              <w:ind w:left="12" w:right="85" w:hanging="12"/>
              <w:jc w:val="center"/>
            </w:pPr>
          </w:p>
        </w:tc>
      </w:tr>
      <w:tr w:rsidR="00BA019A" w:rsidRPr="007A362C" w:rsidTr="00A12065">
        <w:trPr>
          <w:trHeight w:val="361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Default="00BA019A" w:rsidP="00A12065">
            <w:pPr>
              <w:ind w:left="117" w:right="85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Default="00BA019A" w:rsidP="00A12065">
            <w:pPr>
              <w:ind w:left="34" w:right="85"/>
            </w:pPr>
            <w:r>
              <w:rPr>
                <w:sz w:val="22"/>
                <w:szCs w:val="22"/>
              </w:rPr>
              <w:t>Настройка системы постоянного тока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DF715E" w:rsidRDefault="00BA019A" w:rsidP="00A12065">
            <w:pPr>
              <w:ind w:left="-38" w:right="85" w:firstLine="38"/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DF715E" w:rsidRDefault="00BA019A" w:rsidP="00A12065">
            <w:pPr>
              <w:ind w:left="12" w:right="85" w:hanging="12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BA019A" w:rsidRPr="007A362C" w:rsidTr="00A12065">
        <w:trPr>
          <w:trHeight w:val="361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Default="00BA019A" w:rsidP="00A12065">
            <w:pPr>
              <w:ind w:left="117" w:right="85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Default="00BA019A" w:rsidP="00A12065">
            <w:pPr>
              <w:ind w:left="34" w:right="85"/>
            </w:pPr>
            <w:r>
              <w:rPr>
                <w:sz w:val="22"/>
                <w:szCs w:val="22"/>
              </w:rPr>
              <w:t>Настройка ПКП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DF715E" w:rsidRDefault="00BA019A" w:rsidP="00A12065">
            <w:pPr>
              <w:ind w:left="-38" w:right="85" w:firstLine="38"/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19A" w:rsidRPr="00DF715E" w:rsidRDefault="00BA019A" w:rsidP="00A12065">
            <w:pPr>
              <w:ind w:left="12" w:right="85" w:hanging="12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BA019A" w:rsidRPr="007A362C" w:rsidRDefault="00BA019A" w:rsidP="00BA019A">
      <w:pPr>
        <w:ind w:left="709" w:firstLine="11"/>
        <w:jc w:val="both"/>
        <w:rPr>
          <w:color w:val="000000"/>
          <w:sz w:val="22"/>
          <w:szCs w:val="22"/>
        </w:rPr>
      </w:pPr>
    </w:p>
    <w:p w:rsidR="00BA019A" w:rsidRPr="007A362C" w:rsidRDefault="00BA019A" w:rsidP="00BA019A">
      <w:pPr>
        <w:suppressAutoHyphens/>
        <w:ind w:firstLine="567"/>
        <w:jc w:val="both"/>
        <w:rPr>
          <w:color w:val="000000"/>
          <w:sz w:val="22"/>
          <w:szCs w:val="22"/>
        </w:rPr>
      </w:pPr>
      <w:r w:rsidRPr="007A362C">
        <w:rPr>
          <w:color w:val="000000"/>
          <w:sz w:val="22"/>
          <w:szCs w:val="22"/>
        </w:rPr>
        <w:t>Исполнитель самостоятельно организует производство работ на объекте по своим планам и графикам, согласованным с Заказчиком.</w:t>
      </w:r>
    </w:p>
    <w:p w:rsidR="00BA019A" w:rsidRPr="007A362C" w:rsidRDefault="00BA019A" w:rsidP="00BA019A">
      <w:pPr>
        <w:suppressAutoHyphens/>
        <w:ind w:firstLine="567"/>
        <w:jc w:val="both"/>
        <w:rPr>
          <w:color w:val="000000"/>
          <w:sz w:val="22"/>
          <w:szCs w:val="22"/>
        </w:rPr>
      </w:pPr>
      <w:r w:rsidRPr="007A362C">
        <w:rPr>
          <w:color w:val="000000"/>
          <w:sz w:val="22"/>
          <w:szCs w:val="22"/>
        </w:rPr>
        <w:t>Исполнитель выполняет своими силами и средствами все работы в объеме и в сроки, предусмотренные настоящем техническим заданием.</w:t>
      </w:r>
    </w:p>
    <w:p w:rsidR="00BA019A" w:rsidRPr="007A362C" w:rsidRDefault="00BA019A" w:rsidP="00BA019A">
      <w:pPr>
        <w:suppressAutoHyphens/>
        <w:ind w:firstLine="567"/>
        <w:jc w:val="both"/>
        <w:rPr>
          <w:color w:val="000000"/>
          <w:sz w:val="22"/>
          <w:szCs w:val="22"/>
        </w:rPr>
      </w:pPr>
      <w:r w:rsidRPr="007A362C">
        <w:rPr>
          <w:color w:val="000000"/>
          <w:sz w:val="22"/>
          <w:szCs w:val="22"/>
        </w:rPr>
        <w:t xml:space="preserve">Исполнитель несет полную ответственность за проведение мероприятий по технике безопасности, охране труда, производственной санитарии и пожарной безопасности при выполнении работ, соблюдении сотрудниками Исполнителя установленного на объекте внутри объектового режима. </w:t>
      </w:r>
    </w:p>
    <w:p w:rsidR="00BA019A" w:rsidRPr="007A362C" w:rsidRDefault="00BA019A" w:rsidP="00BA019A">
      <w:pPr>
        <w:suppressAutoHyphens/>
        <w:ind w:firstLine="567"/>
        <w:jc w:val="both"/>
        <w:rPr>
          <w:color w:val="000000"/>
          <w:sz w:val="22"/>
          <w:szCs w:val="22"/>
        </w:rPr>
      </w:pPr>
      <w:r w:rsidRPr="007A362C">
        <w:rPr>
          <w:color w:val="000000"/>
          <w:sz w:val="22"/>
          <w:szCs w:val="22"/>
        </w:rPr>
        <w:t xml:space="preserve">Работы выполняются в условиях действующего учреждения, без остановки учебного процесса и процесса жизнедеятельности, с соблюдением внутреннего распорядка, контрольно-пропускного режима, внутренних положений и инструкций </w:t>
      </w:r>
      <w:r>
        <w:rPr>
          <w:color w:val="000000"/>
          <w:sz w:val="22"/>
          <w:szCs w:val="22"/>
        </w:rPr>
        <w:t>школы</w:t>
      </w:r>
      <w:r w:rsidRPr="007A362C">
        <w:rPr>
          <w:color w:val="000000"/>
          <w:sz w:val="22"/>
          <w:szCs w:val="22"/>
        </w:rPr>
        <w:t xml:space="preserve">. </w:t>
      </w:r>
    </w:p>
    <w:p w:rsidR="00BA019A" w:rsidRPr="007A362C" w:rsidRDefault="00BA019A" w:rsidP="00BA019A">
      <w:pPr>
        <w:suppressAutoHyphens/>
        <w:ind w:firstLine="567"/>
        <w:jc w:val="both"/>
        <w:rPr>
          <w:color w:val="000000"/>
          <w:sz w:val="22"/>
          <w:szCs w:val="22"/>
        </w:rPr>
      </w:pPr>
      <w:r w:rsidRPr="007A362C">
        <w:rPr>
          <w:color w:val="000000"/>
          <w:sz w:val="22"/>
          <w:szCs w:val="22"/>
        </w:rPr>
        <w:t>Выполнение работ не должно препятствовать или создавать неудобства в работе учреждения или представлять угрозу жизни и здоровья людей. В случае нанесения материального ущерба при выполнении условий Контракта Исполнитель несёт ответственность в установленном законом порядке.</w:t>
      </w:r>
    </w:p>
    <w:p w:rsidR="00BA019A" w:rsidRPr="007A362C" w:rsidRDefault="00BA019A" w:rsidP="00BA019A">
      <w:pPr>
        <w:suppressAutoHyphens/>
        <w:ind w:firstLine="567"/>
        <w:jc w:val="both"/>
        <w:rPr>
          <w:color w:val="000000"/>
          <w:sz w:val="22"/>
          <w:szCs w:val="22"/>
        </w:rPr>
      </w:pPr>
      <w:proofErr w:type="gramStart"/>
      <w:r w:rsidRPr="007A362C">
        <w:rPr>
          <w:color w:val="000000"/>
          <w:sz w:val="22"/>
          <w:szCs w:val="22"/>
        </w:rPr>
        <w:t xml:space="preserve">Работы выполняются Исполнителем своими силами в полном объеме, своими материалами, электрооборудованием, контрольно-измерительными приборами в соответствии с требованиями нормативных документов, действующими стандартами и техническими условиями и в соответствии с условиями Контракта, требованиями настоящего технического задания, действующими </w:t>
      </w:r>
      <w:proofErr w:type="spellStart"/>
      <w:r w:rsidRPr="007A362C">
        <w:rPr>
          <w:color w:val="000000"/>
          <w:sz w:val="22"/>
          <w:szCs w:val="22"/>
        </w:rPr>
        <w:t>ГОСТами</w:t>
      </w:r>
      <w:proofErr w:type="spellEnd"/>
      <w:r w:rsidRPr="007A362C">
        <w:rPr>
          <w:color w:val="000000"/>
          <w:sz w:val="22"/>
          <w:szCs w:val="22"/>
        </w:rPr>
        <w:t>, ТУ, санитарными правилами и нормами, межотраслевыми и отраслевыми (по принадлежности) нормативными правовыми актами и другими нормативными документами.</w:t>
      </w:r>
      <w:proofErr w:type="gramEnd"/>
    </w:p>
    <w:p w:rsidR="00BA019A" w:rsidRPr="007A362C" w:rsidRDefault="00BA019A" w:rsidP="00BA019A">
      <w:pPr>
        <w:suppressAutoHyphens/>
        <w:ind w:firstLine="567"/>
        <w:jc w:val="both"/>
        <w:rPr>
          <w:color w:val="000000"/>
          <w:sz w:val="22"/>
          <w:szCs w:val="22"/>
        </w:rPr>
      </w:pPr>
      <w:r w:rsidRPr="007A362C">
        <w:rPr>
          <w:color w:val="000000"/>
          <w:sz w:val="22"/>
          <w:szCs w:val="22"/>
        </w:rPr>
        <w:t>Исполнитель самостоятельно и за свой счет закупает необходимые для производства монтажа изделия и материалы, осуществляет погрузку, разгрузку изделий и материалов, ежедневно выполняет уборку после производства работ помещений, вывоз образовавшегося во время производства работ мусора.</w:t>
      </w:r>
    </w:p>
    <w:p w:rsidR="00BA019A" w:rsidRPr="007A362C" w:rsidRDefault="00BA019A" w:rsidP="00BA019A">
      <w:pPr>
        <w:tabs>
          <w:tab w:val="left" w:pos="331"/>
        </w:tabs>
        <w:autoSpaceDE w:val="0"/>
        <w:autoSpaceDN w:val="0"/>
        <w:adjustRightInd w:val="0"/>
        <w:spacing w:before="7"/>
        <w:ind w:firstLine="567"/>
        <w:jc w:val="both"/>
        <w:rPr>
          <w:color w:val="000000"/>
          <w:sz w:val="22"/>
          <w:szCs w:val="22"/>
        </w:rPr>
      </w:pPr>
      <w:r w:rsidRPr="007A362C">
        <w:rPr>
          <w:color w:val="000000"/>
          <w:sz w:val="22"/>
          <w:szCs w:val="22"/>
        </w:rPr>
        <w:t>Исполнитель обязуется не привлекать к выполнению работ субподрядные организации без согласования с Заказчиком.</w:t>
      </w:r>
    </w:p>
    <w:p w:rsidR="00BA019A" w:rsidRPr="007A362C" w:rsidRDefault="00BA019A" w:rsidP="00BA019A">
      <w:pPr>
        <w:tabs>
          <w:tab w:val="left" w:pos="526"/>
        </w:tabs>
        <w:suppressAutoHyphens/>
        <w:autoSpaceDE w:val="0"/>
        <w:autoSpaceDN w:val="0"/>
        <w:adjustRightInd w:val="0"/>
        <w:ind w:left="709" w:firstLine="11"/>
        <w:jc w:val="both"/>
        <w:rPr>
          <w:sz w:val="22"/>
          <w:szCs w:val="22"/>
          <w:lang w:eastAsia="en-US"/>
        </w:rPr>
      </w:pPr>
    </w:p>
    <w:p w:rsidR="00BA019A" w:rsidRPr="007A362C" w:rsidRDefault="00BA019A" w:rsidP="00BA019A">
      <w:pPr>
        <w:tabs>
          <w:tab w:val="left" w:pos="331"/>
        </w:tabs>
        <w:suppressAutoHyphens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7A362C">
        <w:rPr>
          <w:sz w:val="22"/>
          <w:szCs w:val="22"/>
        </w:rPr>
        <w:t>Допуск рабочих бригад осуществляется по утвержденному Заказчиком списку.</w:t>
      </w:r>
    </w:p>
    <w:p w:rsidR="00BA019A" w:rsidRPr="007A362C" w:rsidRDefault="00BA019A" w:rsidP="00BA019A">
      <w:pPr>
        <w:suppressAutoHyphens/>
        <w:ind w:left="709" w:firstLine="11"/>
        <w:jc w:val="both"/>
        <w:rPr>
          <w:sz w:val="22"/>
          <w:szCs w:val="22"/>
        </w:rPr>
      </w:pPr>
    </w:p>
    <w:p w:rsidR="00BA019A" w:rsidRPr="007A362C" w:rsidRDefault="00BA019A" w:rsidP="00BA019A">
      <w:pPr>
        <w:suppressAutoHyphens/>
        <w:ind w:firstLine="567"/>
        <w:jc w:val="both"/>
        <w:rPr>
          <w:sz w:val="22"/>
          <w:szCs w:val="22"/>
        </w:rPr>
      </w:pPr>
      <w:r w:rsidRPr="007A362C">
        <w:rPr>
          <w:sz w:val="22"/>
          <w:szCs w:val="22"/>
        </w:rPr>
        <w:t xml:space="preserve">При проведении монтажных работ ОПС и </w:t>
      </w:r>
      <w:r>
        <w:rPr>
          <w:sz w:val="22"/>
          <w:szCs w:val="22"/>
        </w:rPr>
        <w:t>речевого оповещения</w:t>
      </w:r>
      <w:r w:rsidRPr="007A362C">
        <w:rPr>
          <w:sz w:val="22"/>
          <w:szCs w:val="22"/>
        </w:rPr>
        <w:t xml:space="preserve"> должны соблюдаться требования: </w:t>
      </w:r>
    </w:p>
    <w:p w:rsidR="00BA019A" w:rsidRPr="007A362C" w:rsidRDefault="00BA019A" w:rsidP="00BA019A">
      <w:pPr>
        <w:numPr>
          <w:ilvl w:val="0"/>
          <w:numId w:val="6"/>
        </w:numPr>
        <w:tabs>
          <w:tab w:val="num" w:pos="540"/>
          <w:tab w:val="left" w:pos="1134"/>
        </w:tabs>
        <w:suppressAutoHyphens/>
        <w:ind w:left="709" w:firstLine="11"/>
        <w:jc w:val="both"/>
        <w:rPr>
          <w:sz w:val="22"/>
          <w:szCs w:val="22"/>
        </w:rPr>
      </w:pPr>
      <w:proofErr w:type="spellStart"/>
      <w:r w:rsidRPr="007A362C">
        <w:rPr>
          <w:sz w:val="22"/>
          <w:szCs w:val="22"/>
        </w:rPr>
        <w:lastRenderedPageBreak/>
        <w:t>СНиП</w:t>
      </w:r>
      <w:proofErr w:type="spellEnd"/>
      <w:r w:rsidRPr="007A362C">
        <w:rPr>
          <w:sz w:val="22"/>
          <w:szCs w:val="22"/>
        </w:rPr>
        <w:t xml:space="preserve">, ПУЭ, РД 78.145-93 "Системы и комплексы охранной, пожарной и охранно-пожарной сигнализации. Правила производства и приемки работ", действующих государственных и отраслевых стандартов, </w:t>
      </w:r>
    </w:p>
    <w:p w:rsidR="00BA019A" w:rsidRPr="007A362C" w:rsidRDefault="00BA019A" w:rsidP="00BA019A">
      <w:pPr>
        <w:numPr>
          <w:ilvl w:val="0"/>
          <w:numId w:val="6"/>
        </w:numPr>
        <w:tabs>
          <w:tab w:val="num" w:pos="540"/>
          <w:tab w:val="left" w:pos="1134"/>
        </w:tabs>
        <w:suppressAutoHyphens/>
        <w:ind w:left="709" w:firstLine="11"/>
        <w:jc w:val="both"/>
        <w:rPr>
          <w:sz w:val="22"/>
          <w:szCs w:val="22"/>
        </w:rPr>
      </w:pPr>
      <w:r w:rsidRPr="007A362C">
        <w:rPr>
          <w:sz w:val="22"/>
          <w:szCs w:val="22"/>
        </w:rPr>
        <w:t>НПБ 110-03 «Перечень зданий, сооружений, помещений и оборудования, подлежащих защите автоматическими установками пожаротушения и автоматической пожарной сигнализацией»</w:t>
      </w:r>
    </w:p>
    <w:p w:rsidR="00BA019A" w:rsidRPr="007A362C" w:rsidRDefault="00BA019A" w:rsidP="00BA019A">
      <w:pPr>
        <w:numPr>
          <w:ilvl w:val="0"/>
          <w:numId w:val="6"/>
        </w:numPr>
        <w:tabs>
          <w:tab w:val="num" w:pos="540"/>
          <w:tab w:val="left" w:pos="1134"/>
        </w:tabs>
        <w:suppressAutoHyphens/>
        <w:ind w:left="709" w:firstLine="11"/>
        <w:rPr>
          <w:sz w:val="22"/>
          <w:szCs w:val="22"/>
        </w:rPr>
      </w:pPr>
      <w:proofErr w:type="spellStart"/>
      <w:r w:rsidRPr="007A362C">
        <w:rPr>
          <w:sz w:val="22"/>
          <w:szCs w:val="22"/>
        </w:rPr>
        <w:t>СниП</w:t>
      </w:r>
      <w:proofErr w:type="spellEnd"/>
      <w:r w:rsidRPr="007A362C">
        <w:rPr>
          <w:sz w:val="22"/>
          <w:szCs w:val="22"/>
        </w:rPr>
        <w:t xml:space="preserve"> 2.04.09-84 «Пожарная автоматика зданий и сооружений», </w:t>
      </w:r>
    </w:p>
    <w:p w:rsidR="00BA019A" w:rsidRPr="007A362C" w:rsidRDefault="00BA019A" w:rsidP="00BA019A">
      <w:pPr>
        <w:numPr>
          <w:ilvl w:val="0"/>
          <w:numId w:val="6"/>
        </w:numPr>
        <w:tabs>
          <w:tab w:val="num" w:pos="540"/>
          <w:tab w:val="left" w:pos="1134"/>
        </w:tabs>
        <w:suppressAutoHyphens/>
        <w:ind w:left="709" w:firstLine="11"/>
        <w:rPr>
          <w:sz w:val="22"/>
          <w:szCs w:val="22"/>
        </w:rPr>
      </w:pPr>
      <w:proofErr w:type="spellStart"/>
      <w:r w:rsidRPr="007A362C">
        <w:rPr>
          <w:sz w:val="22"/>
          <w:szCs w:val="22"/>
        </w:rPr>
        <w:t>СниП</w:t>
      </w:r>
      <w:proofErr w:type="spellEnd"/>
      <w:r w:rsidRPr="007A362C">
        <w:rPr>
          <w:sz w:val="22"/>
          <w:szCs w:val="22"/>
        </w:rPr>
        <w:t xml:space="preserve"> 3.05.06-85 «Электротехнические устройства», </w:t>
      </w:r>
    </w:p>
    <w:p w:rsidR="00BA019A" w:rsidRPr="007A362C" w:rsidRDefault="00BA019A" w:rsidP="00BA019A">
      <w:pPr>
        <w:numPr>
          <w:ilvl w:val="0"/>
          <w:numId w:val="6"/>
        </w:numPr>
        <w:tabs>
          <w:tab w:val="num" w:pos="540"/>
          <w:tab w:val="left" w:pos="1134"/>
        </w:tabs>
        <w:suppressAutoHyphens/>
        <w:ind w:left="709" w:firstLine="11"/>
        <w:rPr>
          <w:sz w:val="22"/>
          <w:szCs w:val="22"/>
        </w:rPr>
      </w:pPr>
      <w:r w:rsidRPr="007A362C">
        <w:rPr>
          <w:sz w:val="22"/>
          <w:szCs w:val="22"/>
        </w:rPr>
        <w:t xml:space="preserve">ПУЭ «Правила устройства электроустановок». </w:t>
      </w:r>
    </w:p>
    <w:p w:rsidR="00BA019A" w:rsidRPr="007A362C" w:rsidRDefault="00BA019A" w:rsidP="00BA019A">
      <w:pPr>
        <w:numPr>
          <w:ilvl w:val="0"/>
          <w:numId w:val="6"/>
        </w:numPr>
        <w:tabs>
          <w:tab w:val="num" w:pos="540"/>
          <w:tab w:val="left" w:pos="1134"/>
        </w:tabs>
        <w:suppressAutoHyphens/>
        <w:ind w:left="709" w:firstLine="11"/>
        <w:rPr>
          <w:sz w:val="22"/>
          <w:szCs w:val="22"/>
        </w:rPr>
      </w:pPr>
      <w:r w:rsidRPr="007A362C">
        <w:rPr>
          <w:sz w:val="22"/>
          <w:szCs w:val="22"/>
        </w:rPr>
        <w:t xml:space="preserve">СП 5.13130.2009 «Свод правил. Системы противопожарной защиты. Установки пожарной сигнализации и пожаротушения автоматические. Нормы и правила проектирования» </w:t>
      </w:r>
    </w:p>
    <w:p w:rsidR="00BA019A" w:rsidRPr="007A362C" w:rsidRDefault="00BA019A" w:rsidP="00BA019A">
      <w:pPr>
        <w:numPr>
          <w:ilvl w:val="0"/>
          <w:numId w:val="6"/>
        </w:numPr>
        <w:tabs>
          <w:tab w:val="num" w:pos="540"/>
          <w:tab w:val="left" w:pos="1134"/>
        </w:tabs>
        <w:suppressAutoHyphens/>
        <w:ind w:left="709" w:firstLine="11"/>
        <w:rPr>
          <w:sz w:val="22"/>
          <w:szCs w:val="22"/>
        </w:rPr>
      </w:pPr>
      <w:r w:rsidRPr="007A362C">
        <w:rPr>
          <w:sz w:val="22"/>
          <w:szCs w:val="22"/>
        </w:rPr>
        <w:t xml:space="preserve">СП 3.13130.2009. Свод правил. Системы оповещения и управления эвакуацией людей при пожаре. Требования пожарной безопасности. </w:t>
      </w:r>
    </w:p>
    <w:p w:rsidR="00BA019A" w:rsidRPr="007A362C" w:rsidRDefault="00BA019A" w:rsidP="00BA019A">
      <w:pPr>
        <w:numPr>
          <w:ilvl w:val="0"/>
          <w:numId w:val="6"/>
        </w:numPr>
        <w:tabs>
          <w:tab w:val="num" w:pos="540"/>
          <w:tab w:val="left" w:pos="1134"/>
        </w:tabs>
        <w:suppressAutoHyphens/>
        <w:ind w:left="709" w:firstLine="11"/>
        <w:rPr>
          <w:sz w:val="22"/>
          <w:szCs w:val="22"/>
        </w:rPr>
      </w:pPr>
      <w:r w:rsidRPr="007A362C">
        <w:rPr>
          <w:sz w:val="22"/>
          <w:szCs w:val="22"/>
        </w:rPr>
        <w:t>СП 6.13130.2013Свод правил. Системы противопожарной защиты. Электрооборудование. Требования пожарной безопасности, других нормативных документов.</w:t>
      </w:r>
    </w:p>
    <w:p w:rsidR="00BA019A" w:rsidRPr="007A362C" w:rsidRDefault="00BA019A" w:rsidP="00BA019A">
      <w:pPr>
        <w:suppressAutoHyphens/>
        <w:ind w:left="709" w:firstLine="11"/>
        <w:rPr>
          <w:b/>
          <w:sz w:val="22"/>
          <w:szCs w:val="22"/>
          <w:lang w:eastAsia="en-US"/>
        </w:rPr>
      </w:pPr>
    </w:p>
    <w:p w:rsidR="00BA019A" w:rsidRPr="007A362C" w:rsidRDefault="00BA019A" w:rsidP="00BA019A">
      <w:pPr>
        <w:suppressAutoHyphens/>
        <w:ind w:firstLine="567"/>
        <w:rPr>
          <w:b/>
          <w:sz w:val="22"/>
          <w:szCs w:val="22"/>
          <w:lang w:eastAsia="en-US"/>
        </w:rPr>
      </w:pPr>
      <w:r w:rsidRPr="007A362C">
        <w:rPr>
          <w:b/>
          <w:sz w:val="22"/>
          <w:szCs w:val="22"/>
          <w:lang w:eastAsia="en-US"/>
        </w:rPr>
        <w:t>Требования к техническим характеристикам материалов, оборудования предполагаемых к использованию в процессе производства работ, используемые для определения соответствия потребностям заказчика или эквивалентности предлагаемого к использованию при выполнении работ, товара.</w:t>
      </w:r>
    </w:p>
    <w:p w:rsidR="00BA019A" w:rsidRPr="007A362C" w:rsidRDefault="00BA019A" w:rsidP="00BA019A">
      <w:pPr>
        <w:suppressAutoHyphens/>
        <w:ind w:firstLine="567"/>
        <w:rPr>
          <w:sz w:val="22"/>
          <w:szCs w:val="22"/>
          <w:lang w:eastAsia="en-US"/>
        </w:rPr>
      </w:pPr>
      <w:r w:rsidRPr="007A362C">
        <w:rPr>
          <w:sz w:val="22"/>
          <w:szCs w:val="22"/>
          <w:lang w:eastAsia="en-US"/>
        </w:rPr>
        <w:t>Поставляемые используемые материалы и оборудование должны быть оригинальными (или эквивалентами оригиналу), не восстановленные, новые и не бывшие в употреблении.</w:t>
      </w:r>
    </w:p>
    <w:p w:rsidR="00BA019A" w:rsidRPr="007A362C" w:rsidRDefault="00BA019A" w:rsidP="00BA019A">
      <w:pPr>
        <w:suppressAutoHyphens/>
        <w:ind w:firstLine="567"/>
        <w:rPr>
          <w:sz w:val="22"/>
          <w:szCs w:val="22"/>
          <w:lang w:eastAsia="en-US"/>
        </w:rPr>
      </w:pPr>
      <w:r w:rsidRPr="007A362C">
        <w:rPr>
          <w:sz w:val="22"/>
          <w:szCs w:val="22"/>
          <w:lang w:eastAsia="en-US"/>
        </w:rPr>
        <w:t>Все материалы и оборудование, используемые в ходе выполнения работ должны соответствовать стандартам Российской Федерации.</w:t>
      </w:r>
    </w:p>
    <w:p w:rsidR="00BA019A" w:rsidRPr="007A362C" w:rsidRDefault="00BA019A" w:rsidP="00BA019A">
      <w:pPr>
        <w:suppressAutoHyphens/>
        <w:ind w:firstLine="567"/>
        <w:rPr>
          <w:sz w:val="22"/>
          <w:szCs w:val="22"/>
          <w:lang w:eastAsia="en-US"/>
        </w:rPr>
      </w:pPr>
      <w:r w:rsidRPr="007A362C">
        <w:rPr>
          <w:sz w:val="22"/>
          <w:szCs w:val="22"/>
          <w:lang w:eastAsia="en-US"/>
        </w:rPr>
        <w:t xml:space="preserve">Все материалы и изделия, применяемые на объекте, должны иметь действующие сертификаты соответствия, сертификаты качества, гигиенические сертификаты, сертификаты пожарной безопасности, технические паспорта, протоколы испытаний и разрешены для использования на территории РФ. Оборудование и расходные материалы, необходимые для выполнения комплекса работ, должны быть включены в общую стоимость работ по Контракту. В случае если материалы, не соответствуют требованиям, они отделяются от </w:t>
      </w:r>
      <w:proofErr w:type="gramStart"/>
      <w:r w:rsidRPr="007A362C">
        <w:rPr>
          <w:sz w:val="22"/>
          <w:szCs w:val="22"/>
          <w:lang w:eastAsia="en-US"/>
        </w:rPr>
        <w:t>пригодных</w:t>
      </w:r>
      <w:proofErr w:type="gramEnd"/>
      <w:r w:rsidRPr="007A362C">
        <w:rPr>
          <w:sz w:val="22"/>
          <w:szCs w:val="22"/>
          <w:lang w:eastAsia="en-US"/>
        </w:rPr>
        <w:t>, и возвращаются Исполнителю.</w:t>
      </w:r>
    </w:p>
    <w:p w:rsidR="00BA019A" w:rsidRPr="007A362C" w:rsidRDefault="00BA019A" w:rsidP="00BA019A">
      <w:pPr>
        <w:suppressAutoHyphens/>
        <w:ind w:left="709" w:firstLine="11"/>
        <w:rPr>
          <w:sz w:val="22"/>
          <w:szCs w:val="22"/>
          <w:lang w:eastAsia="en-US"/>
        </w:rPr>
      </w:pPr>
    </w:p>
    <w:p w:rsidR="00BA019A" w:rsidRPr="007A362C" w:rsidRDefault="00BA019A" w:rsidP="00BA019A">
      <w:pPr>
        <w:suppressAutoHyphens/>
        <w:ind w:left="709" w:firstLine="11"/>
        <w:rPr>
          <w:sz w:val="22"/>
          <w:szCs w:val="22"/>
          <w:lang w:eastAsia="en-US"/>
        </w:rPr>
      </w:pPr>
    </w:p>
    <w:p w:rsidR="00BA019A" w:rsidRPr="007A362C" w:rsidRDefault="00BA019A" w:rsidP="00BA019A">
      <w:pPr>
        <w:suppressAutoHyphens/>
        <w:ind w:firstLine="567"/>
        <w:rPr>
          <w:sz w:val="22"/>
          <w:szCs w:val="22"/>
          <w:lang w:eastAsia="en-US"/>
        </w:rPr>
      </w:pPr>
      <w:r w:rsidRPr="007A362C">
        <w:rPr>
          <w:sz w:val="22"/>
          <w:szCs w:val="22"/>
          <w:lang w:eastAsia="en-US"/>
        </w:rPr>
        <w:t>По всем позициям материалов, в которых имеется указание на товарные знаки, следует считать «или эквивалент».</w:t>
      </w:r>
    </w:p>
    <w:p w:rsidR="00BA019A" w:rsidRPr="00E43EAD" w:rsidRDefault="00BA019A" w:rsidP="00BA019A">
      <w:pPr>
        <w:ind w:left="709" w:firstLine="11"/>
        <w:rPr>
          <w:color w:val="000000"/>
          <w:sz w:val="20"/>
          <w:szCs w:val="20"/>
        </w:rPr>
      </w:pPr>
    </w:p>
    <w:tbl>
      <w:tblPr>
        <w:tblW w:w="9072" w:type="dxa"/>
        <w:tblInd w:w="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53"/>
        <w:gridCol w:w="3095"/>
        <w:gridCol w:w="1113"/>
        <w:gridCol w:w="4111"/>
      </w:tblGrid>
      <w:tr w:rsidR="00BA019A" w:rsidRPr="00723F7F" w:rsidTr="00A12065">
        <w:trPr>
          <w:trHeight w:val="436"/>
        </w:trPr>
        <w:tc>
          <w:tcPr>
            <w:tcW w:w="9072" w:type="dxa"/>
            <w:gridSpan w:val="4"/>
            <w:vAlign w:val="center"/>
          </w:tcPr>
          <w:p w:rsidR="00BA019A" w:rsidRPr="00723F7F" w:rsidRDefault="00BA019A" w:rsidP="00BA019A">
            <w:pPr>
              <w:keepNext/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uppressAutoHyphens/>
              <w:spacing w:line="216" w:lineRule="auto"/>
              <w:jc w:val="center"/>
              <w:outlineLvl w:val="1"/>
              <w:rPr>
                <w:b/>
                <w:bCs/>
                <w:iCs/>
              </w:rPr>
            </w:pPr>
            <w:r w:rsidRPr="00723F7F">
              <w:rPr>
                <w:b/>
                <w:bCs/>
                <w:iCs/>
                <w:sz w:val="22"/>
                <w:szCs w:val="22"/>
              </w:rPr>
              <w:t>Оборудование и материалы</w:t>
            </w:r>
          </w:p>
        </w:tc>
      </w:tr>
      <w:tr w:rsidR="00BA019A" w:rsidRPr="00723F7F" w:rsidTr="00A12065">
        <w:trPr>
          <w:trHeight w:val="436"/>
        </w:trPr>
        <w:tc>
          <w:tcPr>
            <w:tcW w:w="753" w:type="dxa"/>
            <w:vAlign w:val="center"/>
          </w:tcPr>
          <w:p w:rsidR="00BA019A" w:rsidRPr="00723F7F" w:rsidRDefault="00BA019A" w:rsidP="00A12065">
            <w:pPr>
              <w:suppressAutoHyphens/>
              <w:spacing w:line="216" w:lineRule="auto"/>
              <w:ind w:firstLine="11"/>
              <w:jc w:val="center"/>
              <w:rPr>
                <w:b/>
              </w:rPr>
            </w:pPr>
            <w:r w:rsidRPr="00723F7F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095" w:type="dxa"/>
            <w:vAlign w:val="center"/>
          </w:tcPr>
          <w:p w:rsidR="00BA019A" w:rsidRPr="00723F7F" w:rsidRDefault="00BA019A" w:rsidP="00A12065">
            <w:pPr>
              <w:suppressAutoHyphens/>
              <w:spacing w:line="216" w:lineRule="auto"/>
              <w:ind w:left="47" w:hanging="47"/>
              <w:jc w:val="center"/>
              <w:rPr>
                <w:b/>
              </w:rPr>
            </w:pPr>
            <w:r w:rsidRPr="00723F7F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113" w:type="dxa"/>
            <w:vAlign w:val="center"/>
          </w:tcPr>
          <w:p w:rsidR="00BA019A" w:rsidRPr="00723F7F" w:rsidRDefault="00BA019A" w:rsidP="00A12065">
            <w:pPr>
              <w:suppressAutoHyphens/>
              <w:spacing w:line="216" w:lineRule="auto"/>
              <w:ind w:left="62" w:hanging="62"/>
              <w:jc w:val="center"/>
              <w:rPr>
                <w:b/>
              </w:rPr>
            </w:pPr>
            <w:r w:rsidRPr="00723F7F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4111" w:type="dxa"/>
            <w:vAlign w:val="center"/>
          </w:tcPr>
          <w:p w:rsidR="00BA019A" w:rsidRPr="00723F7F" w:rsidRDefault="00BA019A" w:rsidP="00A12065">
            <w:pPr>
              <w:keepNext/>
              <w:suppressAutoHyphens/>
              <w:spacing w:line="216" w:lineRule="auto"/>
              <w:ind w:left="142" w:right="82"/>
              <w:outlineLvl w:val="1"/>
              <w:rPr>
                <w:b/>
                <w:bCs/>
                <w:iCs/>
              </w:rPr>
            </w:pPr>
            <w:r w:rsidRPr="00723F7F">
              <w:rPr>
                <w:b/>
                <w:bCs/>
                <w:iCs/>
                <w:sz w:val="22"/>
                <w:szCs w:val="22"/>
              </w:rPr>
              <w:t>Показатели</w:t>
            </w:r>
          </w:p>
        </w:tc>
      </w:tr>
      <w:tr w:rsidR="00BA019A" w:rsidRPr="00723F7F" w:rsidTr="00A12065">
        <w:trPr>
          <w:trHeight w:val="275"/>
        </w:trPr>
        <w:tc>
          <w:tcPr>
            <w:tcW w:w="753" w:type="dxa"/>
          </w:tcPr>
          <w:p w:rsidR="00BA019A" w:rsidRPr="00723F7F" w:rsidRDefault="00BA019A" w:rsidP="00A12065">
            <w:pPr>
              <w:suppressAutoHyphens/>
              <w:spacing w:line="216" w:lineRule="auto"/>
              <w:jc w:val="center"/>
              <w:rPr>
                <w:bCs/>
              </w:rPr>
            </w:pPr>
            <w:r w:rsidRPr="00723F7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095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47" w:hanging="47"/>
              <w:jc w:val="center"/>
            </w:pPr>
            <w:r w:rsidRPr="00723F7F">
              <w:rPr>
                <w:sz w:val="22"/>
                <w:szCs w:val="22"/>
              </w:rPr>
              <w:t>Приемно-контрольный прибор С2000М</w:t>
            </w:r>
          </w:p>
        </w:tc>
        <w:tc>
          <w:tcPr>
            <w:tcW w:w="1113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62" w:hanging="62"/>
              <w:jc w:val="center"/>
            </w:pPr>
            <w:r>
              <w:rPr>
                <w:sz w:val="22"/>
                <w:szCs w:val="22"/>
              </w:rPr>
              <w:t>2</w:t>
            </w:r>
            <w:r w:rsidRPr="00723F7F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4111" w:type="dxa"/>
          </w:tcPr>
          <w:p w:rsidR="00BA019A" w:rsidRPr="00723F7F" w:rsidRDefault="00BA019A" w:rsidP="00A12065">
            <w:pPr>
              <w:keepNext/>
              <w:suppressAutoHyphens/>
              <w:spacing w:line="216" w:lineRule="auto"/>
              <w:ind w:left="142" w:right="82"/>
              <w:outlineLvl w:val="1"/>
              <w:rPr>
                <w:bCs/>
                <w:iCs/>
              </w:rPr>
            </w:pPr>
            <w:r w:rsidRPr="00723F7F">
              <w:rPr>
                <w:bCs/>
                <w:sz w:val="22"/>
                <w:szCs w:val="22"/>
              </w:rPr>
              <w:t xml:space="preserve">Количество подключаемых к выходу RS-485 приборов - до 127; Количество разделов - до 511; Количество групп разделов - до 128; Количество шлейфов сигнализации, которые можно объединить в разделы - до 2048; Количество пользовательских паролей – до 1023; Количество управляемых в автоматическом режиме релейных выходов – до 256; Количество "входных зон" - до 32; Количество пользователей - </w:t>
            </w:r>
            <w:proofErr w:type="gramStart"/>
            <w:r w:rsidRPr="00723F7F">
              <w:rPr>
                <w:bCs/>
                <w:sz w:val="22"/>
                <w:szCs w:val="22"/>
              </w:rPr>
              <w:t>до</w:t>
            </w:r>
            <w:proofErr w:type="gramEnd"/>
            <w:r w:rsidRPr="00723F7F">
              <w:rPr>
                <w:bCs/>
                <w:sz w:val="22"/>
                <w:szCs w:val="22"/>
              </w:rPr>
              <w:t xml:space="preserve"> 2047; Объем кольцевого буфера событий - до 1023 сообщений; Длина линии интерфейса RS-485 – до 4000 м; Длина линии интерфейса RS-232 для связи с принтером – до 20 м; Питание - от резервированного источника постоянного тока (например, "РИП-12" или "РИП-24"). Диапазон напряжений питания - от 10,2 до 28,4</w:t>
            </w:r>
            <w:proofErr w:type="gramStart"/>
            <w:r w:rsidRPr="00723F7F">
              <w:rPr>
                <w:bCs/>
                <w:sz w:val="22"/>
                <w:szCs w:val="22"/>
              </w:rPr>
              <w:t xml:space="preserve"> В</w:t>
            </w:r>
            <w:proofErr w:type="gramEnd"/>
            <w:r w:rsidRPr="00723F7F">
              <w:rPr>
                <w:bCs/>
                <w:sz w:val="22"/>
                <w:szCs w:val="22"/>
              </w:rPr>
              <w:t xml:space="preserve">; Типовой потребляемый ток - 70 мА при напряжении питания 12 В или 35 мА при напряжении питания 24 В; Рабочий диапазон температур - от 0 до +40 °C; </w:t>
            </w:r>
            <w:r w:rsidRPr="00723F7F">
              <w:rPr>
                <w:bCs/>
                <w:sz w:val="22"/>
                <w:szCs w:val="22"/>
              </w:rPr>
              <w:lastRenderedPageBreak/>
              <w:t>Масса - не более 0,3 кг; Габаритные размеры - 140х114х25 мм</w:t>
            </w:r>
          </w:p>
        </w:tc>
      </w:tr>
      <w:tr w:rsidR="00BA019A" w:rsidRPr="00723F7F" w:rsidTr="00A12065">
        <w:trPr>
          <w:trHeight w:val="663"/>
        </w:trPr>
        <w:tc>
          <w:tcPr>
            <w:tcW w:w="753" w:type="dxa"/>
          </w:tcPr>
          <w:p w:rsidR="00BA019A" w:rsidRPr="00723F7F" w:rsidRDefault="00BA019A" w:rsidP="00A12065">
            <w:pPr>
              <w:suppressAutoHyphens/>
              <w:spacing w:line="216" w:lineRule="auto"/>
              <w:jc w:val="center"/>
              <w:rPr>
                <w:bCs/>
              </w:rPr>
            </w:pPr>
            <w:r w:rsidRPr="00723F7F">
              <w:rPr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3095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47" w:hanging="47"/>
              <w:jc w:val="center"/>
            </w:pPr>
            <w:r w:rsidRPr="00723F7F">
              <w:rPr>
                <w:sz w:val="22"/>
                <w:szCs w:val="22"/>
              </w:rPr>
              <w:t>Блок резервного питания Скат 1200-5А</w:t>
            </w:r>
          </w:p>
        </w:tc>
        <w:tc>
          <w:tcPr>
            <w:tcW w:w="1113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62" w:hanging="62"/>
              <w:jc w:val="center"/>
            </w:pPr>
            <w:r w:rsidRPr="00723F7F">
              <w:rPr>
                <w:sz w:val="22"/>
                <w:szCs w:val="22"/>
              </w:rPr>
              <w:t>4 шт.</w:t>
            </w:r>
          </w:p>
        </w:tc>
        <w:tc>
          <w:tcPr>
            <w:tcW w:w="4111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142" w:right="82"/>
            </w:pPr>
            <w:r w:rsidRPr="00723F7F">
              <w:rPr>
                <w:sz w:val="22"/>
                <w:szCs w:val="22"/>
              </w:rPr>
              <w:t>Постоянное выходное напряжение: при наличии сети не менее 12</w:t>
            </w:r>
            <w:proofErr w:type="gramStart"/>
            <w:r w:rsidRPr="00723F7F">
              <w:rPr>
                <w:sz w:val="22"/>
                <w:szCs w:val="22"/>
              </w:rPr>
              <w:t xml:space="preserve"> В</w:t>
            </w:r>
            <w:proofErr w:type="gramEnd"/>
            <w:r w:rsidRPr="00723F7F">
              <w:rPr>
                <w:sz w:val="22"/>
                <w:szCs w:val="22"/>
              </w:rPr>
              <w:t>, при отсутствии сети не менее 9 В; номинальный ток выхода от 0 до 1,7 А; максимальный ток выхода при работе без батареи не менее 2 А; максимальный ток выхода кратковременно (5 мин) не менее 3 А; величина напряжения на батарее, при котором автоматически отключается нагрузка, от 10,5 до 11</w:t>
            </w:r>
            <w:proofErr w:type="gramStart"/>
            <w:r w:rsidRPr="00723F7F">
              <w:rPr>
                <w:sz w:val="22"/>
                <w:szCs w:val="22"/>
              </w:rPr>
              <w:t xml:space="preserve"> В</w:t>
            </w:r>
            <w:proofErr w:type="gramEnd"/>
            <w:r w:rsidRPr="00723F7F">
              <w:rPr>
                <w:sz w:val="22"/>
                <w:szCs w:val="22"/>
              </w:rPr>
              <w:t>; величина напряжения пульсаций выходного напряжения не более 30 мВ; рекомендуемая емкость батареи от 4,5 до 7 А*ч; габаритные размеры не менее 215х215х10 мм; масса не более 3,5 кг</w:t>
            </w:r>
          </w:p>
        </w:tc>
      </w:tr>
      <w:tr w:rsidR="00BA019A" w:rsidRPr="00723F7F" w:rsidTr="00A12065">
        <w:trPr>
          <w:trHeight w:val="663"/>
        </w:trPr>
        <w:tc>
          <w:tcPr>
            <w:tcW w:w="753" w:type="dxa"/>
          </w:tcPr>
          <w:p w:rsidR="00BA019A" w:rsidRPr="00723F7F" w:rsidRDefault="00BA019A" w:rsidP="00A12065">
            <w:pPr>
              <w:suppressAutoHyphens/>
              <w:spacing w:line="216" w:lineRule="auto"/>
              <w:jc w:val="center"/>
              <w:rPr>
                <w:bCs/>
              </w:rPr>
            </w:pPr>
            <w:r w:rsidRPr="00723F7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095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47" w:hanging="47"/>
              <w:jc w:val="center"/>
            </w:pPr>
            <w:proofErr w:type="spellStart"/>
            <w:r w:rsidRPr="00723F7F">
              <w:rPr>
                <w:sz w:val="22"/>
                <w:szCs w:val="22"/>
              </w:rPr>
              <w:t>Извещатель</w:t>
            </w:r>
            <w:proofErr w:type="spellEnd"/>
            <w:r w:rsidRPr="00723F7F">
              <w:rPr>
                <w:sz w:val="22"/>
                <w:szCs w:val="22"/>
              </w:rPr>
              <w:t xml:space="preserve"> пожарный дымовой ДИП-34 ПА</w:t>
            </w:r>
          </w:p>
        </w:tc>
        <w:tc>
          <w:tcPr>
            <w:tcW w:w="1113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62" w:hanging="62"/>
              <w:jc w:val="center"/>
            </w:pPr>
            <w:r w:rsidRPr="00723F7F">
              <w:rPr>
                <w:sz w:val="22"/>
                <w:szCs w:val="22"/>
              </w:rPr>
              <w:t>422 шт.</w:t>
            </w:r>
          </w:p>
        </w:tc>
        <w:tc>
          <w:tcPr>
            <w:tcW w:w="4111" w:type="dxa"/>
          </w:tcPr>
          <w:p w:rsidR="00BA019A" w:rsidRPr="00723F7F" w:rsidRDefault="00BA019A" w:rsidP="00A12065">
            <w:pPr>
              <w:ind w:left="142"/>
            </w:pPr>
            <w:proofErr w:type="spellStart"/>
            <w:r w:rsidRPr="00723F7F">
              <w:rPr>
                <w:sz w:val="22"/>
                <w:szCs w:val="22"/>
              </w:rPr>
              <w:t>Извещатель</w:t>
            </w:r>
            <w:proofErr w:type="spellEnd"/>
            <w:r w:rsidRPr="00723F7F">
              <w:rPr>
                <w:sz w:val="22"/>
                <w:szCs w:val="22"/>
              </w:rPr>
              <w:t xml:space="preserve"> работает с прибором «Сигнал-10», когда шлейфу сигнализации присвоен тип 14 – «Пожарный адресно-пороговый». </w:t>
            </w:r>
            <w:proofErr w:type="gramStart"/>
            <w:r w:rsidRPr="00723F7F">
              <w:rPr>
                <w:sz w:val="22"/>
                <w:szCs w:val="22"/>
              </w:rPr>
              <w:t xml:space="preserve">При этом в шлейф можно включать до 10-ти </w:t>
            </w:r>
            <w:proofErr w:type="spellStart"/>
            <w:r w:rsidRPr="00723F7F">
              <w:rPr>
                <w:sz w:val="22"/>
                <w:szCs w:val="22"/>
              </w:rPr>
              <w:t>извещателей</w:t>
            </w:r>
            <w:proofErr w:type="spellEnd"/>
            <w:r w:rsidRPr="00723F7F">
              <w:rPr>
                <w:sz w:val="22"/>
                <w:szCs w:val="22"/>
              </w:rPr>
              <w:t xml:space="preserve"> (с индивидуальным адресом 1…10), каждый из которых способен выдавать следующие виды извещений:</w:t>
            </w:r>
            <w:proofErr w:type="gramEnd"/>
            <w:r w:rsidRPr="00723F7F">
              <w:rPr>
                <w:sz w:val="22"/>
                <w:szCs w:val="22"/>
              </w:rPr>
              <w:t xml:space="preserve"> «Пожар», «Неисправность», «Запылённость», «Норма», «Тест».</w:t>
            </w:r>
            <w:r w:rsidRPr="00723F7F">
              <w:rPr>
                <w:sz w:val="22"/>
                <w:szCs w:val="22"/>
              </w:rPr>
              <w:br/>
              <w:t xml:space="preserve">Возможно проведение испытаний </w:t>
            </w:r>
            <w:proofErr w:type="spellStart"/>
            <w:r w:rsidRPr="00723F7F">
              <w:rPr>
                <w:sz w:val="22"/>
                <w:szCs w:val="22"/>
              </w:rPr>
              <w:t>извещателя</w:t>
            </w:r>
            <w:proofErr w:type="spellEnd"/>
            <w:r w:rsidRPr="00723F7F">
              <w:rPr>
                <w:sz w:val="22"/>
                <w:szCs w:val="22"/>
              </w:rPr>
              <w:t xml:space="preserve"> с помощью лазерного тестера фирмы «</w:t>
            </w:r>
            <w:proofErr w:type="spellStart"/>
            <w:r w:rsidRPr="00723F7F">
              <w:rPr>
                <w:sz w:val="22"/>
                <w:szCs w:val="22"/>
              </w:rPr>
              <w:t>System</w:t>
            </w:r>
            <w:proofErr w:type="spellEnd"/>
            <w:r w:rsidRPr="00723F7F">
              <w:rPr>
                <w:sz w:val="22"/>
                <w:szCs w:val="22"/>
              </w:rPr>
              <w:t xml:space="preserve"> </w:t>
            </w:r>
            <w:proofErr w:type="spellStart"/>
            <w:r w:rsidRPr="00723F7F">
              <w:rPr>
                <w:sz w:val="22"/>
                <w:szCs w:val="22"/>
              </w:rPr>
              <w:t>Sensor</w:t>
            </w:r>
            <w:proofErr w:type="spellEnd"/>
            <w:r w:rsidRPr="00723F7F">
              <w:rPr>
                <w:sz w:val="22"/>
                <w:szCs w:val="22"/>
              </w:rPr>
              <w:t>» или «Астра-941» фирмы «ТЕКО».</w:t>
            </w:r>
          </w:p>
          <w:p w:rsidR="00BA019A" w:rsidRPr="00723F7F" w:rsidRDefault="00BA019A" w:rsidP="00A12065">
            <w:pPr>
              <w:ind w:left="142"/>
            </w:pPr>
            <w:r w:rsidRPr="00723F7F">
              <w:rPr>
                <w:sz w:val="22"/>
                <w:szCs w:val="22"/>
              </w:rPr>
              <w:t xml:space="preserve">Чувствительность </w:t>
            </w:r>
            <w:proofErr w:type="spellStart"/>
            <w:r w:rsidRPr="00723F7F">
              <w:rPr>
                <w:sz w:val="22"/>
                <w:szCs w:val="22"/>
              </w:rPr>
              <w:t>извещателя</w:t>
            </w:r>
            <w:proofErr w:type="spellEnd"/>
            <w:r w:rsidRPr="00723F7F">
              <w:rPr>
                <w:sz w:val="22"/>
                <w:szCs w:val="22"/>
              </w:rPr>
              <w:t xml:space="preserve"> от 0.05 до 0.2 дБ/м; Инерционность </w:t>
            </w:r>
            <w:proofErr w:type="spellStart"/>
            <w:r w:rsidRPr="00723F7F">
              <w:rPr>
                <w:sz w:val="22"/>
                <w:szCs w:val="22"/>
              </w:rPr>
              <w:t>извещателя</w:t>
            </w:r>
            <w:proofErr w:type="spellEnd"/>
            <w:r w:rsidRPr="00723F7F">
              <w:rPr>
                <w:sz w:val="22"/>
                <w:szCs w:val="22"/>
              </w:rPr>
              <w:t xml:space="preserve"> не менее 10 с; Число </w:t>
            </w:r>
            <w:proofErr w:type="spellStart"/>
            <w:r w:rsidRPr="00723F7F">
              <w:rPr>
                <w:sz w:val="22"/>
                <w:szCs w:val="22"/>
              </w:rPr>
              <w:t>извещателей</w:t>
            </w:r>
            <w:proofErr w:type="spellEnd"/>
            <w:r w:rsidRPr="00723F7F">
              <w:rPr>
                <w:sz w:val="22"/>
                <w:szCs w:val="22"/>
              </w:rPr>
              <w:t xml:space="preserve"> в адресном шлейфе «Сигнал-10» не менее 10 шт.; Степень защиты IP41; Диапазон рабочих температур от -30 до +55</w:t>
            </w:r>
            <w:proofErr w:type="gramStart"/>
            <w:r w:rsidRPr="00723F7F">
              <w:rPr>
                <w:sz w:val="22"/>
                <w:szCs w:val="22"/>
              </w:rPr>
              <w:t xml:space="preserve"> °С</w:t>
            </w:r>
            <w:proofErr w:type="gramEnd"/>
            <w:r w:rsidRPr="00723F7F">
              <w:rPr>
                <w:sz w:val="22"/>
                <w:szCs w:val="22"/>
              </w:rPr>
              <w:t>; Габаритные размеры не менее 100х46 мм</w:t>
            </w:r>
          </w:p>
        </w:tc>
      </w:tr>
      <w:tr w:rsidR="00BA019A" w:rsidRPr="00723F7F" w:rsidTr="00A12065">
        <w:trPr>
          <w:trHeight w:val="907"/>
        </w:trPr>
        <w:tc>
          <w:tcPr>
            <w:tcW w:w="753" w:type="dxa"/>
          </w:tcPr>
          <w:p w:rsidR="00BA019A" w:rsidRPr="00723F7F" w:rsidRDefault="00BA019A" w:rsidP="00A12065">
            <w:pPr>
              <w:suppressAutoHyphens/>
              <w:spacing w:line="216" w:lineRule="auto"/>
              <w:jc w:val="center"/>
              <w:rPr>
                <w:bCs/>
              </w:rPr>
            </w:pPr>
            <w:r w:rsidRPr="00723F7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095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47" w:hanging="47"/>
              <w:jc w:val="center"/>
              <w:rPr>
                <w:bCs/>
              </w:rPr>
            </w:pPr>
            <w:r w:rsidRPr="00723F7F">
              <w:rPr>
                <w:bCs/>
                <w:sz w:val="22"/>
                <w:szCs w:val="22"/>
              </w:rPr>
              <w:t>Прибор речевого оповещения ОР «Рупор М»</w:t>
            </w:r>
          </w:p>
        </w:tc>
        <w:tc>
          <w:tcPr>
            <w:tcW w:w="1113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62" w:hanging="62"/>
              <w:jc w:val="center"/>
              <w:rPr>
                <w:bCs/>
              </w:rPr>
            </w:pPr>
            <w:r w:rsidRPr="00723F7F">
              <w:rPr>
                <w:bCs/>
                <w:sz w:val="22"/>
                <w:szCs w:val="22"/>
              </w:rPr>
              <w:t>4 шт.</w:t>
            </w:r>
          </w:p>
        </w:tc>
        <w:tc>
          <w:tcPr>
            <w:tcW w:w="4111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142" w:right="82"/>
            </w:pPr>
            <w:r w:rsidRPr="00723F7F">
              <w:rPr>
                <w:sz w:val="22"/>
                <w:szCs w:val="22"/>
              </w:rPr>
              <w:t xml:space="preserve">Нагрузка до 8 </w:t>
            </w:r>
            <w:proofErr w:type="spellStart"/>
            <w:r w:rsidRPr="00723F7F">
              <w:rPr>
                <w:sz w:val="22"/>
                <w:szCs w:val="22"/>
              </w:rPr>
              <w:t>VoIP</w:t>
            </w:r>
            <w:proofErr w:type="spellEnd"/>
            <w:r w:rsidRPr="00723F7F">
              <w:rPr>
                <w:sz w:val="22"/>
                <w:szCs w:val="22"/>
              </w:rPr>
              <w:t xml:space="preserve"> каналов оповещения и записи разговоров; Процессор </w:t>
            </w:r>
            <w:proofErr w:type="spellStart"/>
            <w:r w:rsidRPr="00723F7F">
              <w:rPr>
                <w:sz w:val="22"/>
                <w:szCs w:val="22"/>
              </w:rPr>
              <w:t>Atom</w:t>
            </w:r>
            <w:proofErr w:type="spellEnd"/>
            <w:r w:rsidRPr="00723F7F">
              <w:rPr>
                <w:sz w:val="22"/>
                <w:szCs w:val="22"/>
              </w:rPr>
              <w:t xml:space="preserve"> Z530; Частота не менее 1600 МГц; Оперативная память не менее 1 ГБ; Объём жёсткого диска не менее 320 ГБ; Скорость передачи данных Ethernet-адаптера не менее 1000 Мбит/</w:t>
            </w:r>
            <w:proofErr w:type="gramStart"/>
            <w:r w:rsidRPr="00723F7F">
              <w:rPr>
                <w:sz w:val="22"/>
                <w:szCs w:val="22"/>
              </w:rPr>
              <w:t>с</w:t>
            </w:r>
            <w:proofErr w:type="gramEnd"/>
            <w:r w:rsidRPr="00723F7F">
              <w:rPr>
                <w:sz w:val="22"/>
                <w:szCs w:val="22"/>
              </w:rPr>
              <w:t xml:space="preserve">; </w:t>
            </w:r>
            <w:proofErr w:type="gramStart"/>
            <w:r w:rsidRPr="00723F7F">
              <w:rPr>
                <w:sz w:val="22"/>
                <w:szCs w:val="22"/>
              </w:rPr>
              <w:t>Потребляемая</w:t>
            </w:r>
            <w:proofErr w:type="gramEnd"/>
            <w:r w:rsidRPr="00723F7F">
              <w:rPr>
                <w:sz w:val="22"/>
                <w:szCs w:val="22"/>
              </w:rPr>
              <w:t xml:space="preserve"> мощность не более 30 Вт; Габариты не менее 172х128х55 мм; Питание изделия осуществляется через стандартную витую пару в компьютерных сетях </w:t>
            </w:r>
            <w:proofErr w:type="spellStart"/>
            <w:r w:rsidRPr="00723F7F">
              <w:rPr>
                <w:sz w:val="22"/>
                <w:szCs w:val="22"/>
              </w:rPr>
              <w:t>Ethernet</w:t>
            </w:r>
            <w:proofErr w:type="spellEnd"/>
            <w:r w:rsidRPr="00723F7F">
              <w:rPr>
                <w:sz w:val="22"/>
                <w:szCs w:val="22"/>
              </w:rPr>
              <w:t xml:space="preserve"> (</w:t>
            </w:r>
            <w:proofErr w:type="spellStart"/>
            <w:r w:rsidRPr="00723F7F">
              <w:rPr>
                <w:sz w:val="22"/>
                <w:szCs w:val="22"/>
              </w:rPr>
              <w:t>РоЕ+</w:t>
            </w:r>
            <w:proofErr w:type="spellEnd"/>
            <w:r w:rsidRPr="00723F7F">
              <w:rPr>
                <w:sz w:val="22"/>
                <w:szCs w:val="22"/>
              </w:rPr>
              <w:t>, IEEE 802.3af) или от внешнего источника постоянного тока напряжением 12</w:t>
            </w:r>
            <w:proofErr w:type="gramStart"/>
            <w:r w:rsidRPr="00723F7F">
              <w:rPr>
                <w:sz w:val="22"/>
                <w:szCs w:val="22"/>
              </w:rPr>
              <w:t xml:space="preserve"> В</w:t>
            </w:r>
            <w:proofErr w:type="gramEnd"/>
            <w:r w:rsidRPr="00723F7F">
              <w:rPr>
                <w:sz w:val="22"/>
                <w:szCs w:val="22"/>
              </w:rPr>
              <w:t xml:space="preserve"> и минимальным током 2,5 А</w:t>
            </w:r>
          </w:p>
        </w:tc>
      </w:tr>
      <w:tr w:rsidR="00BA019A" w:rsidRPr="00723F7F" w:rsidTr="00A12065">
        <w:trPr>
          <w:trHeight w:val="907"/>
        </w:trPr>
        <w:tc>
          <w:tcPr>
            <w:tcW w:w="753" w:type="dxa"/>
          </w:tcPr>
          <w:p w:rsidR="00BA019A" w:rsidRPr="00723F7F" w:rsidRDefault="00BA019A" w:rsidP="00A12065">
            <w:pPr>
              <w:suppressAutoHyphens/>
              <w:spacing w:line="216" w:lineRule="auto"/>
              <w:jc w:val="center"/>
              <w:rPr>
                <w:bCs/>
              </w:rPr>
            </w:pPr>
            <w:r w:rsidRPr="00723F7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095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47" w:hanging="47"/>
              <w:jc w:val="center"/>
              <w:rPr>
                <w:bCs/>
              </w:rPr>
            </w:pPr>
            <w:r w:rsidRPr="00723F7F">
              <w:rPr>
                <w:bCs/>
                <w:sz w:val="22"/>
                <w:szCs w:val="22"/>
              </w:rPr>
              <w:t xml:space="preserve">Модуль </w:t>
            </w:r>
            <w:proofErr w:type="spellStart"/>
            <w:r w:rsidRPr="00723F7F">
              <w:rPr>
                <w:bCs/>
                <w:sz w:val="22"/>
                <w:szCs w:val="22"/>
              </w:rPr>
              <w:t>аккустический</w:t>
            </w:r>
            <w:proofErr w:type="spellEnd"/>
          </w:p>
        </w:tc>
        <w:tc>
          <w:tcPr>
            <w:tcW w:w="1113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62" w:hanging="62"/>
              <w:jc w:val="center"/>
              <w:rPr>
                <w:bCs/>
              </w:rPr>
            </w:pPr>
            <w:r w:rsidRPr="00723F7F">
              <w:rPr>
                <w:bCs/>
                <w:sz w:val="22"/>
                <w:szCs w:val="22"/>
              </w:rPr>
              <w:t>30 шт.</w:t>
            </w:r>
          </w:p>
        </w:tc>
        <w:tc>
          <w:tcPr>
            <w:tcW w:w="4111" w:type="dxa"/>
          </w:tcPr>
          <w:p w:rsidR="00BA019A" w:rsidRPr="00723F7F" w:rsidRDefault="00BA019A" w:rsidP="00A12065">
            <w:pPr>
              <w:ind w:left="142"/>
            </w:pPr>
            <w:r w:rsidRPr="00723F7F">
              <w:rPr>
                <w:sz w:val="22"/>
                <w:szCs w:val="22"/>
              </w:rPr>
              <w:t>Номинальная мощность не менее 3 Вт; Частотный диапазон от 180 до 12500 Гц; Номинальное сопротивление от 8 Ом; Диапазон рабочих температур -10 до +55</w:t>
            </w:r>
            <w:proofErr w:type="gramStart"/>
            <w:r w:rsidRPr="00723F7F">
              <w:rPr>
                <w:sz w:val="22"/>
                <w:szCs w:val="22"/>
              </w:rPr>
              <w:t xml:space="preserve"> °С</w:t>
            </w:r>
            <w:proofErr w:type="gramEnd"/>
            <w:r w:rsidRPr="00723F7F">
              <w:rPr>
                <w:sz w:val="22"/>
                <w:szCs w:val="22"/>
              </w:rPr>
              <w:t>; Габаритные размеры не менее 170х100 мм; Масса не более 1 кг; Настенная установка для подключения непосредственно к выходам БРО, 3Вт, 8 Ом</w:t>
            </w:r>
          </w:p>
        </w:tc>
      </w:tr>
      <w:tr w:rsidR="00BA019A" w:rsidRPr="00723F7F" w:rsidTr="00A12065">
        <w:trPr>
          <w:trHeight w:val="663"/>
        </w:trPr>
        <w:tc>
          <w:tcPr>
            <w:tcW w:w="753" w:type="dxa"/>
          </w:tcPr>
          <w:p w:rsidR="00BA019A" w:rsidRPr="00723F7F" w:rsidRDefault="00BA019A" w:rsidP="00A12065">
            <w:pPr>
              <w:suppressAutoHyphens/>
              <w:spacing w:line="216" w:lineRule="auto"/>
              <w:jc w:val="center"/>
              <w:rPr>
                <w:bCs/>
              </w:rPr>
            </w:pPr>
            <w:r w:rsidRPr="00723F7F">
              <w:rPr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3095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47" w:hanging="47"/>
              <w:jc w:val="center"/>
              <w:rPr>
                <w:bCs/>
              </w:rPr>
            </w:pPr>
            <w:r w:rsidRPr="00723F7F">
              <w:rPr>
                <w:sz w:val="22"/>
                <w:szCs w:val="22"/>
              </w:rPr>
              <w:t>Блок сигнально-пусковой</w:t>
            </w:r>
            <w:r w:rsidRPr="00723F7F">
              <w:rPr>
                <w:bCs/>
                <w:sz w:val="22"/>
                <w:szCs w:val="22"/>
              </w:rPr>
              <w:t xml:space="preserve">  С2000СП</w:t>
            </w:r>
          </w:p>
        </w:tc>
        <w:tc>
          <w:tcPr>
            <w:tcW w:w="1113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62" w:hanging="62"/>
              <w:jc w:val="center"/>
              <w:rPr>
                <w:bCs/>
              </w:rPr>
            </w:pPr>
            <w:r w:rsidRPr="00723F7F">
              <w:rPr>
                <w:bCs/>
                <w:sz w:val="22"/>
                <w:szCs w:val="22"/>
              </w:rPr>
              <w:t>4 шт.</w:t>
            </w:r>
          </w:p>
        </w:tc>
        <w:tc>
          <w:tcPr>
            <w:tcW w:w="4111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142" w:right="82"/>
            </w:pPr>
            <w:r w:rsidRPr="00723F7F">
              <w:rPr>
                <w:sz w:val="22"/>
                <w:szCs w:val="22"/>
              </w:rPr>
              <w:t>Не менее 4 релейных выхода с переключаемыми контактами; Напряжение питания от 12</w:t>
            </w:r>
            <w:proofErr w:type="gramStart"/>
            <w:r w:rsidRPr="00723F7F">
              <w:rPr>
                <w:sz w:val="22"/>
                <w:szCs w:val="22"/>
              </w:rPr>
              <w:t xml:space="preserve"> В</w:t>
            </w:r>
            <w:proofErr w:type="gramEnd"/>
            <w:r w:rsidRPr="00723F7F">
              <w:rPr>
                <w:sz w:val="22"/>
                <w:szCs w:val="22"/>
              </w:rPr>
              <w:t xml:space="preserve"> до 24 В; Максимальная коммутируемая мощность каждого реле 2500 Вт; Максимальное коммутируемое напряжение 125 В; Максимальный коммутируемый ток одного канала 10 А; Потребляемый ток прибором не более 300 мА; Рабочий диапазон температур – от -30 до +50 °С; Габаритные размеры не менее 150 </w:t>
            </w:r>
            <w:proofErr w:type="spellStart"/>
            <w:r w:rsidRPr="00723F7F">
              <w:rPr>
                <w:sz w:val="22"/>
                <w:szCs w:val="22"/>
              </w:rPr>
              <w:t>х</w:t>
            </w:r>
            <w:proofErr w:type="spellEnd"/>
            <w:r w:rsidRPr="00723F7F">
              <w:rPr>
                <w:sz w:val="22"/>
                <w:szCs w:val="22"/>
              </w:rPr>
              <w:t xml:space="preserve"> 103 </w:t>
            </w:r>
            <w:proofErr w:type="spellStart"/>
            <w:r w:rsidRPr="00723F7F">
              <w:rPr>
                <w:sz w:val="22"/>
                <w:szCs w:val="22"/>
              </w:rPr>
              <w:t>х</w:t>
            </w:r>
            <w:proofErr w:type="spellEnd"/>
            <w:r w:rsidRPr="00723F7F">
              <w:rPr>
                <w:sz w:val="22"/>
                <w:szCs w:val="22"/>
              </w:rPr>
              <w:t xml:space="preserve"> 35 мм</w:t>
            </w:r>
          </w:p>
        </w:tc>
      </w:tr>
      <w:tr w:rsidR="00BA019A" w:rsidRPr="00723F7F" w:rsidTr="00A12065">
        <w:trPr>
          <w:trHeight w:val="907"/>
        </w:trPr>
        <w:tc>
          <w:tcPr>
            <w:tcW w:w="753" w:type="dxa"/>
          </w:tcPr>
          <w:p w:rsidR="00BA019A" w:rsidRPr="00723F7F" w:rsidRDefault="00BA019A" w:rsidP="00A12065">
            <w:pPr>
              <w:suppressAutoHyphens/>
              <w:spacing w:line="216" w:lineRule="auto"/>
              <w:jc w:val="center"/>
              <w:rPr>
                <w:bCs/>
              </w:rPr>
            </w:pPr>
            <w:r w:rsidRPr="00723F7F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3095" w:type="dxa"/>
          </w:tcPr>
          <w:p w:rsidR="00BA019A" w:rsidRPr="00723F7F" w:rsidRDefault="00BA019A" w:rsidP="00A12065">
            <w:pPr>
              <w:pStyle w:val="fn"/>
              <w:ind w:left="47" w:hanging="47"/>
              <w:jc w:val="center"/>
            </w:pPr>
            <w:r w:rsidRPr="00723F7F">
              <w:rPr>
                <w:sz w:val="22"/>
                <w:szCs w:val="22"/>
              </w:rPr>
              <w:t>Контроллер двухпроводной линии связи С2000КДЛ</w:t>
            </w:r>
          </w:p>
        </w:tc>
        <w:tc>
          <w:tcPr>
            <w:tcW w:w="1113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62" w:hanging="62"/>
              <w:jc w:val="center"/>
            </w:pPr>
            <w:r w:rsidRPr="00723F7F">
              <w:rPr>
                <w:sz w:val="22"/>
                <w:szCs w:val="22"/>
              </w:rPr>
              <w:t xml:space="preserve">4 </w:t>
            </w:r>
            <w:r w:rsidRPr="00723F7F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4111" w:type="dxa"/>
          </w:tcPr>
          <w:p w:rsidR="00BA019A" w:rsidRPr="00723F7F" w:rsidRDefault="00BA019A" w:rsidP="00A12065">
            <w:pPr>
              <w:ind w:left="142"/>
            </w:pPr>
            <w:r w:rsidRPr="00723F7F">
              <w:rPr>
                <w:sz w:val="22"/>
                <w:szCs w:val="22"/>
              </w:rPr>
              <w:t>Количество подключаемых АУ не менее 127; Длина двухпроводной линии 600 метров при сечении не менее 0,75 мм²</w:t>
            </w:r>
            <w:r w:rsidRPr="00723F7F">
              <w:rPr>
                <w:sz w:val="22"/>
                <w:szCs w:val="22"/>
              </w:rPr>
              <w:br/>
              <w:t>700 метров при сечении не менее 0,9 мм²; Напряжение питания</w:t>
            </w:r>
          </w:p>
          <w:p w:rsidR="00BA019A" w:rsidRPr="00723F7F" w:rsidRDefault="00BA019A" w:rsidP="00A12065">
            <w:pPr>
              <w:ind w:left="142"/>
            </w:pPr>
            <w:r w:rsidRPr="00723F7F">
              <w:rPr>
                <w:sz w:val="22"/>
                <w:szCs w:val="22"/>
              </w:rPr>
              <w:t>от 10,2</w:t>
            </w:r>
            <w:proofErr w:type="gramStart"/>
            <w:r w:rsidRPr="00723F7F">
              <w:rPr>
                <w:sz w:val="22"/>
                <w:szCs w:val="22"/>
              </w:rPr>
              <w:t xml:space="preserve"> В</w:t>
            </w:r>
            <w:proofErr w:type="gramEnd"/>
            <w:r w:rsidRPr="00723F7F">
              <w:rPr>
                <w:sz w:val="22"/>
                <w:szCs w:val="22"/>
              </w:rPr>
              <w:t xml:space="preserve"> до 28,4 В постоянного тока; Ток потребления (без учёта потребления АУ), не более: при напряжении питания 12 В 80 мА; при напряжении питания 24 В 40 мА; Ток потребления в дежурном режиме (подключены 127 АУ с током потребления 0,5мА каждое), не более: при напряжении питания 12 В 160 мА; при напряжении питания 24</w:t>
            </w:r>
            <w:proofErr w:type="gramStart"/>
            <w:r w:rsidRPr="00723F7F">
              <w:rPr>
                <w:sz w:val="22"/>
                <w:szCs w:val="22"/>
              </w:rPr>
              <w:t xml:space="preserve"> В</w:t>
            </w:r>
            <w:proofErr w:type="gramEnd"/>
          </w:p>
          <w:p w:rsidR="00BA019A" w:rsidRPr="00723F7F" w:rsidRDefault="00BA019A" w:rsidP="00A12065">
            <w:pPr>
              <w:ind w:left="142"/>
            </w:pPr>
            <w:r w:rsidRPr="00723F7F">
              <w:rPr>
                <w:sz w:val="22"/>
                <w:szCs w:val="22"/>
              </w:rPr>
              <w:t>80 мА; Максимальное напряжение гальванической изоляции (только «С2000-КДЛ-2И») не менее 500</w:t>
            </w:r>
            <w:proofErr w:type="gramStart"/>
            <w:r w:rsidRPr="00723F7F">
              <w:rPr>
                <w:sz w:val="22"/>
                <w:szCs w:val="22"/>
              </w:rPr>
              <w:t xml:space="preserve"> В</w:t>
            </w:r>
            <w:proofErr w:type="gramEnd"/>
            <w:r w:rsidRPr="00723F7F">
              <w:rPr>
                <w:sz w:val="22"/>
                <w:szCs w:val="22"/>
              </w:rPr>
              <w:t>; Минимальное сопротивление гальванической изоляции (только «С2000-КДЛ-2И») не менее 20 Мом; Внешний считыватель электронных идентификаторов (ЭИ)</w:t>
            </w:r>
          </w:p>
          <w:p w:rsidR="00BA019A" w:rsidRPr="00723F7F" w:rsidRDefault="00BA019A" w:rsidP="00A12065">
            <w:pPr>
              <w:ind w:left="142"/>
            </w:pPr>
            <w:r w:rsidRPr="00723F7F">
              <w:rPr>
                <w:sz w:val="22"/>
                <w:szCs w:val="22"/>
              </w:rPr>
              <w:t xml:space="preserve">1 вход; Интерфейс подключаемых считывателей </w:t>
            </w:r>
            <w:r w:rsidRPr="00723F7F">
              <w:rPr>
                <w:sz w:val="22"/>
                <w:szCs w:val="22"/>
                <w:lang w:val="en-US"/>
              </w:rPr>
              <w:t>Dallas</w:t>
            </w:r>
            <w:r w:rsidRPr="00723F7F">
              <w:rPr>
                <w:sz w:val="22"/>
                <w:szCs w:val="22"/>
              </w:rPr>
              <w:t xml:space="preserve"> </w:t>
            </w:r>
            <w:r w:rsidRPr="00723F7F">
              <w:rPr>
                <w:sz w:val="22"/>
                <w:szCs w:val="22"/>
                <w:lang w:val="en-US"/>
              </w:rPr>
              <w:t>Touch</w:t>
            </w:r>
            <w:r w:rsidRPr="00723F7F">
              <w:rPr>
                <w:sz w:val="22"/>
                <w:szCs w:val="22"/>
              </w:rPr>
              <w:t xml:space="preserve"> </w:t>
            </w:r>
            <w:r w:rsidRPr="00723F7F">
              <w:rPr>
                <w:sz w:val="22"/>
                <w:szCs w:val="22"/>
                <w:lang w:val="en-US"/>
              </w:rPr>
              <w:t>Memory</w:t>
            </w:r>
            <w:r w:rsidRPr="00723F7F">
              <w:rPr>
                <w:sz w:val="22"/>
                <w:szCs w:val="22"/>
              </w:rPr>
              <w:t>(1-</w:t>
            </w:r>
            <w:r w:rsidRPr="00723F7F">
              <w:rPr>
                <w:sz w:val="22"/>
                <w:szCs w:val="22"/>
                <w:lang w:val="en-US"/>
              </w:rPr>
              <w:t>Wire</w:t>
            </w:r>
            <w:r w:rsidRPr="00723F7F">
              <w:rPr>
                <w:sz w:val="22"/>
                <w:szCs w:val="22"/>
              </w:rPr>
              <w:t>, µ-</w:t>
            </w:r>
            <w:r w:rsidRPr="00723F7F">
              <w:rPr>
                <w:sz w:val="22"/>
                <w:szCs w:val="22"/>
                <w:lang w:val="en-US"/>
              </w:rPr>
              <w:t>LAN</w:t>
            </w:r>
            <w:r w:rsidRPr="00723F7F">
              <w:rPr>
                <w:sz w:val="22"/>
                <w:szCs w:val="22"/>
              </w:rPr>
              <w:t xml:space="preserve">), </w:t>
            </w:r>
            <w:proofErr w:type="spellStart"/>
            <w:r w:rsidRPr="00723F7F">
              <w:rPr>
                <w:sz w:val="22"/>
                <w:szCs w:val="22"/>
                <w:lang w:val="en-US"/>
              </w:rPr>
              <w:t>Wiegand</w:t>
            </w:r>
            <w:proofErr w:type="spellEnd"/>
            <w:r w:rsidRPr="00723F7F">
              <w:rPr>
                <w:sz w:val="22"/>
                <w:szCs w:val="22"/>
              </w:rPr>
              <w:t xml:space="preserve"> и </w:t>
            </w:r>
            <w:r w:rsidRPr="00723F7F">
              <w:rPr>
                <w:sz w:val="22"/>
                <w:szCs w:val="22"/>
                <w:lang w:val="en-US"/>
              </w:rPr>
              <w:t>ABA</w:t>
            </w:r>
            <w:r w:rsidRPr="00723F7F">
              <w:rPr>
                <w:sz w:val="22"/>
                <w:szCs w:val="22"/>
              </w:rPr>
              <w:t>-</w:t>
            </w:r>
            <w:r w:rsidRPr="00723F7F">
              <w:rPr>
                <w:sz w:val="22"/>
                <w:szCs w:val="22"/>
                <w:lang w:val="en-US"/>
              </w:rPr>
              <w:t>Track</w:t>
            </w:r>
            <w:r w:rsidRPr="00723F7F">
              <w:rPr>
                <w:sz w:val="22"/>
                <w:szCs w:val="22"/>
              </w:rPr>
              <w:t xml:space="preserve"> </w:t>
            </w:r>
            <w:r w:rsidRPr="00723F7F">
              <w:rPr>
                <w:sz w:val="22"/>
                <w:szCs w:val="22"/>
                <w:lang w:val="en-US"/>
              </w:rPr>
              <w:t>II</w:t>
            </w:r>
            <w:r w:rsidRPr="00723F7F">
              <w:rPr>
                <w:sz w:val="22"/>
                <w:szCs w:val="22"/>
              </w:rPr>
              <w:t xml:space="preserve">; Управление светодиодами считывателя; Управление двумя светодиодами считывателя (красным и зелёным) в соответствии с логическими уровнями "+5В КМОП", с ограничением тока при прямом подключении светодиодов на уровне 10 мА; Управление звуковым сигнализатором считывателя есть. Сигнал управления "+5В КМОП"; Объем памяти ключей </w:t>
            </w:r>
            <w:proofErr w:type="spellStart"/>
            <w:r w:rsidRPr="00723F7F">
              <w:rPr>
                <w:sz w:val="22"/>
                <w:szCs w:val="22"/>
              </w:rPr>
              <w:t>Touch</w:t>
            </w:r>
            <w:proofErr w:type="spellEnd"/>
            <w:r w:rsidRPr="00723F7F">
              <w:rPr>
                <w:sz w:val="22"/>
                <w:szCs w:val="22"/>
              </w:rPr>
              <w:t xml:space="preserve"> </w:t>
            </w:r>
            <w:proofErr w:type="spellStart"/>
            <w:r w:rsidRPr="00723F7F">
              <w:rPr>
                <w:sz w:val="22"/>
                <w:szCs w:val="22"/>
              </w:rPr>
              <w:t>Memory</w:t>
            </w:r>
            <w:proofErr w:type="spellEnd"/>
            <w:r w:rsidRPr="00723F7F">
              <w:rPr>
                <w:sz w:val="22"/>
                <w:szCs w:val="22"/>
              </w:rPr>
              <w:t>(</w:t>
            </w:r>
            <w:proofErr w:type="spellStart"/>
            <w:r w:rsidRPr="00723F7F">
              <w:rPr>
                <w:sz w:val="22"/>
                <w:szCs w:val="22"/>
              </w:rPr>
              <w:t>iButton</w:t>
            </w:r>
            <w:proofErr w:type="spellEnd"/>
            <w:r w:rsidRPr="00723F7F">
              <w:rPr>
                <w:sz w:val="22"/>
                <w:szCs w:val="22"/>
              </w:rPr>
              <w:t>), карт или кодов не менее 512; Энергонезависимый буфер событий не менее 255; Световая индикация на лицевой панели 3 светодиодных индикатора (работа, RS-485 и ДПЛС)</w:t>
            </w:r>
          </w:p>
          <w:p w:rsidR="00BA019A" w:rsidRPr="00723F7F" w:rsidRDefault="00BA019A" w:rsidP="00A12065">
            <w:pPr>
              <w:ind w:left="142"/>
            </w:pPr>
            <w:r w:rsidRPr="00723F7F">
              <w:rPr>
                <w:sz w:val="22"/>
                <w:szCs w:val="22"/>
              </w:rPr>
              <w:t xml:space="preserve">Встроенный звуковой сигнализатор не менее 50 </w:t>
            </w:r>
            <w:proofErr w:type="spellStart"/>
            <w:r w:rsidRPr="00723F7F">
              <w:rPr>
                <w:sz w:val="22"/>
                <w:szCs w:val="22"/>
              </w:rPr>
              <w:t>дБА</w:t>
            </w:r>
            <w:proofErr w:type="spellEnd"/>
            <w:r w:rsidRPr="00723F7F">
              <w:rPr>
                <w:sz w:val="22"/>
                <w:szCs w:val="22"/>
              </w:rPr>
              <w:t xml:space="preserve"> на расстоянии 1 м; Датчик вскрытия корпуса микропереключатель; Коммуникационный порт (для работы в ИСО «Орион»); RS-485, протокол Орион; Питание прибора от внешнего источника постоянного тока (Имеется дополнительный ввод для подключения резервного источника питания); Готовность к работе после включения </w:t>
            </w:r>
            <w:r w:rsidRPr="00723F7F">
              <w:rPr>
                <w:sz w:val="22"/>
                <w:szCs w:val="22"/>
              </w:rPr>
              <w:lastRenderedPageBreak/>
              <w:t xml:space="preserve">питания не более 2 </w:t>
            </w:r>
            <w:proofErr w:type="gramStart"/>
            <w:r w:rsidRPr="00723F7F">
              <w:rPr>
                <w:sz w:val="22"/>
                <w:szCs w:val="22"/>
              </w:rPr>
              <w:t>с</w:t>
            </w:r>
            <w:proofErr w:type="gramEnd"/>
            <w:r w:rsidRPr="00723F7F">
              <w:rPr>
                <w:sz w:val="22"/>
                <w:szCs w:val="22"/>
              </w:rPr>
              <w:t>; Рабочий диапазон температур от -30 до +55°C; Относительная влажность</w:t>
            </w:r>
          </w:p>
          <w:p w:rsidR="00BA019A" w:rsidRPr="00723F7F" w:rsidRDefault="00BA019A" w:rsidP="00A12065">
            <w:pPr>
              <w:ind w:left="142"/>
            </w:pPr>
            <w:r w:rsidRPr="00723F7F">
              <w:rPr>
                <w:sz w:val="22"/>
                <w:szCs w:val="22"/>
              </w:rPr>
              <w:t>до 98% при +25°C; Степень защиты корпуса IР30; Габаритные размеры не менее 156×107×39 мм; Масса прибора не более 0,3 кг; Средний срок службы 10 лет; Подключение к ПК через интерфейс RS-485 с помощью преобразователя интерфейсов</w:t>
            </w:r>
          </w:p>
          <w:p w:rsidR="00BA019A" w:rsidRPr="00723F7F" w:rsidRDefault="00BA019A" w:rsidP="00A12065">
            <w:pPr>
              <w:ind w:left="142"/>
            </w:pPr>
            <w:r w:rsidRPr="00723F7F">
              <w:rPr>
                <w:sz w:val="22"/>
                <w:szCs w:val="22"/>
              </w:rPr>
              <w:t>Тип монтажа настенный навесной или на DIN-рейку</w:t>
            </w:r>
          </w:p>
        </w:tc>
      </w:tr>
      <w:tr w:rsidR="00BA019A" w:rsidRPr="00723F7F" w:rsidTr="00A12065">
        <w:trPr>
          <w:trHeight w:val="663"/>
        </w:trPr>
        <w:tc>
          <w:tcPr>
            <w:tcW w:w="753" w:type="dxa"/>
          </w:tcPr>
          <w:p w:rsidR="00BA019A" w:rsidRPr="00723F7F" w:rsidRDefault="00BA019A" w:rsidP="00A12065">
            <w:pPr>
              <w:suppressAutoHyphens/>
              <w:spacing w:line="216" w:lineRule="auto"/>
              <w:jc w:val="center"/>
              <w:rPr>
                <w:bCs/>
              </w:rPr>
            </w:pPr>
            <w:r w:rsidRPr="00723F7F">
              <w:rPr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3095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47" w:hanging="47"/>
              <w:jc w:val="center"/>
            </w:pPr>
            <w:r w:rsidRPr="00723F7F">
              <w:rPr>
                <w:sz w:val="22"/>
                <w:szCs w:val="22"/>
              </w:rPr>
              <w:t>Аккумуляторная батарея</w:t>
            </w:r>
          </w:p>
          <w:p w:rsidR="00BA019A" w:rsidRPr="00723F7F" w:rsidRDefault="00BA019A" w:rsidP="00A12065">
            <w:pPr>
              <w:suppressAutoHyphens/>
              <w:spacing w:line="216" w:lineRule="auto"/>
              <w:ind w:left="47" w:hanging="47"/>
              <w:jc w:val="center"/>
            </w:pPr>
          </w:p>
        </w:tc>
        <w:tc>
          <w:tcPr>
            <w:tcW w:w="1113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62" w:hanging="62"/>
              <w:jc w:val="center"/>
            </w:pPr>
            <w:r w:rsidRPr="00723F7F">
              <w:rPr>
                <w:sz w:val="22"/>
                <w:szCs w:val="22"/>
              </w:rPr>
              <w:t>4 шт.</w:t>
            </w:r>
          </w:p>
        </w:tc>
        <w:tc>
          <w:tcPr>
            <w:tcW w:w="4111" w:type="dxa"/>
          </w:tcPr>
          <w:tbl>
            <w:tblPr>
              <w:tblW w:w="4965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67"/>
            </w:tblGrid>
            <w:tr w:rsidR="00BA019A" w:rsidRPr="00723F7F" w:rsidTr="00A12065">
              <w:trPr>
                <w:trHeight w:val="756"/>
                <w:tblCellSpacing w:w="0" w:type="dxa"/>
              </w:trPr>
              <w:tc>
                <w:tcPr>
                  <w:tcW w:w="5000" w:type="pct"/>
                  <w:hideMark/>
                </w:tcPr>
                <w:p w:rsidR="00BA019A" w:rsidRPr="00723F7F" w:rsidRDefault="00BA019A" w:rsidP="00A12065">
                  <w:pPr>
                    <w:ind w:left="142"/>
                  </w:pPr>
                  <w:r w:rsidRPr="00723F7F">
                    <w:rPr>
                      <w:sz w:val="22"/>
                      <w:szCs w:val="22"/>
                    </w:rPr>
                    <w:t>Напряжение не менее 12</w:t>
                  </w:r>
                  <w:proofErr w:type="gramStart"/>
                  <w:r w:rsidRPr="00723F7F">
                    <w:rPr>
                      <w:sz w:val="22"/>
                      <w:szCs w:val="22"/>
                    </w:rPr>
                    <w:t xml:space="preserve"> В</w:t>
                  </w:r>
                  <w:proofErr w:type="gramEnd"/>
                  <w:r w:rsidRPr="00723F7F">
                    <w:rPr>
                      <w:sz w:val="22"/>
                      <w:szCs w:val="22"/>
                    </w:rPr>
                    <w:t xml:space="preserve">; Емкость не менее 7 </w:t>
                  </w:r>
                  <w:proofErr w:type="spellStart"/>
                  <w:r w:rsidRPr="00723F7F">
                    <w:rPr>
                      <w:sz w:val="22"/>
                      <w:szCs w:val="22"/>
                    </w:rPr>
                    <w:t>Ач</w:t>
                  </w:r>
                  <w:proofErr w:type="spellEnd"/>
                  <w:r w:rsidRPr="00723F7F">
                    <w:rPr>
                      <w:sz w:val="22"/>
                      <w:szCs w:val="22"/>
                    </w:rPr>
                    <w:t>; Длина не менее 151 мм; Ширина не менее 65 мм; Высота не менее 95 мм; Высота с клеммой не менее 1</w:t>
                  </w:r>
                  <w:r w:rsidRPr="00723F7F">
                    <w:rPr>
                      <w:sz w:val="22"/>
                      <w:szCs w:val="22"/>
                    </w:rPr>
                    <w:cr/>
                    <w:t>0 мм; Тип клеммы FA</w:t>
                  </w:r>
                  <w:r w:rsidRPr="00723F7F">
                    <w:rPr>
                      <w:sz w:val="22"/>
                      <w:szCs w:val="22"/>
                    </w:rPr>
                    <w:cr/>
                    <w:t>TON (зажим) 6мм; Вес не менее 2,1 кг</w:t>
                  </w:r>
                </w:p>
              </w:tc>
            </w:tr>
          </w:tbl>
          <w:p w:rsidR="00BA019A" w:rsidRPr="00723F7F" w:rsidRDefault="00BA019A" w:rsidP="00A12065">
            <w:pPr>
              <w:keepNext/>
              <w:suppressAutoHyphens/>
              <w:spacing w:line="216" w:lineRule="auto"/>
              <w:ind w:left="142" w:right="82"/>
              <w:outlineLvl w:val="1"/>
              <w:rPr>
                <w:b/>
                <w:bCs/>
                <w:iCs/>
              </w:rPr>
            </w:pPr>
          </w:p>
        </w:tc>
      </w:tr>
      <w:tr w:rsidR="00BA019A" w:rsidRPr="00723F7F" w:rsidTr="00A12065">
        <w:trPr>
          <w:trHeight w:val="1127"/>
        </w:trPr>
        <w:tc>
          <w:tcPr>
            <w:tcW w:w="753" w:type="dxa"/>
          </w:tcPr>
          <w:p w:rsidR="00BA019A" w:rsidRPr="00723F7F" w:rsidRDefault="00BA019A" w:rsidP="00A12065">
            <w:pPr>
              <w:suppressAutoHyphens/>
              <w:spacing w:line="216" w:lineRule="auto"/>
              <w:jc w:val="center"/>
              <w:rPr>
                <w:bCs/>
              </w:rPr>
            </w:pPr>
            <w:r w:rsidRPr="00723F7F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3095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47" w:hanging="47"/>
              <w:jc w:val="center"/>
            </w:pPr>
            <w:r w:rsidRPr="00723F7F">
              <w:rPr>
                <w:sz w:val="22"/>
                <w:szCs w:val="22"/>
              </w:rPr>
              <w:t>Пульсар</w:t>
            </w:r>
          </w:p>
        </w:tc>
        <w:tc>
          <w:tcPr>
            <w:tcW w:w="1113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62" w:hanging="62"/>
              <w:jc w:val="center"/>
            </w:pPr>
            <w:r w:rsidRPr="00723F7F">
              <w:rPr>
                <w:sz w:val="22"/>
                <w:szCs w:val="22"/>
              </w:rPr>
              <w:t>8 шт.</w:t>
            </w:r>
          </w:p>
        </w:tc>
        <w:tc>
          <w:tcPr>
            <w:tcW w:w="411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96"/>
            </w:tblGrid>
            <w:tr w:rsidR="00BA019A" w:rsidRPr="00723F7F" w:rsidTr="00A12065">
              <w:trPr>
                <w:trHeight w:val="20"/>
                <w:tblCellSpacing w:w="15" w:type="dxa"/>
              </w:trPr>
              <w:tc>
                <w:tcPr>
                  <w:tcW w:w="4963" w:type="pct"/>
                  <w:vAlign w:val="center"/>
                  <w:hideMark/>
                </w:tcPr>
                <w:p w:rsidR="00BA019A" w:rsidRPr="00723F7F" w:rsidRDefault="00BA019A" w:rsidP="00A12065">
                  <w:pPr>
                    <w:ind w:left="142"/>
                  </w:pPr>
                  <w:r w:rsidRPr="00723F7F">
                    <w:rPr>
                      <w:sz w:val="22"/>
                      <w:szCs w:val="22"/>
                    </w:rPr>
                    <w:t>Дальность обнаружения тестового очага пламени площадью 0, 1 м² не менее 30 м; Угол обзора не менее 120</w:t>
                  </w:r>
                  <w:proofErr w:type="gramStart"/>
                  <w:r w:rsidRPr="00723F7F">
                    <w:rPr>
                      <w:sz w:val="22"/>
                      <w:szCs w:val="22"/>
                    </w:rPr>
                    <w:t xml:space="preserve"> С</w:t>
                  </w:r>
                  <w:proofErr w:type="gramEnd"/>
                  <w:r w:rsidRPr="00723F7F">
                    <w:rPr>
                      <w:sz w:val="22"/>
                      <w:szCs w:val="22"/>
                    </w:rPr>
                    <w:t>; Напряжение питания от ШС от 9.0до 28.0 В; Ток потребления в дежурном режиме не более 0.3 мА; Диапазон рабочих температур от -10 до +55 °С; Габаритные размеры не менее 150х80х45 мм; Масса не более 0,6 кг</w:t>
                  </w:r>
                </w:p>
              </w:tc>
            </w:tr>
          </w:tbl>
          <w:p w:rsidR="00BA019A" w:rsidRPr="00723F7F" w:rsidRDefault="00BA019A" w:rsidP="00A12065">
            <w:pPr>
              <w:keepNext/>
              <w:suppressAutoHyphens/>
              <w:spacing w:line="216" w:lineRule="auto"/>
              <w:ind w:left="142" w:right="82"/>
              <w:outlineLvl w:val="1"/>
              <w:rPr>
                <w:iCs/>
                <w:highlight w:val="yellow"/>
              </w:rPr>
            </w:pPr>
          </w:p>
        </w:tc>
      </w:tr>
      <w:tr w:rsidR="00BA019A" w:rsidRPr="00723F7F" w:rsidTr="00A12065">
        <w:trPr>
          <w:trHeight w:val="419"/>
        </w:trPr>
        <w:tc>
          <w:tcPr>
            <w:tcW w:w="753" w:type="dxa"/>
          </w:tcPr>
          <w:p w:rsidR="00BA019A" w:rsidRPr="00723F7F" w:rsidRDefault="00BA019A" w:rsidP="00A12065">
            <w:pPr>
              <w:suppressAutoHyphens/>
              <w:spacing w:line="216" w:lineRule="auto"/>
              <w:jc w:val="center"/>
              <w:rPr>
                <w:bCs/>
              </w:rPr>
            </w:pPr>
            <w:r w:rsidRPr="00723F7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095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47" w:hanging="47"/>
              <w:jc w:val="center"/>
            </w:pPr>
            <w:r w:rsidRPr="00723F7F">
              <w:rPr>
                <w:sz w:val="22"/>
                <w:szCs w:val="22"/>
              </w:rPr>
              <w:t>Витая пара</w:t>
            </w:r>
          </w:p>
        </w:tc>
        <w:tc>
          <w:tcPr>
            <w:tcW w:w="1113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62" w:hanging="62"/>
              <w:jc w:val="center"/>
            </w:pPr>
            <w:r w:rsidRPr="00723F7F">
              <w:rPr>
                <w:sz w:val="22"/>
                <w:szCs w:val="22"/>
              </w:rPr>
              <w:t>3000 м</w:t>
            </w:r>
          </w:p>
        </w:tc>
        <w:tc>
          <w:tcPr>
            <w:tcW w:w="4111" w:type="dxa"/>
          </w:tcPr>
          <w:p w:rsidR="00BA019A" w:rsidRPr="00723F7F" w:rsidRDefault="00BA019A" w:rsidP="00A12065">
            <w:pPr>
              <w:ind w:left="142"/>
              <w:rPr>
                <w:iCs/>
                <w:highlight w:val="yellow"/>
              </w:rPr>
            </w:pPr>
            <w:r w:rsidRPr="00723F7F">
              <w:rPr>
                <w:color w:val="000000"/>
                <w:sz w:val="22"/>
                <w:szCs w:val="22"/>
              </w:rPr>
              <w:t xml:space="preserve">Проводник: оголенный медный провод диаметром не менее 0,51 мм; Изоляция: полиэтилен повышенной плотности, минимальная толщина 0,18 мм; 2 витые пары покрыты ПВХ оболочкой. Диаметр провода не менее 0,92 мм. Цвета пар проводников: </w:t>
            </w:r>
            <w:proofErr w:type="gramStart"/>
            <w:r w:rsidRPr="00723F7F">
              <w:rPr>
                <w:color w:val="000000"/>
                <w:sz w:val="22"/>
                <w:szCs w:val="22"/>
              </w:rPr>
              <w:t>синий</w:t>
            </w:r>
            <w:proofErr w:type="gramEnd"/>
            <w:r w:rsidRPr="00723F7F">
              <w:rPr>
                <w:color w:val="000000"/>
                <w:sz w:val="22"/>
                <w:szCs w:val="22"/>
              </w:rPr>
              <w:t xml:space="preserve">/белый, оранжевый/белый (белые провода имеют ярко выраженную контрастную продольную полосу соответствующую основному цвету пары). Внешний диаметр кабеля не менее 4,6 мм. Стандартная упаковка: 320 </w:t>
            </w:r>
            <w:proofErr w:type="spellStart"/>
            <w:r w:rsidRPr="00723F7F">
              <w:rPr>
                <w:color w:val="000000"/>
                <w:sz w:val="22"/>
                <w:szCs w:val="22"/>
              </w:rPr>
              <w:t>x</w:t>
            </w:r>
            <w:proofErr w:type="spellEnd"/>
            <w:r w:rsidRPr="00723F7F">
              <w:rPr>
                <w:color w:val="000000"/>
                <w:sz w:val="22"/>
                <w:szCs w:val="22"/>
              </w:rPr>
              <w:t xml:space="preserve"> 320 </w:t>
            </w:r>
            <w:proofErr w:type="spellStart"/>
            <w:r w:rsidRPr="00723F7F">
              <w:rPr>
                <w:color w:val="000000"/>
                <w:sz w:val="22"/>
                <w:szCs w:val="22"/>
              </w:rPr>
              <w:t>x</w:t>
            </w:r>
            <w:proofErr w:type="spellEnd"/>
            <w:r w:rsidRPr="00723F7F">
              <w:rPr>
                <w:color w:val="000000"/>
                <w:sz w:val="22"/>
                <w:szCs w:val="22"/>
              </w:rPr>
              <w:t xml:space="preserve"> 200 мм, 305 м. Вес кабеля без упаковки не менее 5,8 кг.</w:t>
            </w:r>
          </w:p>
        </w:tc>
      </w:tr>
      <w:tr w:rsidR="00BA019A" w:rsidRPr="00723F7F" w:rsidTr="00A12065">
        <w:trPr>
          <w:trHeight w:val="494"/>
        </w:trPr>
        <w:tc>
          <w:tcPr>
            <w:tcW w:w="753" w:type="dxa"/>
          </w:tcPr>
          <w:p w:rsidR="00BA019A" w:rsidRPr="00723F7F" w:rsidRDefault="00BA019A" w:rsidP="00A12065">
            <w:pPr>
              <w:suppressAutoHyphens/>
              <w:spacing w:line="216" w:lineRule="auto"/>
              <w:jc w:val="center"/>
              <w:rPr>
                <w:bCs/>
              </w:rPr>
            </w:pPr>
            <w:r w:rsidRPr="00723F7F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3095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47" w:hanging="47"/>
              <w:jc w:val="center"/>
            </w:pPr>
            <w:proofErr w:type="spellStart"/>
            <w:r w:rsidRPr="00723F7F">
              <w:rPr>
                <w:sz w:val="22"/>
                <w:szCs w:val="22"/>
              </w:rPr>
              <w:t>Извещатель</w:t>
            </w:r>
            <w:proofErr w:type="spellEnd"/>
            <w:r w:rsidRPr="00723F7F">
              <w:rPr>
                <w:sz w:val="22"/>
                <w:szCs w:val="22"/>
              </w:rPr>
              <w:t xml:space="preserve"> пожарный ручной ИПР513-3А</w:t>
            </w:r>
          </w:p>
        </w:tc>
        <w:tc>
          <w:tcPr>
            <w:tcW w:w="1113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62" w:hanging="62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30</w:t>
            </w:r>
            <w:r w:rsidRPr="00723F7F">
              <w:rPr>
                <w:bCs/>
                <w:sz w:val="22"/>
                <w:szCs w:val="22"/>
              </w:rPr>
              <w:t xml:space="preserve"> шт.</w:t>
            </w:r>
          </w:p>
        </w:tc>
        <w:tc>
          <w:tcPr>
            <w:tcW w:w="4111" w:type="dxa"/>
          </w:tcPr>
          <w:p w:rsidR="00BA019A" w:rsidRPr="00723F7F" w:rsidRDefault="00BA019A" w:rsidP="00A12065">
            <w:pPr>
              <w:pStyle w:val="21"/>
              <w:numPr>
                <w:ilvl w:val="0"/>
                <w:numId w:val="0"/>
              </w:numPr>
              <w:spacing w:line="240" w:lineRule="auto"/>
              <w:ind w:left="142"/>
              <w:jc w:val="left"/>
              <w:rPr>
                <w:sz w:val="22"/>
                <w:szCs w:val="22"/>
              </w:rPr>
            </w:pPr>
            <w:r w:rsidRPr="00723F7F">
              <w:rPr>
                <w:sz w:val="22"/>
                <w:szCs w:val="22"/>
              </w:rPr>
              <w:t xml:space="preserve">Энергия включения не более 0,29 Дж,; Неразрушающее усилие не более 25 Н; Ток потребления "ИПР 513-3А исп.02"  не более: </w:t>
            </w:r>
            <w:r w:rsidRPr="00723F7F">
              <w:rPr>
                <w:sz w:val="22"/>
                <w:szCs w:val="22"/>
                <w:lang w:eastAsia="ru-RU"/>
              </w:rPr>
              <w:t xml:space="preserve">в дежурном режиме 0,5 мА; при сработавшем "БРИЗ" 3 мА; </w:t>
            </w:r>
            <w:r w:rsidRPr="00723F7F">
              <w:rPr>
                <w:sz w:val="22"/>
                <w:szCs w:val="22"/>
              </w:rPr>
              <w:t>Количество включаемых в ДПЛС до 40 шт.; Рабочий диапазон температур от минус 30 до +50</w:t>
            </w:r>
            <w:proofErr w:type="gramStart"/>
            <w:r w:rsidRPr="00723F7F">
              <w:rPr>
                <w:sz w:val="22"/>
                <w:szCs w:val="22"/>
              </w:rPr>
              <w:t xml:space="preserve"> °С</w:t>
            </w:r>
            <w:proofErr w:type="gramEnd"/>
            <w:r w:rsidRPr="00723F7F">
              <w:rPr>
                <w:sz w:val="22"/>
                <w:szCs w:val="22"/>
              </w:rPr>
              <w:t xml:space="preserve">; Габаритные размеры </w:t>
            </w:r>
            <w:proofErr w:type="spellStart"/>
            <w:r w:rsidRPr="00723F7F">
              <w:rPr>
                <w:sz w:val="22"/>
                <w:szCs w:val="22"/>
              </w:rPr>
              <w:t>извещателя</w:t>
            </w:r>
            <w:proofErr w:type="spellEnd"/>
            <w:r w:rsidRPr="00723F7F">
              <w:rPr>
                <w:sz w:val="22"/>
                <w:szCs w:val="22"/>
              </w:rPr>
              <w:t xml:space="preserve"> не менее 100х100х40 мм</w:t>
            </w:r>
          </w:p>
        </w:tc>
      </w:tr>
      <w:tr w:rsidR="00BA019A" w:rsidRPr="00723F7F" w:rsidTr="00A12065">
        <w:trPr>
          <w:trHeight w:val="663"/>
        </w:trPr>
        <w:tc>
          <w:tcPr>
            <w:tcW w:w="753" w:type="dxa"/>
          </w:tcPr>
          <w:p w:rsidR="00BA019A" w:rsidRPr="00723F7F" w:rsidRDefault="00BA019A" w:rsidP="00A12065">
            <w:pPr>
              <w:suppressAutoHyphens/>
              <w:spacing w:line="216" w:lineRule="auto"/>
              <w:jc w:val="center"/>
              <w:rPr>
                <w:bCs/>
              </w:rPr>
            </w:pPr>
            <w:r w:rsidRPr="00723F7F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095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47" w:hanging="47"/>
              <w:jc w:val="center"/>
            </w:pPr>
            <w:r w:rsidRPr="00723F7F">
              <w:rPr>
                <w:sz w:val="22"/>
                <w:szCs w:val="22"/>
              </w:rPr>
              <w:t>Табло «Выход»</w:t>
            </w:r>
          </w:p>
          <w:p w:rsidR="00BA019A" w:rsidRPr="00723F7F" w:rsidRDefault="00BA019A" w:rsidP="00A12065">
            <w:pPr>
              <w:suppressAutoHyphens/>
              <w:spacing w:line="216" w:lineRule="auto"/>
              <w:ind w:left="47" w:hanging="47"/>
              <w:jc w:val="center"/>
            </w:pPr>
          </w:p>
        </w:tc>
        <w:tc>
          <w:tcPr>
            <w:tcW w:w="1113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62" w:hanging="62"/>
              <w:jc w:val="center"/>
            </w:pPr>
            <w:r>
              <w:rPr>
                <w:sz w:val="22"/>
                <w:szCs w:val="22"/>
              </w:rPr>
              <w:t>16</w:t>
            </w:r>
            <w:r w:rsidRPr="00723F7F">
              <w:rPr>
                <w:sz w:val="22"/>
                <w:szCs w:val="22"/>
              </w:rPr>
              <w:t xml:space="preserve"> шт.</w:t>
            </w:r>
          </w:p>
        </w:tc>
        <w:tc>
          <w:tcPr>
            <w:tcW w:w="4111" w:type="dxa"/>
          </w:tcPr>
          <w:p w:rsidR="00BA019A" w:rsidRPr="00723F7F" w:rsidRDefault="00BA019A" w:rsidP="00A12065">
            <w:pPr>
              <w:ind w:left="142"/>
            </w:pPr>
            <w:r w:rsidRPr="00723F7F">
              <w:rPr>
                <w:sz w:val="22"/>
                <w:szCs w:val="22"/>
              </w:rPr>
              <w:t>Напряжение питания от сети переменного тока от 187 до 244</w:t>
            </w:r>
            <w:proofErr w:type="gramStart"/>
            <w:r w:rsidRPr="00723F7F">
              <w:rPr>
                <w:sz w:val="22"/>
                <w:szCs w:val="22"/>
              </w:rPr>
              <w:t xml:space="preserve"> В</w:t>
            </w:r>
            <w:proofErr w:type="gramEnd"/>
            <w:r w:rsidRPr="00723F7F">
              <w:rPr>
                <w:sz w:val="22"/>
                <w:szCs w:val="22"/>
              </w:rPr>
              <w:t>; Напряжение питания от источника постоянного тока не менее 12 В; Ток потребления не более 30 мА; Рабочая температура от -45 до +55 С; Габариты не менее 300x100x20 мм</w:t>
            </w:r>
          </w:p>
        </w:tc>
      </w:tr>
      <w:tr w:rsidR="00BA019A" w:rsidRPr="00723F7F" w:rsidTr="00A12065">
        <w:trPr>
          <w:trHeight w:val="907"/>
        </w:trPr>
        <w:tc>
          <w:tcPr>
            <w:tcW w:w="753" w:type="dxa"/>
          </w:tcPr>
          <w:p w:rsidR="00BA019A" w:rsidRPr="00723F7F" w:rsidRDefault="00BA019A" w:rsidP="00A12065">
            <w:pPr>
              <w:suppressAutoHyphens/>
              <w:spacing w:line="216" w:lineRule="auto"/>
              <w:jc w:val="center"/>
              <w:rPr>
                <w:bCs/>
              </w:rPr>
            </w:pPr>
            <w:r w:rsidRPr="00723F7F">
              <w:rPr>
                <w:bCs/>
                <w:sz w:val="22"/>
                <w:szCs w:val="22"/>
              </w:rPr>
              <w:lastRenderedPageBreak/>
              <w:t>13</w:t>
            </w:r>
          </w:p>
        </w:tc>
        <w:tc>
          <w:tcPr>
            <w:tcW w:w="3095" w:type="dxa"/>
          </w:tcPr>
          <w:p w:rsidR="00BA019A" w:rsidRPr="00723F7F" w:rsidRDefault="00BA019A" w:rsidP="00A12065">
            <w:pPr>
              <w:pStyle w:val="fn"/>
              <w:ind w:left="47" w:hanging="47"/>
              <w:jc w:val="center"/>
            </w:pPr>
            <w:proofErr w:type="spellStart"/>
            <w:r w:rsidRPr="00723F7F">
              <w:rPr>
                <w:sz w:val="22"/>
                <w:szCs w:val="22"/>
              </w:rPr>
              <w:t>Оповещатель</w:t>
            </w:r>
            <w:proofErr w:type="spellEnd"/>
            <w:r w:rsidRPr="00723F7F">
              <w:rPr>
                <w:sz w:val="22"/>
                <w:szCs w:val="22"/>
              </w:rPr>
              <w:t xml:space="preserve"> охранно-пожарный </w:t>
            </w:r>
            <w:proofErr w:type="spellStart"/>
            <w:proofErr w:type="gramStart"/>
            <w:r w:rsidRPr="00723F7F">
              <w:rPr>
                <w:sz w:val="22"/>
                <w:szCs w:val="22"/>
              </w:rPr>
              <w:t>свето-звуковой</w:t>
            </w:r>
            <w:proofErr w:type="spellEnd"/>
            <w:proofErr w:type="gramEnd"/>
            <w:r w:rsidRPr="00723F7F">
              <w:rPr>
                <w:sz w:val="22"/>
                <w:szCs w:val="22"/>
              </w:rPr>
              <w:t xml:space="preserve"> МАЯК 12К</w:t>
            </w:r>
          </w:p>
          <w:p w:rsidR="00BA019A" w:rsidRPr="00723F7F" w:rsidRDefault="00BA019A" w:rsidP="00A12065">
            <w:pPr>
              <w:suppressAutoHyphens/>
              <w:spacing w:line="216" w:lineRule="auto"/>
              <w:ind w:left="47" w:hanging="47"/>
              <w:jc w:val="center"/>
            </w:pPr>
          </w:p>
          <w:p w:rsidR="00BA019A" w:rsidRPr="00723F7F" w:rsidRDefault="00BA019A" w:rsidP="00A12065">
            <w:pPr>
              <w:suppressAutoHyphens/>
              <w:spacing w:line="216" w:lineRule="auto"/>
              <w:ind w:left="47" w:hanging="47"/>
              <w:jc w:val="center"/>
            </w:pPr>
          </w:p>
        </w:tc>
        <w:tc>
          <w:tcPr>
            <w:tcW w:w="1113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62" w:hanging="62"/>
              <w:jc w:val="center"/>
            </w:pPr>
            <w:r w:rsidRPr="00723F7F">
              <w:rPr>
                <w:sz w:val="22"/>
                <w:szCs w:val="22"/>
              </w:rPr>
              <w:t>2 шт.</w:t>
            </w:r>
          </w:p>
        </w:tc>
        <w:tc>
          <w:tcPr>
            <w:tcW w:w="4111" w:type="dxa"/>
          </w:tcPr>
          <w:p w:rsidR="00BA019A" w:rsidRPr="00723F7F" w:rsidRDefault="00BA019A" w:rsidP="00A12065">
            <w:pPr>
              <w:spacing w:before="100" w:beforeAutospacing="1" w:after="100" w:afterAutospacing="1"/>
              <w:ind w:left="142"/>
              <w:rPr>
                <w:highlight w:val="yellow"/>
              </w:rPr>
            </w:pPr>
            <w:r w:rsidRPr="00723F7F">
              <w:rPr>
                <w:sz w:val="22"/>
                <w:szCs w:val="22"/>
              </w:rPr>
              <w:t>Напряжение питания не менее 12В; ток потребления свет 20 мА; ток потребления звук не  менее 20 мА; уровень сигнала оповещения не менее 105 дБ; габаритные размеры не менее 140х90х20 мм; рабочие температуры от -50 до +55</w:t>
            </w:r>
            <w:proofErr w:type="gramStart"/>
            <w:r w:rsidRPr="00723F7F">
              <w:rPr>
                <w:sz w:val="22"/>
                <w:szCs w:val="22"/>
              </w:rPr>
              <w:t xml:space="preserve"> С</w:t>
            </w:r>
            <w:proofErr w:type="gramEnd"/>
            <w:r w:rsidRPr="00723F7F">
              <w:rPr>
                <w:sz w:val="22"/>
                <w:szCs w:val="22"/>
              </w:rPr>
              <w:t>; масса не менее 0,25 кг; корпус металл; исполнение уличное</w:t>
            </w:r>
          </w:p>
        </w:tc>
      </w:tr>
      <w:tr w:rsidR="00BA019A" w:rsidRPr="00723F7F" w:rsidTr="00A12065">
        <w:trPr>
          <w:trHeight w:val="419"/>
        </w:trPr>
        <w:tc>
          <w:tcPr>
            <w:tcW w:w="753" w:type="dxa"/>
          </w:tcPr>
          <w:p w:rsidR="00BA019A" w:rsidRPr="00723F7F" w:rsidRDefault="00BA019A" w:rsidP="00A12065">
            <w:pPr>
              <w:suppressAutoHyphens/>
              <w:spacing w:line="216" w:lineRule="auto"/>
              <w:jc w:val="center"/>
              <w:rPr>
                <w:bCs/>
              </w:rPr>
            </w:pPr>
            <w:r w:rsidRPr="00723F7F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3095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47" w:hanging="47"/>
              <w:jc w:val="center"/>
            </w:pPr>
            <w:r w:rsidRPr="00723F7F">
              <w:rPr>
                <w:sz w:val="22"/>
                <w:szCs w:val="22"/>
              </w:rPr>
              <w:t>Адресный расширитель</w:t>
            </w:r>
          </w:p>
          <w:p w:rsidR="00BA019A" w:rsidRPr="00723F7F" w:rsidRDefault="00BA019A" w:rsidP="00A12065">
            <w:pPr>
              <w:suppressAutoHyphens/>
              <w:spacing w:line="216" w:lineRule="auto"/>
              <w:ind w:left="47" w:hanging="47"/>
              <w:jc w:val="center"/>
            </w:pPr>
          </w:p>
        </w:tc>
        <w:tc>
          <w:tcPr>
            <w:tcW w:w="1113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62" w:hanging="62"/>
              <w:jc w:val="center"/>
            </w:pPr>
            <w:r w:rsidRPr="00723F7F">
              <w:rPr>
                <w:sz w:val="22"/>
                <w:szCs w:val="22"/>
              </w:rPr>
              <w:t>6 шт.</w:t>
            </w:r>
          </w:p>
        </w:tc>
        <w:tc>
          <w:tcPr>
            <w:tcW w:w="4111" w:type="dxa"/>
          </w:tcPr>
          <w:p w:rsidR="00BA019A" w:rsidRPr="00723F7F" w:rsidRDefault="00BA019A" w:rsidP="00A12065">
            <w:pPr>
              <w:ind w:left="142"/>
              <w:rPr>
                <w:highlight w:val="yellow"/>
              </w:rPr>
            </w:pPr>
            <w:r w:rsidRPr="00723F7F">
              <w:rPr>
                <w:sz w:val="22"/>
                <w:szCs w:val="22"/>
              </w:rPr>
              <w:t>Количество зон (шлейфов) расширения не менее 2; Потребляемый расширителем ток от двухпроводной линии связи не более 1мА; Время фиксации нарушения шлейфа не более 300мс; Диапазон рабочих температур от - 30</w:t>
            </w:r>
            <w:r w:rsidRPr="00723F7F">
              <w:rPr>
                <w:sz w:val="22"/>
                <w:szCs w:val="22"/>
                <w:vertAlign w:val="superscript"/>
              </w:rPr>
              <w:t>о</w:t>
            </w:r>
            <w:r w:rsidRPr="00723F7F">
              <w:rPr>
                <w:sz w:val="22"/>
                <w:szCs w:val="22"/>
              </w:rPr>
              <w:t>С до +50</w:t>
            </w:r>
            <w:r w:rsidRPr="00723F7F">
              <w:rPr>
                <w:sz w:val="22"/>
                <w:szCs w:val="22"/>
                <w:vertAlign w:val="superscript"/>
              </w:rPr>
              <w:t>о</w:t>
            </w:r>
            <w:r w:rsidRPr="00723F7F">
              <w:rPr>
                <w:sz w:val="22"/>
                <w:szCs w:val="22"/>
              </w:rPr>
              <w:t>С; Габаритные размеры не менее 50х30х25мм</w:t>
            </w:r>
          </w:p>
        </w:tc>
      </w:tr>
      <w:tr w:rsidR="00BA019A" w:rsidRPr="00723F7F" w:rsidTr="00A12065">
        <w:trPr>
          <w:trHeight w:val="663"/>
        </w:trPr>
        <w:tc>
          <w:tcPr>
            <w:tcW w:w="753" w:type="dxa"/>
          </w:tcPr>
          <w:p w:rsidR="00BA019A" w:rsidRPr="00723F7F" w:rsidRDefault="00BA019A" w:rsidP="00A12065">
            <w:pPr>
              <w:suppressAutoHyphens/>
              <w:spacing w:line="216" w:lineRule="auto"/>
              <w:jc w:val="center"/>
              <w:rPr>
                <w:bCs/>
              </w:rPr>
            </w:pPr>
            <w:r w:rsidRPr="00723F7F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3095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47" w:hanging="47"/>
              <w:jc w:val="center"/>
            </w:pPr>
            <w:proofErr w:type="spellStart"/>
            <w:r w:rsidRPr="00723F7F">
              <w:rPr>
                <w:sz w:val="22"/>
                <w:szCs w:val="22"/>
              </w:rPr>
              <w:t>Саморезы</w:t>
            </w:r>
            <w:proofErr w:type="spellEnd"/>
          </w:p>
          <w:p w:rsidR="00BA019A" w:rsidRPr="00723F7F" w:rsidRDefault="00BA019A" w:rsidP="00A12065">
            <w:pPr>
              <w:suppressAutoHyphens/>
              <w:spacing w:line="216" w:lineRule="auto"/>
              <w:ind w:left="47" w:hanging="47"/>
              <w:jc w:val="center"/>
            </w:pPr>
          </w:p>
        </w:tc>
        <w:tc>
          <w:tcPr>
            <w:tcW w:w="1113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62" w:hanging="62"/>
              <w:jc w:val="center"/>
            </w:pPr>
            <w:r w:rsidRPr="00723F7F">
              <w:rPr>
                <w:sz w:val="22"/>
                <w:szCs w:val="22"/>
              </w:rPr>
              <w:t xml:space="preserve">10 </w:t>
            </w:r>
            <w:proofErr w:type="spellStart"/>
            <w:r w:rsidRPr="00723F7F">
              <w:rPr>
                <w:bCs/>
                <w:sz w:val="22"/>
                <w:szCs w:val="22"/>
              </w:rPr>
              <w:t>уп</w:t>
            </w:r>
            <w:proofErr w:type="spellEnd"/>
            <w:r w:rsidRPr="00723F7F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BA019A" w:rsidRPr="00723F7F" w:rsidRDefault="00BA019A" w:rsidP="00A12065">
            <w:pPr>
              <w:pStyle w:val="1"/>
              <w:spacing w:before="0"/>
              <w:ind w:left="142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23F7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Саморезы</w:t>
            </w:r>
            <w:proofErr w:type="spellEnd"/>
            <w:r w:rsidRPr="00723F7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универсальные </w:t>
            </w:r>
            <w:proofErr w:type="spellStart"/>
            <w:r w:rsidRPr="00723F7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фосфатированные</w:t>
            </w:r>
            <w:proofErr w:type="spellEnd"/>
            <w:r w:rsidRPr="00723F7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по дереву, размер не менее 3,5х35 мм,     ТФ</w:t>
            </w:r>
            <w:proofErr w:type="gramStart"/>
            <w:r w:rsidRPr="00723F7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0</w:t>
            </w:r>
            <w:proofErr w:type="gramEnd"/>
            <w:r w:rsidRPr="00723F7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, в упаковке не менее 5800 шт.</w:t>
            </w:r>
          </w:p>
        </w:tc>
      </w:tr>
      <w:tr w:rsidR="00BA019A" w:rsidRPr="00723F7F" w:rsidTr="00A12065">
        <w:trPr>
          <w:trHeight w:val="663"/>
        </w:trPr>
        <w:tc>
          <w:tcPr>
            <w:tcW w:w="753" w:type="dxa"/>
          </w:tcPr>
          <w:p w:rsidR="00BA019A" w:rsidRPr="00723F7F" w:rsidRDefault="00BA019A" w:rsidP="00A12065">
            <w:pPr>
              <w:suppressAutoHyphens/>
              <w:spacing w:line="216" w:lineRule="auto"/>
              <w:jc w:val="center"/>
              <w:rPr>
                <w:bCs/>
              </w:rPr>
            </w:pPr>
            <w:r w:rsidRPr="00723F7F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3095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47" w:hanging="47"/>
              <w:jc w:val="center"/>
            </w:pPr>
            <w:r w:rsidRPr="00723F7F">
              <w:rPr>
                <w:sz w:val="22"/>
                <w:szCs w:val="22"/>
              </w:rPr>
              <w:t>Короб</w:t>
            </w:r>
          </w:p>
          <w:p w:rsidR="00BA019A" w:rsidRPr="00723F7F" w:rsidRDefault="00BA019A" w:rsidP="00A12065">
            <w:pPr>
              <w:suppressAutoHyphens/>
              <w:spacing w:line="216" w:lineRule="auto"/>
              <w:ind w:left="47" w:hanging="47"/>
              <w:jc w:val="center"/>
            </w:pPr>
          </w:p>
        </w:tc>
        <w:tc>
          <w:tcPr>
            <w:tcW w:w="1113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62" w:hanging="62"/>
              <w:jc w:val="center"/>
            </w:pPr>
            <w:r w:rsidRPr="00723F7F">
              <w:rPr>
                <w:sz w:val="22"/>
                <w:szCs w:val="22"/>
              </w:rPr>
              <w:t>5270 м</w:t>
            </w:r>
          </w:p>
        </w:tc>
        <w:tc>
          <w:tcPr>
            <w:tcW w:w="4111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142" w:right="82"/>
            </w:pPr>
            <w:r w:rsidRPr="00723F7F">
              <w:rPr>
                <w:sz w:val="22"/>
                <w:szCs w:val="22"/>
              </w:rPr>
              <w:t xml:space="preserve">Предельная прочность на разрыв не менее 15 </w:t>
            </w:r>
            <w:proofErr w:type="spellStart"/>
            <w:r w:rsidRPr="00723F7F">
              <w:rPr>
                <w:sz w:val="22"/>
                <w:szCs w:val="22"/>
              </w:rPr>
              <w:t>Мпа</w:t>
            </w:r>
            <w:proofErr w:type="spellEnd"/>
            <w:r w:rsidRPr="00723F7F">
              <w:rPr>
                <w:sz w:val="22"/>
                <w:szCs w:val="22"/>
              </w:rPr>
              <w:t>; Предельное напряжение изгиба не менее 75 Н/кв.мм; Ударная вязкость не менее 15 Дж/кв.м; Диапазон рабочих температур: при монтаже от -15</w:t>
            </w:r>
            <w:proofErr w:type="gramStart"/>
            <w:r w:rsidRPr="00723F7F">
              <w:rPr>
                <w:sz w:val="22"/>
                <w:szCs w:val="22"/>
              </w:rPr>
              <w:t>°С</w:t>
            </w:r>
            <w:proofErr w:type="gramEnd"/>
            <w:r w:rsidRPr="00723F7F">
              <w:rPr>
                <w:sz w:val="22"/>
                <w:szCs w:val="22"/>
              </w:rPr>
              <w:t xml:space="preserve"> до +60°С, при эксплуатации от -40°С до +70°С;</w:t>
            </w:r>
          </w:p>
          <w:p w:rsidR="00BA019A" w:rsidRPr="00723F7F" w:rsidRDefault="00BA019A" w:rsidP="00A12065">
            <w:pPr>
              <w:suppressAutoHyphens/>
              <w:spacing w:line="216" w:lineRule="auto"/>
              <w:ind w:left="142" w:right="82"/>
              <w:rPr>
                <w:highlight w:val="yellow"/>
              </w:rPr>
            </w:pPr>
            <w:r w:rsidRPr="00723F7F">
              <w:rPr>
                <w:sz w:val="22"/>
                <w:szCs w:val="22"/>
              </w:rPr>
              <w:t>Продольная усадка не менее 0,4%; Сечение короба не менее 10*13 мм</w:t>
            </w:r>
          </w:p>
        </w:tc>
      </w:tr>
      <w:tr w:rsidR="00BA019A" w:rsidRPr="00723F7F" w:rsidTr="00A12065">
        <w:trPr>
          <w:trHeight w:val="663"/>
        </w:trPr>
        <w:tc>
          <w:tcPr>
            <w:tcW w:w="753" w:type="dxa"/>
          </w:tcPr>
          <w:p w:rsidR="00BA019A" w:rsidRPr="00723F7F" w:rsidRDefault="00BA019A" w:rsidP="00A12065">
            <w:pPr>
              <w:suppressAutoHyphens/>
              <w:spacing w:line="216" w:lineRule="auto"/>
              <w:jc w:val="center"/>
              <w:rPr>
                <w:bCs/>
              </w:rPr>
            </w:pPr>
            <w:r w:rsidRPr="00723F7F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3095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47" w:hanging="47"/>
              <w:jc w:val="center"/>
            </w:pPr>
            <w:r w:rsidRPr="00723F7F">
              <w:rPr>
                <w:sz w:val="22"/>
                <w:szCs w:val="22"/>
              </w:rPr>
              <w:t>Пожарная автоматика с дублированием сигнала на пульт пожарной охраны</w:t>
            </w:r>
          </w:p>
        </w:tc>
        <w:tc>
          <w:tcPr>
            <w:tcW w:w="1113" w:type="dxa"/>
          </w:tcPr>
          <w:p w:rsidR="00BA019A" w:rsidRPr="00723F7F" w:rsidRDefault="00BA019A" w:rsidP="00A12065">
            <w:pPr>
              <w:suppressAutoHyphens/>
              <w:spacing w:line="216" w:lineRule="auto"/>
              <w:ind w:left="62" w:hanging="62"/>
              <w:jc w:val="center"/>
            </w:pPr>
            <w:r w:rsidRPr="00723F7F">
              <w:rPr>
                <w:sz w:val="22"/>
                <w:szCs w:val="22"/>
              </w:rPr>
              <w:t xml:space="preserve">2 </w:t>
            </w:r>
            <w:proofErr w:type="spellStart"/>
            <w:r w:rsidRPr="00723F7F">
              <w:rPr>
                <w:sz w:val="22"/>
                <w:szCs w:val="22"/>
              </w:rPr>
              <w:t>кмп</w:t>
            </w:r>
            <w:proofErr w:type="spellEnd"/>
          </w:p>
        </w:tc>
        <w:tc>
          <w:tcPr>
            <w:tcW w:w="4111" w:type="dxa"/>
          </w:tcPr>
          <w:p w:rsidR="00BA019A" w:rsidRPr="00723F7F" w:rsidRDefault="00BA019A" w:rsidP="00A12065">
            <w:pPr>
              <w:ind w:left="142"/>
            </w:pPr>
            <w:r w:rsidRPr="00723F7F">
              <w:rPr>
                <w:sz w:val="22"/>
                <w:szCs w:val="22"/>
              </w:rPr>
              <w:t>Станция пультовая</w:t>
            </w:r>
            <w:r>
              <w:rPr>
                <w:sz w:val="22"/>
                <w:szCs w:val="22"/>
              </w:rPr>
              <w:t xml:space="preserve"> «Стрелец»</w:t>
            </w:r>
            <w:r w:rsidRPr="00723F7F">
              <w:rPr>
                <w:sz w:val="22"/>
                <w:szCs w:val="22"/>
              </w:rPr>
              <w:t xml:space="preserve">, входящая в состав работ представляет собой </w:t>
            </w:r>
            <w:proofErr w:type="spellStart"/>
            <w:r w:rsidRPr="00723F7F">
              <w:rPr>
                <w:sz w:val="22"/>
                <w:szCs w:val="22"/>
              </w:rPr>
              <w:t>радио-систему</w:t>
            </w:r>
            <w:proofErr w:type="spellEnd"/>
            <w:r w:rsidRPr="00723F7F">
              <w:rPr>
                <w:sz w:val="22"/>
                <w:szCs w:val="22"/>
              </w:rPr>
              <w:t xml:space="preserve"> передачи извещений, </w:t>
            </w:r>
            <w:proofErr w:type="gramStart"/>
            <w:r w:rsidRPr="00723F7F">
              <w:rPr>
                <w:sz w:val="22"/>
                <w:szCs w:val="22"/>
              </w:rPr>
              <w:t>предназначенную</w:t>
            </w:r>
            <w:proofErr w:type="gramEnd"/>
            <w:r w:rsidRPr="00723F7F">
              <w:rPr>
                <w:sz w:val="22"/>
                <w:szCs w:val="22"/>
              </w:rPr>
              <w:t xml:space="preserve"> для приема извещений от объектовых станций  и передачи команд управления объектовым оборудованием; должна устанавливаться на пульте централизованного наблюдения. Для обмена информацией в радиосистеме передачи извещений (между объектовыми станциями и пультовой станцией) в станциях должны использоваться радиомодемы. Рабочие частотные диапазоны применяемых радиомодемов, а также уровни их максимальной выходной мощности от  433МГц до 470МГц, излучаемая мощность не более 5Вт. Станция должна иметь не менее 2 линий связи с другими станциями, корпус станции из металла. В комплект должны входить: Радиомодем частотой не более 470МГц; Модуль трансивера </w:t>
            </w:r>
            <w:proofErr w:type="gramStart"/>
            <w:r w:rsidRPr="00723F7F">
              <w:rPr>
                <w:sz w:val="22"/>
                <w:szCs w:val="22"/>
              </w:rPr>
              <w:t>ТР</w:t>
            </w:r>
            <w:proofErr w:type="gramEnd"/>
            <w:r w:rsidRPr="00723F7F">
              <w:rPr>
                <w:sz w:val="22"/>
                <w:szCs w:val="22"/>
              </w:rPr>
              <w:t xml:space="preserve">/XF-78 – 1 </w:t>
            </w:r>
            <w:proofErr w:type="spellStart"/>
            <w:r w:rsidRPr="00723F7F">
              <w:rPr>
                <w:sz w:val="22"/>
                <w:szCs w:val="22"/>
              </w:rPr>
              <w:t>шт</w:t>
            </w:r>
            <w:proofErr w:type="spellEnd"/>
            <w:r w:rsidRPr="00723F7F">
              <w:rPr>
                <w:sz w:val="22"/>
                <w:szCs w:val="22"/>
              </w:rPr>
              <w:t>; Модуль МВК-RS-1шт; Комплект принадлежностей: Программное обеспечение «</w:t>
            </w:r>
            <w:proofErr w:type="spellStart"/>
            <w:r w:rsidRPr="00723F7F">
              <w:rPr>
                <w:sz w:val="22"/>
                <w:szCs w:val="22"/>
              </w:rPr>
              <w:t>SMConfig</w:t>
            </w:r>
            <w:proofErr w:type="spellEnd"/>
            <w:r w:rsidRPr="00723F7F">
              <w:rPr>
                <w:sz w:val="22"/>
                <w:szCs w:val="22"/>
              </w:rPr>
              <w:t xml:space="preserve">», компакт диск – 1шт; Кабель USB 2.0 (A </w:t>
            </w:r>
            <w:proofErr w:type="spellStart"/>
            <w:r w:rsidRPr="00723F7F">
              <w:rPr>
                <w:sz w:val="22"/>
                <w:szCs w:val="22"/>
              </w:rPr>
              <w:t>mini</w:t>
            </w:r>
            <w:proofErr w:type="spellEnd"/>
            <w:r w:rsidRPr="00723F7F">
              <w:rPr>
                <w:sz w:val="22"/>
                <w:szCs w:val="22"/>
              </w:rPr>
              <w:t xml:space="preserve"> B) - 1шт; Шуруп универсальный 4*40 – 3 </w:t>
            </w:r>
            <w:proofErr w:type="spellStart"/>
            <w:proofErr w:type="gramStart"/>
            <w:r w:rsidRPr="00723F7F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723F7F">
              <w:rPr>
                <w:sz w:val="22"/>
                <w:szCs w:val="22"/>
              </w:rPr>
              <w:t xml:space="preserve">; Дюбель пластмассовый –3шт; </w:t>
            </w:r>
            <w:proofErr w:type="spellStart"/>
            <w:r w:rsidRPr="00723F7F">
              <w:rPr>
                <w:sz w:val="22"/>
                <w:szCs w:val="22"/>
              </w:rPr>
              <w:t>Джампер</w:t>
            </w:r>
            <w:proofErr w:type="spellEnd"/>
            <w:r w:rsidRPr="00723F7F">
              <w:rPr>
                <w:sz w:val="22"/>
                <w:szCs w:val="22"/>
              </w:rPr>
              <w:t xml:space="preserve"> – 1 </w:t>
            </w:r>
            <w:proofErr w:type="spellStart"/>
            <w:r w:rsidRPr="00723F7F">
              <w:rPr>
                <w:sz w:val="22"/>
                <w:szCs w:val="22"/>
              </w:rPr>
              <w:t>шт</w:t>
            </w:r>
            <w:proofErr w:type="spellEnd"/>
            <w:r w:rsidRPr="00723F7F">
              <w:rPr>
                <w:sz w:val="22"/>
                <w:szCs w:val="22"/>
              </w:rPr>
              <w:t xml:space="preserve">; Вставка плавкая ВП-1-3,15А – 1шт; Вставка плавкая ВП Т6-10-2А – 1шт; Вставка плавкая S5-06-250-R-B – 1шт; Резистор С2-33Н-0,25-2,4кОм+-5% - 16 </w:t>
            </w:r>
            <w:proofErr w:type="spellStart"/>
            <w:r w:rsidRPr="00723F7F">
              <w:rPr>
                <w:sz w:val="22"/>
                <w:szCs w:val="22"/>
              </w:rPr>
              <w:lastRenderedPageBreak/>
              <w:t>шт</w:t>
            </w:r>
            <w:proofErr w:type="spellEnd"/>
            <w:r w:rsidRPr="00723F7F">
              <w:rPr>
                <w:sz w:val="22"/>
                <w:szCs w:val="22"/>
              </w:rPr>
              <w:t>; Контакт для подключения аккумулятора – 2шт; Стяжка ALT-1025 – 5шт; Аккумулятор 12V. 7Ah – 1шт; Антенна штыревая – 1шт.</w:t>
            </w:r>
          </w:p>
        </w:tc>
      </w:tr>
    </w:tbl>
    <w:p w:rsidR="00BA019A" w:rsidRPr="00E43EAD" w:rsidRDefault="00BA019A" w:rsidP="00BA019A">
      <w:pPr>
        <w:ind w:left="709" w:firstLine="11"/>
        <w:jc w:val="right"/>
      </w:pPr>
    </w:p>
    <w:p w:rsidR="00BA019A" w:rsidRPr="00E43EAD" w:rsidRDefault="00BA019A" w:rsidP="00BA019A">
      <w:pPr>
        <w:suppressAutoHyphens/>
        <w:ind w:firstLine="567"/>
        <w:jc w:val="both"/>
        <w:rPr>
          <w:b/>
          <w:snapToGrid w:val="0"/>
          <w:color w:val="000000"/>
          <w:sz w:val="22"/>
          <w:szCs w:val="22"/>
        </w:rPr>
      </w:pPr>
      <w:r w:rsidRPr="00E43EAD">
        <w:rPr>
          <w:b/>
          <w:snapToGrid w:val="0"/>
          <w:color w:val="000000"/>
          <w:sz w:val="22"/>
          <w:szCs w:val="22"/>
        </w:rPr>
        <w:t>Все указания в отношении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 читать со словами «или эквивалент».</w:t>
      </w:r>
    </w:p>
    <w:p w:rsidR="00BA019A" w:rsidRPr="00E43EAD" w:rsidRDefault="00BA019A" w:rsidP="00BA019A">
      <w:pPr>
        <w:suppressAutoHyphens/>
        <w:ind w:left="709" w:firstLine="11"/>
        <w:rPr>
          <w:snapToGrid w:val="0"/>
          <w:color w:val="000000"/>
          <w:sz w:val="22"/>
          <w:szCs w:val="22"/>
        </w:rPr>
      </w:pPr>
    </w:p>
    <w:p w:rsidR="00BA019A" w:rsidRPr="00E43EAD" w:rsidRDefault="00BA019A" w:rsidP="00BA019A">
      <w:pPr>
        <w:suppressAutoHyphens/>
        <w:ind w:firstLine="567"/>
        <w:jc w:val="both"/>
        <w:rPr>
          <w:snapToGrid w:val="0"/>
          <w:color w:val="000000"/>
          <w:sz w:val="22"/>
          <w:szCs w:val="22"/>
        </w:rPr>
      </w:pPr>
      <w:r w:rsidRPr="00E43EAD">
        <w:rPr>
          <w:snapToGrid w:val="0"/>
          <w:color w:val="000000"/>
          <w:sz w:val="22"/>
          <w:szCs w:val="22"/>
        </w:rPr>
        <w:t xml:space="preserve">Перед передачей в монтаж технические средства ОПС и СОУЭ подвергаются входному контролю в соответствии с ГОСТ 24297-87, </w:t>
      </w:r>
      <w:proofErr w:type="spellStart"/>
      <w:r w:rsidRPr="00E43EAD">
        <w:rPr>
          <w:snapToGrid w:val="0"/>
          <w:color w:val="000000"/>
          <w:sz w:val="22"/>
          <w:szCs w:val="22"/>
        </w:rPr>
        <w:t>СНиП</w:t>
      </w:r>
      <w:proofErr w:type="spellEnd"/>
      <w:r w:rsidRPr="00E43EAD">
        <w:rPr>
          <w:snapToGrid w:val="0"/>
          <w:color w:val="000000"/>
          <w:sz w:val="22"/>
          <w:szCs w:val="22"/>
        </w:rPr>
        <w:t xml:space="preserve"> 12-01-2004. Результат входного контроля оформляется  актом.</w:t>
      </w:r>
    </w:p>
    <w:p w:rsidR="00BA019A" w:rsidRPr="00E43EAD" w:rsidRDefault="00BA019A" w:rsidP="00BA019A">
      <w:pPr>
        <w:suppressAutoHyphens/>
        <w:ind w:left="709" w:firstLine="11"/>
        <w:rPr>
          <w:snapToGrid w:val="0"/>
          <w:color w:val="000000"/>
          <w:sz w:val="22"/>
          <w:szCs w:val="22"/>
        </w:rPr>
      </w:pPr>
    </w:p>
    <w:p w:rsidR="00BA019A" w:rsidRPr="00E43EAD" w:rsidRDefault="00BA019A" w:rsidP="00BA019A">
      <w:pPr>
        <w:suppressAutoHyphens/>
        <w:ind w:firstLine="567"/>
        <w:rPr>
          <w:snapToGrid w:val="0"/>
          <w:color w:val="000000"/>
          <w:sz w:val="22"/>
          <w:szCs w:val="22"/>
        </w:rPr>
      </w:pPr>
      <w:r w:rsidRPr="00E43EAD">
        <w:rPr>
          <w:snapToGrid w:val="0"/>
          <w:color w:val="000000"/>
          <w:sz w:val="22"/>
          <w:szCs w:val="22"/>
        </w:rPr>
        <w:t>Размещение технических средств.</w:t>
      </w:r>
    </w:p>
    <w:p w:rsidR="00BA019A" w:rsidRPr="00E43EAD" w:rsidRDefault="00BA019A" w:rsidP="00BA019A">
      <w:pPr>
        <w:suppressAutoHyphens/>
        <w:ind w:firstLine="567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- </w:t>
      </w:r>
      <w:r w:rsidRPr="00E43EAD">
        <w:rPr>
          <w:snapToGrid w:val="0"/>
          <w:color w:val="000000"/>
          <w:sz w:val="22"/>
          <w:szCs w:val="22"/>
        </w:rPr>
        <w:t xml:space="preserve">аппаратура должна размещаться таким образом, чтобы обеспечить наиболее эффективное выполнение своих функций; </w:t>
      </w:r>
    </w:p>
    <w:p w:rsidR="00BA019A" w:rsidRPr="00E43EAD" w:rsidRDefault="00BA019A" w:rsidP="00BA019A">
      <w:pPr>
        <w:suppressAutoHyphens/>
        <w:ind w:firstLine="567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- </w:t>
      </w:r>
      <w:r w:rsidRPr="00E43EAD">
        <w:rPr>
          <w:snapToGrid w:val="0"/>
          <w:color w:val="000000"/>
          <w:sz w:val="22"/>
          <w:szCs w:val="22"/>
        </w:rPr>
        <w:t xml:space="preserve">размещение технических средств должно быть организовано таким образом, чтобы минимизировать трудозатраты по обслуживанию, ремонту, замене и наладке.  </w:t>
      </w:r>
    </w:p>
    <w:p w:rsidR="00BA019A" w:rsidRPr="00E43EAD" w:rsidRDefault="00BA019A" w:rsidP="00BA019A">
      <w:pPr>
        <w:suppressAutoHyphens/>
        <w:ind w:left="709" w:firstLine="11"/>
        <w:rPr>
          <w:snapToGrid w:val="0"/>
          <w:color w:val="000000"/>
          <w:sz w:val="22"/>
          <w:szCs w:val="22"/>
        </w:rPr>
      </w:pPr>
    </w:p>
    <w:p w:rsidR="00BA019A" w:rsidRPr="00E43EAD" w:rsidRDefault="00BA019A" w:rsidP="00BA019A">
      <w:pPr>
        <w:suppressAutoHyphens/>
        <w:ind w:firstLine="567"/>
        <w:jc w:val="both"/>
        <w:rPr>
          <w:snapToGrid w:val="0"/>
          <w:color w:val="000000"/>
          <w:sz w:val="22"/>
          <w:szCs w:val="22"/>
        </w:rPr>
      </w:pPr>
      <w:r w:rsidRPr="00E43EAD">
        <w:rPr>
          <w:snapToGrid w:val="0"/>
          <w:color w:val="000000"/>
          <w:sz w:val="22"/>
          <w:szCs w:val="22"/>
        </w:rPr>
        <w:t>Установка оборудования согласовывается с Заказчиком перед началом монтажных работ.</w:t>
      </w:r>
    </w:p>
    <w:p w:rsidR="00BA019A" w:rsidRPr="00E43EAD" w:rsidRDefault="00BA019A" w:rsidP="00BA019A">
      <w:pPr>
        <w:suppressAutoHyphens/>
        <w:ind w:firstLine="567"/>
        <w:jc w:val="both"/>
        <w:rPr>
          <w:snapToGrid w:val="0"/>
          <w:color w:val="000000"/>
          <w:sz w:val="22"/>
          <w:szCs w:val="22"/>
        </w:rPr>
      </w:pPr>
      <w:r w:rsidRPr="00E43EAD">
        <w:rPr>
          <w:snapToGrid w:val="0"/>
          <w:color w:val="000000"/>
          <w:sz w:val="22"/>
          <w:szCs w:val="22"/>
        </w:rPr>
        <w:t>Система пожарной сигнализации в здании относится к автоматизированным системам управления III категории технической сложности.</w:t>
      </w:r>
    </w:p>
    <w:p w:rsidR="00BA019A" w:rsidRPr="00E43EAD" w:rsidRDefault="00BA019A" w:rsidP="00BA019A">
      <w:pPr>
        <w:suppressAutoHyphens/>
        <w:ind w:firstLine="567"/>
        <w:jc w:val="both"/>
        <w:rPr>
          <w:snapToGrid w:val="0"/>
          <w:color w:val="000000"/>
          <w:sz w:val="22"/>
          <w:szCs w:val="22"/>
        </w:rPr>
      </w:pPr>
      <w:r w:rsidRPr="00E43EAD">
        <w:rPr>
          <w:snapToGrid w:val="0"/>
          <w:color w:val="000000"/>
          <w:sz w:val="22"/>
          <w:szCs w:val="22"/>
        </w:rPr>
        <w:t>После окончания монтажных работ проводятся пусконаладочные работы в соответствии с РД 78.36.004-2005.</w:t>
      </w:r>
    </w:p>
    <w:p w:rsidR="00BA019A" w:rsidRPr="00E43EAD" w:rsidRDefault="00BA019A" w:rsidP="00BA019A">
      <w:pPr>
        <w:suppressAutoHyphens/>
        <w:ind w:left="709" w:firstLine="11"/>
        <w:rPr>
          <w:snapToGrid w:val="0"/>
          <w:color w:val="000000"/>
          <w:sz w:val="22"/>
          <w:szCs w:val="22"/>
        </w:rPr>
      </w:pPr>
    </w:p>
    <w:p w:rsidR="00BA019A" w:rsidRPr="00E43EAD" w:rsidRDefault="00BA019A" w:rsidP="00BA019A">
      <w:pPr>
        <w:suppressAutoHyphens/>
        <w:ind w:left="709" w:hanging="142"/>
        <w:jc w:val="both"/>
        <w:rPr>
          <w:snapToGrid w:val="0"/>
          <w:color w:val="000000"/>
          <w:sz w:val="22"/>
          <w:szCs w:val="22"/>
        </w:rPr>
      </w:pPr>
      <w:r w:rsidRPr="00E43EAD">
        <w:rPr>
          <w:snapToGrid w:val="0"/>
          <w:color w:val="000000"/>
          <w:sz w:val="22"/>
          <w:szCs w:val="22"/>
        </w:rPr>
        <w:t>После окончания пусконаладочных работ Исполнитель предоставляет Заказчику:</w:t>
      </w:r>
    </w:p>
    <w:p w:rsidR="00BA019A" w:rsidRPr="00E43EAD" w:rsidRDefault="00BA019A" w:rsidP="00BA019A">
      <w:pPr>
        <w:numPr>
          <w:ilvl w:val="0"/>
          <w:numId w:val="7"/>
        </w:numPr>
        <w:tabs>
          <w:tab w:val="num" w:pos="540"/>
          <w:tab w:val="left" w:pos="993"/>
        </w:tabs>
        <w:suppressAutoHyphens/>
        <w:ind w:left="0" w:firstLine="567"/>
        <w:jc w:val="both"/>
        <w:rPr>
          <w:snapToGrid w:val="0"/>
          <w:color w:val="000000"/>
          <w:sz w:val="22"/>
          <w:szCs w:val="22"/>
        </w:rPr>
      </w:pPr>
      <w:r w:rsidRPr="00E43EAD">
        <w:rPr>
          <w:snapToGrid w:val="0"/>
          <w:color w:val="000000"/>
          <w:sz w:val="22"/>
          <w:szCs w:val="22"/>
        </w:rPr>
        <w:t xml:space="preserve">планы с фактической расстановкой пожарных, охранных </w:t>
      </w:r>
      <w:proofErr w:type="spellStart"/>
      <w:r w:rsidRPr="00E43EAD">
        <w:rPr>
          <w:snapToGrid w:val="0"/>
          <w:color w:val="000000"/>
          <w:sz w:val="22"/>
          <w:szCs w:val="22"/>
        </w:rPr>
        <w:t>извещателей</w:t>
      </w:r>
      <w:proofErr w:type="spellEnd"/>
      <w:r w:rsidRPr="00E43EAD">
        <w:rPr>
          <w:snapToGrid w:val="0"/>
          <w:color w:val="000000"/>
          <w:sz w:val="22"/>
          <w:szCs w:val="22"/>
        </w:rPr>
        <w:t xml:space="preserve"> и оборудования;</w:t>
      </w:r>
    </w:p>
    <w:p w:rsidR="00BA019A" w:rsidRPr="00E43EAD" w:rsidRDefault="00BA019A" w:rsidP="00BA019A">
      <w:pPr>
        <w:numPr>
          <w:ilvl w:val="0"/>
          <w:numId w:val="7"/>
        </w:numPr>
        <w:tabs>
          <w:tab w:val="num" w:pos="540"/>
          <w:tab w:val="left" w:pos="993"/>
        </w:tabs>
        <w:suppressAutoHyphens/>
        <w:ind w:left="0" w:firstLine="567"/>
        <w:jc w:val="both"/>
        <w:rPr>
          <w:snapToGrid w:val="0"/>
          <w:color w:val="000000"/>
          <w:sz w:val="22"/>
          <w:szCs w:val="22"/>
        </w:rPr>
      </w:pPr>
      <w:r w:rsidRPr="00E43EAD">
        <w:rPr>
          <w:snapToGrid w:val="0"/>
          <w:color w:val="000000"/>
          <w:sz w:val="22"/>
          <w:szCs w:val="22"/>
        </w:rPr>
        <w:t>фактическую спецификацию оборудования и материалов;</w:t>
      </w:r>
    </w:p>
    <w:p w:rsidR="00BA019A" w:rsidRPr="00E43EAD" w:rsidRDefault="00BA019A" w:rsidP="00BA019A">
      <w:pPr>
        <w:numPr>
          <w:ilvl w:val="0"/>
          <w:numId w:val="7"/>
        </w:numPr>
        <w:tabs>
          <w:tab w:val="num" w:pos="540"/>
          <w:tab w:val="left" w:pos="993"/>
        </w:tabs>
        <w:suppressAutoHyphens/>
        <w:ind w:left="0" w:firstLine="567"/>
        <w:jc w:val="both"/>
        <w:rPr>
          <w:snapToGrid w:val="0"/>
          <w:color w:val="000000"/>
          <w:sz w:val="22"/>
          <w:szCs w:val="22"/>
        </w:rPr>
      </w:pPr>
      <w:r w:rsidRPr="00E43EAD">
        <w:rPr>
          <w:snapToGrid w:val="0"/>
          <w:color w:val="000000"/>
          <w:sz w:val="22"/>
          <w:szCs w:val="22"/>
        </w:rPr>
        <w:t>инструкцию по эксплуатации для каждого рабочего места;</w:t>
      </w:r>
    </w:p>
    <w:p w:rsidR="00BA019A" w:rsidRPr="00E43EAD" w:rsidRDefault="00BA019A" w:rsidP="00BA019A">
      <w:pPr>
        <w:numPr>
          <w:ilvl w:val="0"/>
          <w:numId w:val="7"/>
        </w:numPr>
        <w:tabs>
          <w:tab w:val="num" w:pos="540"/>
          <w:tab w:val="left" w:pos="993"/>
        </w:tabs>
        <w:suppressAutoHyphens/>
        <w:ind w:left="0" w:firstLine="567"/>
        <w:jc w:val="both"/>
        <w:rPr>
          <w:snapToGrid w:val="0"/>
          <w:color w:val="000000"/>
          <w:sz w:val="22"/>
          <w:szCs w:val="22"/>
        </w:rPr>
      </w:pPr>
      <w:r w:rsidRPr="00E43EAD">
        <w:rPr>
          <w:snapToGrid w:val="0"/>
          <w:color w:val="000000"/>
          <w:sz w:val="22"/>
          <w:szCs w:val="22"/>
        </w:rPr>
        <w:t>карты программирования технических средств;</w:t>
      </w:r>
    </w:p>
    <w:p w:rsidR="00BA019A" w:rsidRPr="00E43EAD" w:rsidRDefault="00BA019A" w:rsidP="00BA019A">
      <w:pPr>
        <w:numPr>
          <w:ilvl w:val="0"/>
          <w:numId w:val="7"/>
        </w:numPr>
        <w:tabs>
          <w:tab w:val="num" w:pos="540"/>
          <w:tab w:val="left" w:pos="993"/>
        </w:tabs>
        <w:suppressAutoHyphens/>
        <w:ind w:left="0" w:firstLine="567"/>
        <w:jc w:val="both"/>
        <w:rPr>
          <w:snapToGrid w:val="0"/>
          <w:color w:val="000000"/>
          <w:sz w:val="22"/>
          <w:szCs w:val="22"/>
        </w:rPr>
      </w:pPr>
      <w:proofErr w:type="gramStart"/>
      <w:r w:rsidRPr="00E43EAD">
        <w:rPr>
          <w:snapToGrid w:val="0"/>
          <w:color w:val="000000"/>
          <w:sz w:val="22"/>
          <w:szCs w:val="22"/>
        </w:rPr>
        <w:t>программа (методика) испытаний (компонентов, комплексов, средств автоматизации, подсистем, систем) и поиска, устранения неисправностей;</w:t>
      </w:r>
      <w:proofErr w:type="gramEnd"/>
    </w:p>
    <w:p w:rsidR="00BA019A" w:rsidRPr="00E43EAD" w:rsidRDefault="00BA019A" w:rsidP="00BA019A">
      <w:pPr>
        <w:numPr>
          <w:ilvl w:val="0"/>
          <w:numId w:val="7"/>
        </w:numPr>
        <w:tabs>
          <w:tab w:val="num" w:pos="540"/>
          <w:tab w:val="left" w:pos="993"/>
        </w:tabs>
        <w:suppressAutoHyphens/>
        <w:ind w:left="0" w:firstLine="567"/>
        <w:jc w:val="both"/>
        <w:rPr>
          <w:snapToGrid w:val="0"/>
          <w:color w:val="000000"/>
          <w:sz w:val="22"/>
          <w:szCs w:val="22"/>
        </w:rPr>
      </w:pPr>
      <w:r w:rsidRPr="00E43EAD">
        <w:rPr>
          <w:snapToGrid w:val="0"/>
          <w:color w:val="000000"/>
          <w:sz w:val="22"/>
          <w:szCs w:val="22"/>
        </w:rPr>
        <w:t>руководство пользователей технических средств, для каждого рабочего места.</w:t>
      </w:r>
    </w:p>
    <w:p w:rsidR="00BA019A" w:rsidRDefault="00BA019A" w:rsidP="00BA019A">
      <w:pPr>
        <w:suppressAutoHyphens/>
        <w:ind w:left="709" w:firstLine="11"/>
        <w:rPr>
          <w:b/>
          <w:sz w:val="22"/>
          <w:szCs w:val="22"/>
        </w:rPr>
      </w:pPr>
    </w:p>
    <w:p w:rsidR="00BA019A" w:rsidRPr="00E43EAD" w:rsidRDefault="00BA019A" w:rsidP="00BA019A">
      <w:pPr>
        <w:suppressAutoHyphens/>
        <w:ind w:left="709" w:hanging="142"/>
        <w:rPr>
          <w:b/>
          <w:bCs/>
          <w:sz w:val="22"/>
          <w:szCs w:val="22"/>
        </w:rPr>
      </w:pPr>
      <w:r w:rsidRPr="00E43EAD">
        <w:rPr>
          <w:b/>
          <w:sz w:val="22"/>
          <w:szCs w:val="22"/>
        </w:rPr>
        <w:t>Порядок контроля и приемки.</w:t>
      </w:r>
    </w:p>
    <w:p w:rsidR="00BA019A" w:rsidRPr="00E43EAD" w:rsidRDefault="00BA019A" w:rsidP="00BA019A">
      <w:pPr>
        <w:tabs>
          <w:tab w:val="num" w:pos="851"/>
        </w:tabs>
        <w:suppressAutoHyphens/>
        <w:ind w:firstLine="567"/>
        <w:jc w:val="both"/>
        <w:rPr>
          <w:snapToGrid w:val="0"/>
          <w:color w:val="000000"/>
          <w:sz w:val="22"/>
          <w:szCs w:val="22"/>
        </w:rPr>
      </w:pPr>
      <w:r w:rsidRPr="00E43EAD">
        <w:rPr>
          <w:snapToGrid w:val="0"/>
          <w:color w:val="000000"/>
          <w:sz w:val="22"/>
          <w:szCs w:val="22"/>
        </w:rPr>
        <w:t>Исполнитель обязан обеспечить представителям Заказчика доступ к местам, связанным с выполнением работ для контроля качества и приемки выполненных работ.</w:t>
      </w:r>
    </w:p>
    <w:p w:rsidR="00BA019A" w:rsidRPr="00E43EAD" w:rsidRDefault="00BA019A" w:rsidP="00BA019A">
      <w:pPr>
        <w:tabs>
          <w:tab w:val="num" w:pos="851"/>
        </w:tabs>
        <w:suppressAutoHyphens/>
        <w:ind w:firstLine="567"/>
        <w:jc w:val="both"/>
        <w:rPr>
          <w:snapToGrid w:val="0"/>
          <w:color w:val="000000"/>
          <w:sz w:val="22"/>
          <w:szCs w:val="22"/>
        </w:rPr>
      </w:pPr>
      <w:r w:rsidRPr="00E43EAD">
        <w:rPr>
          <w:snapToGrid w:val="0"/>
          <w:color w:val="000000"/>
          <w:sz w:val="22"/>
          <w:szCs w:val="22"/>
        </w:rPr>
        <w:t>Заказчик вправе осуществлять контроль и надзор за ходом и качеством выполняемых работ, соблюдением сроков их выполнения, качеством предоставленных Исполнителем материалов, не вмешиваясь при этом в оперативно-хозяйственную деятельность Исполнителя.</w:t>
      </w:r>
    </w:p>
    <w:p w:rsidR="00BA019A" w:rsidRPr="00E43EAD" w:rsidRDefault="00BA019A" w:rsidP="00BA019A">
      <w:pPr>
        <w:tabs>
          <w:tab w:val="num" w:pos="851"/>
        </w:tabs>
        <w:suppressAutoHyphens/>
        <w:ind w:firstLine="567"/>
        <w:jc w:val="both"/>
        <w:rPr>
          <w:snapToGrid w:val="0"/>
          <w:color w:val="000000"/>
          <w:sz w:val="22"/>
          <w:szCs w:val="22"/>
        </w:rPr>
      </w:pPr>
      <w:r w:rsidRPr="00E43EAD">
        <w:rPr>
          <w:snapToGrid w:val="0"/>
          <w:color w:val="000000"/>
          <w:sz w:val="22"/>
          <w:szCs w:val="22"/>
        </w:rPr>
        <w:t>Исполнитель обязан незамедлительно предупреждать Заказчика о факторах, которые могут повлиять на увеличение объемов работ, ухудшение качества выполняемых работ и срыв сроков окончания работ.</w:t>
      </w:r>
    </w:p>
    <w:p w:rsidR="00BA019A" w:rsidRPr="00E43EAD" w:rsidRDefault="00BA019A" w:rsidP="00BA019A">
      <w:pPr>
        <w:tabs>
          <w:tab w:val="num" w:pos="851"/>
        </w:tabs>
        <w:suppressAutoHyphens/>
        <w:ind w:firstLine="567"/>
        <w:jc w:val="both"/>
        <w:rPr>
          <w:snapToGrid w:val="0"/>
          <w:color w:val="000000"/>
          <w:sz w:val="22"/>
          <w:szCs w:val="22"/>
        </w:rPr>
      </w:pPr>
      <w:r w:rsidRPr="00E43EAD">
        <w:rPr>
          <w:snapToGrid w:val="0"/>
          <w:color w:val="000000"/>
          <w:sz w:val="22"/>
          <w:szCs w:val="22"/>
        </w:rPr>
        <w:t>Исполнитель вправе досрочно выполнить работы, а Заказчик обязан их принять в случае своевременного уведомления.</w:t>
      </w:r>
    </w:p>
    <w:p w:rsidR="00BA019A" w:rsidRPr="00E43EAD" w:rsidRDefault="00BA019A" w:rsidP="00BA019A">
      <w:pPr>
        <w:tabs>
          <w:tab w:val="num" w:pos="851"/>
        </w:tabs>
        <w:suppressAutoHyphens/>
        <w:ind w:firstLine="567"/>
        <w:jc w:val="both"/>
        <w:rPr>
          <w:snapToGrid w:val="0"/>
          <w:color w:val="000000"/>
          <w:sz w:val="22"/>
          <w:szCs w:val="22"/>
        </w:rPr>
      </w:pPr>
      <w:r w:rsidRPr="00E43EAD">
        <w:rPr>
          <w:snapToGrid w:val="0"/>
          <w:color w:val="000000"/>
          <w:sz w:val="22"/>
          <w:szCs w:val="22"/>
        </w:rPr>
        <w:t>Работа считается выполненной после сдачи работы в порядке консультации представителям органов государственного пожарного надзора, предоставления сертификатов</w:t>
      </w:r>
      <w:r>
        <w:rPr>
          <w:snapToGrid w:val="0"/>
          <w:color w:val="000000"/>
          <w:sz w:val="22"/>
          <w:szCs w:val="22"/>
        </w:rPr>
        <w:t xml:space="preserve"> и паспортов</w:t>
      </w:r>
      <w:r w:rsidRPr="00E43EAD">
        <w:rPr>
          <w:snapToGrid w:val="0"/>
          <w:color w:val="000000"/>
          <w:sz w:val="22"/>
          <w:szCs w:val="22"/>
        </w:rPr>
        <w:t xml:space="preserve"> на оборудование и подписания Сторонами акта сдачи-приемки выполненных работ, акта выполненных работ (формы КС-2) и справки о стоимости выполненных работ (КС-3).</w:t>
      </w:r>
    </w:p>
    <w:p w:rsidR="00BA019A" w:rsidRPr="00E43EAD" w:rsidRDefault="00BA019A" w:rsidP="00BA019A">
      <w:pPr>
        <w:tabs>
          <w:tab w:val="num" w:pos="851"/>
        </w:tabs>
        <w:suppressAutoHyphens/>
        <w:ind w:firstLine="567"/>
        <w:jc w:val="both"/>
        <w:rPr>
          <w:snapToGrid w:val="0"/>
          <w:color w:val="000000"/>
          <w:sz w:val="22"/>
          <w:szCs w:val="22"/>
        </w:rPr>
      </w:pPr>
      <w:r w:rsidRPr="00E43EAD">
        <w:rPr>
          <w:snapToGrid w:val="0"/>
          <w:color w:val="000000"/>
          <w:sz w:val="22"/>
          <w:szCs w:val="22"/>
        </w:rPr>
        <w:t>В случае мотивированного отказа Заказчика от приемки работ Сторонами составляется двусторонний Акт с перечнем необходимых доработок, сроков их выполнения.</w:t>
      </w:r>
    </w:p>
    <w:p w:rsidR="00BA019A" w:rsidRPr="00E43EAD" w:rsidRDefault="00BA019A" w:rsidP="00BA019A">
      <w:pPr>
        <w:tabs>
          <w:tab w:val="num" w:pos="851"/>
        </w:tabs>
        <w:suppressAutoHyphens/>
        <w:ind w:firstLine="567"/>
        <w:jc w:val="both"/>
        <w:rPr>
          <w:snapToGrid w:val="0"/>
          <w:color w:val="000000"/>
          <w:sz w:val="22"/>
          <w:szCs w:val="22"/>
        </w:rPr>
      </w:pPr>
      <w:r w:rsidRPr="00E43EAD">
        <w:rPr>
          <w:snapToGrid w:val="0"/>
          <w:color w:val="000000"/>
          <w:sz w:val="22"/>
          <w:szCs w:val="22"/>
        </w:rPr>
        <w:t>В случаях, предусмотренных Федеральным законом № 44-ФЗ от 05.04.2013 г. «О контрактной системе в сфере закупок товаров, работ, услуг для обеспечения государственных и муниципальных нужд» Заказчик обязан привлечь экспертов, экспертные организации к проведению экспертизы выполненной работы для проверки предоставленных Исполнителем результатов работ, предусмотренных контрактом, в части их соответствия условиям Контракта.</w:t>
      </w:r>
    </w:p>
    <w:p w:rsidR="00BA019A" w:rsidRPr="00E43EAD" w:rsidRDefault="00BA019A" w:rsidP="00BA019A">
      <w:pPr>
        <w:tabs>
          <w:tab w:val="num" w:pos="851"/>
        </w:tabs>
        <w:suppressAutoHyphens/>
        <w:ind w:firstLine="567"/>
        <w:jc w:val="both"/>
        <w:rPr>
          <w:sz w:val="22"/>
          <w:szCs w:val="22"/>
        </w:rPr>
      </w:pPr>
      <w:r w:rsidRPr="00E43EAD">
        <w:rPr>
          <w:snapToGrid w:val="0"/>
          <w:color w:val="000000"/>
          <w:sz w:val="22"/>
          <w:szCs w:val="22"/>
        </w:rPr>
        <w:t>В случае проведения экспертизы путем привлечения экспертов или экспертных организаций срок приемки работ не может составлять более 5 рабочих дней со дня получения Заказчиком заключения</w:t>
      </w:r>
      <w:r w:rsidRPr="00E43EAD">
        <w:rPr>
          <w:sz w:val="22"/>
          <w:szCs w:val="22"/>
        </w:rPr>
        <w:t>.</w:t>
      </w:r>
    </w:p>
    <w:p w:rsidR="00BA019A" w:rsidRPr="00E43EAD" w:rsidRDefault="00BA019A" w:rsidP="00BA019A">
      <w:pPr>
        <w:tabs>
          <w:tab w:val="num" w:pos="600"/>
        </w:tabs>
        <w:suppressAutoHyphens/>
        <w:ind w:left="709" w:firstLine="11"/>
        <w:rPr>
          <w:sz w:val="22"/>
          <w:szCs w:val="22"/>
        </w:rPr>
      </w:pPr>
    </w:p>
    <w:p w:rsidR="00BA019A" w:rsidRPr="00E43EAD" w:rsidRDefault="00BA019A" w:rsidP="00BA019A">
      <w:pPr>
        <w:suppressAutoHyphens/>
        <w:ind w:left="709" w:hanging="142"/>
        <w:rPr>
          <w:b/>
          <w:sz w:val="22"/>
          <w:szCs w:val="22"/>
        </w:rPr>
      </w:pPr>
      <w:r w:rsidRPr="00E43EAD">
        <w:rPr>
          <w:b/>
          <w:sz w:val="22"/>
          <w:szCs w:val="22"/>
        </w:rPr>
        <w:t>Требования к Исполнителю</w:t>
      </w:r>
    </w:p>
    <w:p w:rsidR="00BA019A" w:rsidRPr="00E43EAD" w:rsidRDefault="00BA019A" w:rsidP="00BA019A">
      <w:pPr>
        <w:suppressAutoHyphens/>
        <w:autoSpaceDE w:val="0"/>
        <w:autoSpaceDN w:val="0"/>
        <w:adjustRightInd w:val="0"/>
        <w:ind w:firstLine="567"/>
        <w:jc w:val="both"/>
        <w:rPr>
          <w:snapToGrid w:val="0"/>
          <w:color w:val="000000"/>
          <w:sz w:val="22"/>
          <w:szCs w:val="22"/>
        </w:rPr>
      </w:pPr>
      <w:r w:rsidRPr="00E43EAD">
        <w:rPr>
          <w:snapToGrid w:val="0"/>
          <w:color w:val="000000"/>
          <w:sz w:val="22"/>
          <w:szCs w:val="22"/>
        </w:rPr>
        <w:lastRenderedPageBreak/>
        <w:t xml:space="preserve">Исполнитель должен иметь действующую лицензию на осуществление деятельности по монтажу, техническому обслуживанию и ремонту средств обеспечения пожарной безопасности зданий и сооружений (Федеральный закон от 4 мая </w:t>
      </w:r>
      <w:smartTag w:uri="urn:schemas-microsoft-com:office:smarttags" w:element="metricconverter">
        <w:smartTagPr>
          <w:attr w:name="ProductID" w:val="2011 г"/>
        </w:smartTagPr>
        <w:r w:rsidRPr="00E43EAD">
          <w:rPr>
            <w:snapToGrid w:val="0"/>
            <w:color w:val="000000"/>
            <w:sz w:val="22"/>
            <w:szCs w:val="22"/>
          </w:rPr>
          <w:t>2011 г</w:t>
        </w:r>
      </w:smartTag>
      <w:r w:rsidRPr="00E43EAD">
        <w:rPr>
          <w:snapToGrid w:val="0"/>
          <w:color w:val="000000"/>
          <w:sz w:val="22"/>
          <w:szCs w:val="22"/>
        </w:rPr>
        <w:t xml:space="preserve">. N 99-ФЗ, статья 12, ч.1, п.15; </w:t>
      </w:r>
      <w:proofErr w:type="gramStart"/>
      <w:r w:rsidRPr="00E43EAD">
        <w:rPr>
          <w:snapToGrid w:val="0"/>
          <w:color w:val="000000"/>
          <w:sz w:val="22"/>
          <w:szCs w:val="22"/>
        </w:rPr>
        <w:t xml:space="preserve">Постановление Правительства РФ от 30 декабря </w:t>
      </w:r>
      <w:smartTag w:uri="urn:schemas-microsoft-com:office:smarttags" w:element="metricconverter">
        <w:smartTagPr>
          <w:attr w:name="ProductID" w:val="2011 г"/>
        </w:smartTagPr>
        <w:r w:rsidRPr="00E43EAD">
          <w:rPr>
            <w:snapToGrid w:val="0"/>
            <w:color w:val="000000"/>
            <w:sz w:val="22"/>
            <w:szCs w:val="22"/>
          </w:rPr>
          <w:t>2011 г</w:t>
        </w:r>
      </w:smartTag>
      <w:r w:rsidRPr="00E43EAD">
        <w:rPr>
          <w:snapToGrid w:val="0"/>
          <w:color w:val="000000"/>
          <w:sz w:val="22"/>
          <w:szCs w:val="22"/>
        </w:rPr>
        <w:t>. № 1225 «О лицензировании деятельности по монтажу, техническому обслуживанию и ремонту средств обеспечения пожарной безопасности зданий и сооружений») в части разделов:</w:t>
      </w:r>
      <w:proofErr w:type="gramEnd"/>
    </w:p>
    <w:p w:rsidR="00BA019A" w:rsidRPr="00E43EAD" w:rsidRDefault="00BA019A" w:rsidP="00BA019A">
      <w:pPr>
        <w:numPr>
          <w:ilvl w:val="0"/>
          <w:numId w:val="3"/>
        </w:numPr>
        <w:tabs>
          <w:tab w:val="left" w:pos="851"/>
        </w:tabs>
        <w:suppressAutoHyphens/>
        <w:ind w:left="0" w:firstLine="567"/>
        <w:jc w:val="both"/>
        <w:rPr>
          <w:snapToGrid w:val="0"/>
          <w:color w:val="000000"/>
          <w:sz w:val="22"/>
          <w:szCs w:val="22"/>
        </w:rPr>
      </w:pPr>
      <w:r w:rsidRPr="00E43EAD">
        <w:rPr>
          <w:snapToGrid w:val="0"/>
          <w:color w:val="000000"/>
          <w:sz w:val="22"/>
          <w:szCs w:val="22"/>
        </w:rPr>
        <w:t>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работ.</w:t>
      </w:r>
    </w:p>
    <w:p w:rsidR="00BA019A" w:rsidRPr="00E43EAD" w:rsidRDefault="00BA019A" w:rsidP="00BA019A">
      <w:pPr>
        <w:numPr>
          <w:ilvl w:val="0"/>
          <w:numId w:val="3"/>
        </w:numPr>
        <w:tabs>
          <w:tab w:val="left" w:pos="851"/>
        </w:tabs>
        <w:suppressAutoHyphens/>
        <w:ind w:left="0" w:firstLine="567"/>
        <w:jc w:val="both"/>
        <w:rPr>
          <w:snapToGrid w:val="0"/>
          <w:color w:val="000000"/>
          <w:sz w:val="22"/>
          <w:szCs w:val="22"/>
        </w:rPr>
      </w:pPr>
      <w:r w:rsidRPr="00E43EAD">
        <w:rPr>
          <w:snapToGrid w:val="0"/>
          <w:color w:val="000000"/>
          <w:sz w:val="22"/>
          <w:szCs w:val="22"/>
        </w:rPr>
        <w:t>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работ.</w:t>
      </w:r>
    </w:p>
    <w:p w:rsidR="00BA019A" w:rsidRPr="00E43EAD" w:rsidRDefault="00BA019A" w:rsidP="00BA019A">
      <w:pPr>
        <w:suppressAutoHyphens/>
        <w:ind w:left="709" w:firstLine="11"/>
        <w:rPr>
          <w:b/>
          <w:bCs/>
          <w:color w:val="000000"/>
          <w:sz w:val="22"/>
          <w:szCs w:val="22"/>
        </w:rPr>
      </w:pPr>
    </w:p>
    <w:p w:rsidR="00BA019A" w:rsidRDefault="00BA019A" w:rsidP="00BA019A">
      <w:pPr>
        <w:suppressAutoHyphens/>
        <w:ind w:left="709" w:hanging="142"/>
        <w:rPr>
          <w:b/>
          <w:bCs/>
          <w:color w:val="000000"/>
          <w:sz w:val="22"/>
          <w:szCs w:val="22"/>
        </w:rPr>
      </w:pPr>
      <w:r w:rsidRPr="00E43EAD">
        <w:rPr>
          <w:b/>
          <w:bCs/>
          <w:color w:val="000000"/>
          <w:sz w:val="22"/>
          <w:szCs w:val="22"/>
        </w:rPr>
        <w:t>Гарантии качества на выполненные работы</w:t>
      </w:r>
    </w:p>
    <w:p w:rsidR="00BA019A" w:rsidRPr="00E43EAD" w:rsidRDefault="00BA019A" w:rsidP="00BA019A">
      <w:pPr>
        <w:suppressAutoHyphens/>
        <w:ind w:left="709" w:hanging="142"/>
        <w:rPr>
          <w:b/>
          <w:bCs/>
          <w:color w:val="000000"/>
          <w:sz w:val="22"/>
          <w:szCs w:val="22"/>
        </w:rPr>
      </w:pPr>
    </w:p>
    <w:p w:rsidR="00BA019A" w:rsidRPr="00E43EAD" w:rsidRDefault="00BA019A" w:rsidP="00BA019A">
      <w:pPr>
        <w:tabs>
          <w:tab w:val="left" w:pos="180"/>
          <w:tab w:val="left" w:pos="360"/>
        </w:tabs>
        <w:suppressAutoHyphens/>
        <w:ind w:firstLine="567"/>
        <w:jc w:val="both"/>
        <w:rPr>
          <w:snapToGrid w:val="0"/>
          <w:color w:val="000000"/>
          <w:sz w:val="22"/>
          <w:szCs w:val="22"/>
        </w:rPr>
      </w:pPr>
      <w:r w:rsidRPr="00E43EAD">
        <w:rPr>
          <w:snapToGrid w:val="0"/>
          <w:color w:val="000000"/>
          <w:sz w:val="22"/>
          <w:szCs w:val="22"/>
        </w:rPr>
        <w:t>Гарантии качества распространяются на все работы, выполненные Исполнителем по настоящему Контракту.</w:t>
      </w:r>
    </w:p>
    <w:p w:rsidR="00BA019A" w:rsidRPr="00E43EAD" w:rsidRDefault="00BA019A" w:rsidP="00BA019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napToGrid w:val="0"/>
          <w:color w:val="000000"/>
          <w:sz w:val="22"/>
          <w:szCs w:val="22"/>
        </w:rPr>
      </w:pPr>
      <w:r w:rsidRPr="00E43EAD">
        <w:rPr>
          <w:snapToGrid w:val="0"/>
          <w:color w:val="000000"/>
          <w:sz w:val="22"/>
          <w:szCs w:val="22"/>
        </w:rPr>
        <w:t>Гарантийный срок на выполненные работы составляет 12 месяцев со дня подписания акта сдачи-приемки выполненных работ.</w:t>
      </w:r>
    </w:p>
    <w:p w:rsidR="00BA019A" w:rsidRPr="00E43EAD" w:rsidRDefault="00BA019A" w:rsidP="00BA019A">
      <w:pPr>
        <w:suppressAutoHyphens/>
        <w:ind w:firstLine="567"/>
        <w:jc w:val="both"/>
        <w:rPr>
          <w:color w:val="000000"/>
          <w:sz w:val="22"/>
          <w:szCs w:val="22"/>
        </w:rPr>
      </w:pPr>
      <w:r w:rsidRPr="00E43EAD">
        <w:rPr>
          <w:color w:val="000000"/>
          <w:sz w:val="22"/>
          <w:szCs w:val="22"/>
        </w:rPr>
        <w:t>Гарантийный срок на используемое оборудование, материалы, запасные части устанавливается заводом-изготовителем, но не менее 12 месяцев. Исполнитель гарантирует, что качество расходных материалов, запасных частей, деталей и узлов, применяемых им для производства работ, будут соответствовать государственным стандартам, спецификациям, указанным в проектной документации, техническим условиям. Исполнитель обязан представить сертификаты, обязательные для данного вида товара, или иные документы, подтверждающие качество товара.</w:t>
      </w:r>
    </w:p>
    <w:p w:rsidR="00BA019A" w:rsidRPr="00E43EAD" w:rsidRDefault="00BA019A" w:rsidP="00BA019A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napToGrid w:val="0"/>
          <w:color w:val="000000"/>
          <w:sz w:val="22"/>
          <w:szCs w:val="22"/>
        </w:rPr>
      </w:pPr>
      <w:r w:rsidRPr="00E43EAD">
        <w:rPr>
          <w:snapToGrid w:val="0"/>
          <w:color w:val="000000"/>
          <w:sz w:val="22"/>
          <w:szCs w:val="22"/>
        </w:rPr>
        <w:t>Если в период гарантийного срока обнаружатся дефекты, то Исполнитель обязан устранить их за свой счёт в течение 10 дней с момента обнаружения дефекта. Для участия в составлении акта, фиксирующего дефекты, согласования порядка и сроков их устранения, Исполнитель обязан направить своего представителя не позднее 3 рабочих дней со дня получения письменного извещения Заказчика. Если гарантийные обязательства не выполняются в установленные сроки, Заказчик вправе привлечь для выполнения этих работ другое лицо и взыскать с Исполнителя стоимость этих работ.</w:t>
      </w:r>
    </w:p>
    <w:p w:rsidR="00BA019A" w:rsidRPr="00954A9A" w:rsidRDefault="00BA019A" w:rsidP="00BA019A">
      <w:pPr>
        <w:widowControl w:val="0"/>
        <w:suppressAutoHyphens/>
        <w:autoSpaceDE w:val="0"/>
        <w:autoSpaceDN w:val="0"/>
        <w:adjustRightInd w:val="0"/>
        <w:ind w:firstLine="567"/>
        <w:jc w:val="both"/>
      </w:pPr>
      <w:r w:rsidRPr="00E43EAD">
        <w:rPr>
          <w:snapToGrid w:val="0"/>
          <w:color w:val="000000"/>
          <w:sz w:val="22"/>
          <w:szCs w:val="22"/>
        </w:rPr>
        <w:t>При отказе Исполнителя от составления или подписания акта обнаруженных дефектов Заказчик составляет односторонний акт, с привлечением экспертов, все расходы по которым, при установлении вины Исполнителя, предъявляются ему в полном объёме</w:t>
      </w:r>
      <w:proofErr w:type="gramStart"/>
      <w:r w:rsidRPr="00E43EAD">
        <w:rPr>
          <w:snapToGrid w:val="0"/>
          <w:color w:val="000000"/>
          <w:sz w:val="22"/>
          <w:szCs w:val="22"/>
        </w:rPr>
        <w:t>.</w:t>
      </w:r>
      <w:r>
        <w:rPr>
          <w:snapToGrid w:val="0"/>
          <w:color w:val="000000"/>
          <w:sz w:val="22"/>
          <w:szCs w:val="22"/>
        </w:rPr>
        <w:t>»</w:t>
      </w:r>
      <w:proofErr w:type="gramEnd"/>
    </w:p>
    <w:p w:rsidR="00BA019A" w:rsidRPr="00954A9A" w:rsidRDefault="00BA019A" w:rsidP="00BA019A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954A9A">
        <w:t>Пункт 4.1 третьей части документации об аукционе в электронной форме изложить в следующей редакции:</w:t>
      </w:r>
    </w:p>
    <w:p w:rsidR="00BA019A" w:rsidRPr="00954A9A" w:rsidRDefault="00BA019A" w:rsidP="00BA019A">
      <w:pPr>
        <w:pStyle w:val="a3"/>
        <w:ind w:hanging="153"/>
      </w:pPr>
      <w:r w:rsidRPr="00954A9A">
        <w:t>«Работы должны быть произведены до 01.09.2014 года».</w:t>
      </w:r>
    </w:p>
    <w:p w:rsidR="00BA019A" w:rsidRPr="000E7C1F" w:rsidRDefault="00BA019A" w:rsidP="00BA019A">
      <w:pPr>
        <w:pStyle w:val="a3"/>
      </w:pPr>
    </w:p>
    <w:p w:rsidR="00BA019A" w:rsidRPr="000E7C1F" w:rsidRDefault="00BA019A" w:rsidP="00BA019A"/>
    <w:p w:rsidR="00BA019A" w:rsidRPr="000E7C1F" w:rsidRDefault="00BA019A" w:rsidP="00BA019A">
      <w:pPr>
        <w:pStyle w:val="a3"/>
      </w:pPr>
    </w:p>
    <w:p w:rsidR="005C01EA" w:rsidRPr="00BA019A" w:rsidRDefault="00BA019A" w:rsidP="00BA019A"/>
    <w:sectPr w:rsidR="005C01EA" w:rsidRPr="00BA019A" w:rsidSect="002337C8">
      <w:pgSz w:w="11906" w:h="16838" w:code="9"/>
      <w:pgMar w:top="899" w:right="686" w:bottom="360" w:left="13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0639"/>
    <w:multiLevelType w:val="hybridMultilevel"/>
    <w:tmpl w:val="ACFA76FA"/>
    <w:lvl w:ilvl="0" w:tplc="2B40910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8F67C7"/>
    <w:multiLevelType w:val="hybridMultilevel"/>
    <w:tmpl w:val="09F20CA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B96676"/>
    <w:multiLevelType w:val="hybridMultilevel"/>
    <w:tmpl w:val="A27E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F1E04"/>
    <w:multiLevelType w:val="hybridMultilevel"/>
    <w:tmpl w:val="64B84E26"/>
    <w:lvl w:ilvl="0" w:tplc="2B40910A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4C7A295B"/>
    <w:multiLevelType w:val="hybridMultilevel"/>
    <w:tmpl w:val="63A899A6"/>
    <w:lvl w:ilvl="0" w:tplc="2B40910A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5D25195F"/>
    <w:multiLevelType w:val="hybridMultilevel"/>
    <w:tmpl w:val="3FB2237E"/>
    <w:lvl w:ilvl="0" w:tplc="F71CB83E">
      <w:start w:val="1"/>
      <w:numFmt w:val="decimal"/>
      <w:pStyle w:val="21"/>
      <w:lvlText w:val="%1."/>
      <w:lvlJc w:val="left"/>
      <w:pPr>
        <w:tabs>
          <w:tab w:val="num" w:pos="360"/>
        </w:tabs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07956B7"/>
    <w:multiLevelType w:val="hybridMultilevel"/>
    <w:tmpl w:val="EFD66508"/>
    <w:lvl w:ilvl="0" w:tplc="2B40910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019A"/>
    <w:rsid w:val="00065185"/>
    <w:rsid w:val="00902252"/>
    <w:rsid w:val="00A70A3C"/>
    <w:rsid w:val="00BA0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01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1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A019A"/>
    <w:pPr>
      <w:ind w:left="720"/>
      <w:contextualSpacing/>
    </w:pPr>
  </w:style>
  <w:style w:type="paragraph" w:customStyle="1" w:styleId="21">
    <w:name w:val="Основной текст 21"/>
    <w:basedOn w:val="a"/>
    <w:rsid w:val="00BA019A"/>
    <w:pPr>
      <w:numPr>
        <w:numId w:val="2"/>
      </w:numPr>
      <w:tabs>
        <w:tab w:val="clear" w:pos="360"/>
      </w:tabs>
      <w:spacing w:line="360" w:lineRule="auto"/>
      <w:jc w:val="center"/>
    </w:pPr>
    <w:rPr>
      <w:sz w:val="28"/>
      <w:szCs w:val="28"/>
      <w:lang w:eastAsia="ar-SA"/>
    </w:rPr>
  </w:style>
  <w:style w:type="paragraph" w:customStyle="1" w:styleId="fn">
    <w:name w:val="fn"/>
    <w:basedOn w:val="a"/>
    <w:rsid w:val="00BA019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3755</Words>
  <Characters>21406</Characters>
  <Application>Microsoft Office Word</Application>
  <DocSecurity>0</DocSecurity>
  <Lines>178</Lines>
  <Paragraphs>50</Paragraphs>
  <ScaleCrop>false</ScaleCrop>
  <Company/>
  <LinksUpToDate>false</LinksUpToDate>
  <CharactersWithSpaces>25111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</dc:creator>
  <cp:keywords/>
  <dc:description/>
  <cp:lastModifiedBy>reserv</cp:lastModifiedBy>
  <cp:revision>2</cp:revision>
  <cp:lastPrinted>2014-07-11T09:24:00Z</cp:lastPrinted>
  <dcterms:created xsi:type="dcterms:W3CDTF">2014-07-11T09:22:00Z</dcterms:created>
  <dcterms:modified xsi:type="dcterms:W3CDTF">2014-07-11T09:26:00Z</dcterms:modified>
</cp:coreProperties>
</file>