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E55582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E55582">
        <w:rPr>
          <w:rFonts w:ascii="Times New Roman" w:hAnsi="Times New Roman" w:cs="Times New Roman"/>
          <w:b/>
          <w:sz w:val="24"/>
          <w:szCs w:val="24"/>
        </w:rPr>
        <w:t>продажи</w:t>
      </w:r>
      <w:r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E55582" w:rsidP="00E5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аукционе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F4178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8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4258E7">
              <w:rPr>
                <w:rFonts w:ascii="Times New Roman" w:hAnsi="Times New Roman" w:cs="Times New Roman"/>
                <w:sz w:val="24"/>
                <w:szCs w:val="24"/>
              </w:rPr>
              <w:t>Шакирова Анна Игоревна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4258E7" w:rsidRDefault="004258E7" w:rsidP="004258E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Нежилое здание с кадастровым номером 86:22:0005002:2149 расположенное по адресу: г. Югорск, ул. </w:t>
            </w:r>
            <w:proofErr w:type="gramStart"/>
            <w:r w:rsidRPr="0042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</w:t>
            </w:r>
            <w:proofErr w:type="gramEnd"/>
            <w:r w:rsidRPr="0042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10/1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42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расположенное на земельном участке с кадастровым номером 86:22:0005002:2342 разрешенное использование: деловое управление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4258E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411E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897BFA">
              <w:rPr>
                <w:rFonts w:ascii="Times New Roman" w:hAnsi="Times New Roman" w:cs="Times New Roman"/>
                <w:sz w:val="24"/>
                <w:szCs w:val="24"/>
              </w:rPr>
              <w:t xml:space="preserve">города Югорска от </w:t>
            </w:r>
            <w:r w:rsidR="004258E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7681D" w:rsidRPr="00476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8E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47681D" w:rsidRPr="0047681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258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7681D" w:rsidRPr="0047681D">
              <w:rPr>
                <w:rFonts w:ascii="Times New Roman" w:hAnsi="Times New Roman" w:cs="Times New Roman"/>
                <w:sz w:val="24"/>
                <w:szCs w:val="24"/>
              </w:rPr>
              <w:t xml:space="preserve"> года № 1</w:t>
            </w:r>
            <w:r w:rsidR="004258E7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4258E7" w:rsidRDefault="004258E7" w:rsidP="00425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здание: 1 этажное,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общей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постройки 1996, фундамент: железобетонные блоки, стены: кирпичные, перекрытия: железокирпичные, перекрытия ж/б плиты, крыша: </w:t>
            </w:r>
            <w:proofErr w:type="spellStart"/>
            <w:r w:rsidRPr="0042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профнастил</w:t>
            </w:r>
            <w:proofErr w:type="spellEnd"/>
            <w:r w:rsidRPr="0042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полы: бетонные плитки.</w:t>
            </w:r>
            <w:proofErr w:type="gramEnd"/>
            <w:r w:rsidRPr="00425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Благоустройство: электроснабжение.</w:t>
            </w:r>
          </w:p>
          <w:p w:rsidR="004258E7" w:rsidRDefault="004258E7" w:rsidP="004258E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Расположено на земельном участке общей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 xml:space="preserve"> кв. м.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обременений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033CD9" w:rsidP="004258E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стоимость земельного участка, предназначенного для обслуживания вышеуказанного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объекта, является фиксированной и  составляет </w:t>
            </w:r>
            <w:r w:rsidR="004258E7">
              <w:rPr>
                <w:rFonts w:ascii="Times New Roman" w:hAnsi="Times New Roman" w:cs="Times New Roman"/>
                <w:b/>
                <w:sz w:val="24"/>
                <w:szCs w:val="24"/>
              </w:rPr>
              <w:t>903 000</w:t>
            </w:r>
            <w:r w:rsidRPr="006D0D3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Начальная цен</w:t>
            </w:r>
            <w:proofErr w:type="gramStart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4258E7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1 086 000,00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4258E7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54 300,00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4258E7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217 200,00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7275D0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 на участие в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 продажи служит обеспечением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исполнения обязательства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бедителя по заключению договора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купли-продажи и оплате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бретённого на торгах имущества.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Задаток  перечисляется  на  счёт  оператора 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в  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определённом в регламенте ТС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средств и назначение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 представлены в ТС пункт меню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«Информация   по   ТС»   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  «Банковские   реквизиты» </w:t>
            </w:r>
            <w:hyperlink r:id="rId6" w:history="1">
              <w:r w:rsidR="007275D0" w:rsidRPr="007616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момент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заявки на участие и её регистрации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программными  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осуществляет   блокирование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денежных сре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умме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атка (при их наличии на лицевом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счёте, открытом на электронной площадке при регистрации).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на момент подачи заявки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умме задатка н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лицевом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недостаточно,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регистрируется оператором без блокирования задатка на счёте.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случае, претендент должен обеспечить поступление денежных средств на свой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ицевой счёт не позднее 00 часов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00 минут (время московское) дня рассмотрения заявок и определения участников торгов. 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по состоянию на 00 часов 00 минут (время 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ое) даты рассмотрения заявок 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непоступлении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Разблокирование задатка производится в порядке,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пределённом в регламенте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(а равно от исполнения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 по договору купли-продажи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имущества), задаток ему не возвращается.</w:t>
            </w:r>
          </w:p>
          <w:p w:rsidR="00820CA8" w:rsidRPr="00C4149B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Срок зачисле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денежных средств на Лицевой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счёт Претендента на </w:t>
            </w:r>
            <w:proofErr w:type="spellStart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 до 3 рабочих дней.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Денежные средства,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исленные за Претендента третьим лицом,          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зачисляются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4258E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 форме</w:t>
            </w:r>
            <w:r w:rsidR="004258E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документа.</w:t>
            </w:r>
            <w:r w:rsidR="004258E7"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купли</w:t>
            </w:r>
            <w:r w:rsidR="00425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DBE" w:rsidRP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составленная в произвольной форме</w:t>
            </w:r>
            <w:r w:rsid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DBE" w:rsidRP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 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237480" w:rsidP="007654D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8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4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:00 (МСК)</w:t>
            </w:r>
          </w:p>
        </w:tc>
        <w:tc>
          <w:tcPr>
            <w:tcW w:w="4394" w:type="dxa"/>
            <w:vMerge w:val="restart"/>
            <w:vAlign w:val="center"/>
          </w:tcPr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0A5878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802FD"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237480" w:rsidP="0023748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F2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7026C5" w:rsidRDefault="004802FD" w:rsidP="0023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237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Default="00237480" w:rsidP="0023748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8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237480" w:rsidP="0023748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8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09:00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Победителем  признаётся 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астник,  предложивший  наиболее </w:t>
            </w: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высокую цену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C73129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2F4D34" w:rsidRDefault="00C73129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C73129" w:rsidTr="002F4D34">
        <w:tc>
          <w:tcPr>
            <w:tcW w:w="2660" w:type="dxa"/>
          </w:tcPr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предыдущих торгах по продаже имущества, объявленных в течение года, </w:t>
            </w:r>
            <w:r w:rsidR="002374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редшествующего</w:t>
            </w:r>
          </w:p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C73129" w:rsidRDefault="00C73129" w:rsidP="00033CD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на продажу </w:t>
            </w:r>
            <w:r w:rsidR="00033CD9">
              <w:rPr>
                <w:rFonts w:ascii="Times New Roman" w:hAnsi="Times New Roman" w:cs="Times New Roman"/>
                <w:sz w:val="24"/>
                <w:szCs w:val="24"/>
              </w:rPr>
              <w:t>не выставлялось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2374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33CD9"/>
    <w:rsid w:val="000A5878"/>
    <w:rsid w:val="001665F3"/>
    <w:rsid w:val="002057C9"/>
    <w:rsid w:val="00210668"/>
    <w:rsid w:val="00237480"/>
    <w:rsid w:val="002A0B9C"/>
    <w:rsid w:val="002F4178"/>
    <w:rsid w:val="002F4D34"/>
    <w:rsid w:val="003559A9"/>
    <w:rsid w:val="004258E7"/>
    <w:rsid w:val="0047681D"/>
    <w:rsid w:val="004802FD"/>
    <w:rsid w:val="00482C97"/>
    <w:rsid w:val="00484968"/>
    <w:rsid w:val="0056411E"/>
    <w:rsid w:val="006B118F"/>
    <w:rsid w:val="007026C5"/>
    <w:rsid w:val="007275D0"/>
    <w:rsid w:val="007654DC"/>
    <w:rsid w:val="00820CA8"/>
    <w:rsid w:val="00897BFA"/>
    <w:rsid w:val="0099470B"/>
    <w:rsid w:val="00A56581"/>
    <w:rsid w:val="00A7755D"/>
    <w:rsid w:val="00B157F9"/>
    <w:rsid w:val="00BF2A63"/>
    <w:rsid w:val="00C4149B"/>
    <w:rsid w:val="00C73129"/>
    <w:rsid w:val="00CB13B5"/>
    <w:rsid w:val="00D17F7B"/>
    <w:rsid w:val="00D24C20"/>
    <w:rsid w:val="00E55582"/>
    <w:rsid w:val="00EE6948"/>
    <w:rsid w:val="00F30DBE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Main/Notice/697/Requisites" TargetMode="Externa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22</cp:revision>
  <cp:lastPrinted>2019-07-08T09:50:00Z</cp:lastPrinted>
  <dcterms:created xsi:type="dcterms:W3CDTF">2019-06-25T04:55:00Z</dcterms:created>
  <dcterms:modified xsi:type="dcterms:W3CDTF">2020-10-29T03:43:00Z</dcterms:modified>
</cp:coreProperties>
</file>