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593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C488B" w:rsidRDefault="003C488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C488B" w:rsidRDefault="003C488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75936" w:rsidRDefault="00C7593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2555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488B" w:rsidRDefault="003C488B" w:rsidP="003C488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 внесении изменений </w:t>
      </w:r>
    </w:p>
    <w:p w:rsidR="003C488B" w:rsidRDefault="003C488B" w:rsidP="003C488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постановление администрации </w:t>
      </w:r>
    </w:p>
    <w:p w:rsidR="003C488B" w:rsidRDefault="003C488B" w:rsidP="003C488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от 23.03.2011 № 518</w:t>
      </w:r>
    </w:p>
    <w:p w:rsidR="003C488B" w:rsidRDefault="003C488B" w:rsidP="003C488B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  <w:r>
        <w:rPr>
          <w:rFonts w:eastAsia="Calibri" w:cs="Times New Roman"/>
          <w:b w:val="0"/>
          <w:sz w:val="24"/>
          <w:szCs w:val="24"/>
        </w:rPr>
        <w:t>«Об утверждении Положения об оплате труда</w:t>
      </w:r>
    </w:p>
    <w:p w:rsidR="003C488B" w:rsidRDefault="003C488B" w:rsidP="003C488B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  <w:r>
        <w:rPr>
          <w:rFonts w:eastAsia="Calibri" w:cs="Times New Roman"/>
          <w:b w:val="0"/>
          <w:sz w:val="24"/>
          <w:szCs w:val="24"/>
        </w:rPr>
        <w:t xml:space="preserve">работников муниципальных учреждений </w:t>
      </w:r>
    </w:p>
    <w:p w:rsidR="003C488B" w:rsidRDefault="003C488B" w:rsidP="003C488B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  <w:r>
        <w:rPr>
          <w:rFonts w:eastAsia="Calibri" w:cs="Times New Roman"/>
          <w:b w:val="0"/>
          <w:sz w:val="24"/>
          <w:szCs w:val="24"/>
        </w:rPr>
        <w:t xml:space="preserve">культуры города </w:t>
      </w:r>
      <w:proofErr w:type="spellStart"/>
      <w:r>
        <w:rPr>
          <w:rFonts w:eastAsia="Calibri" w:cs="Times New Roman"/>
          <w:b w:val="0"/>
          <w:sz w:val="24"/>
          <w:szCs w:val="24"/>
        </w:rPr>
        <w:t>Югорска</w:t>
      </w:r>
      <w:proofErr w:type="spellEnd"/>
      <w:r>
        <w:rPr>
          <w:rFonts w:eastAsia="Calibri" w:cs="Times New Roman"/>
          <w:b w:val="0"/>
          <w:sz w:val="24"/>
          <w:szCs w:val="24"/>
        </w:rPr>
        <w:t>»</w:t>
      </w:r>
    </w:p>
    <w:p w:rsidR="003C488B" w:rsidRDefault="003C488B" w:rsidP="003C488B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3C488B" w:rsidRDefault="003C488B" w:rsidP="003C488B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3C488B" w:rsidRDefault="003C488B" w:rsidP="003C488B">
      <w:pPr>
        <w:pStyle w:val="ConsPlusTitle"/>
        <w:ind w:firstLine="709"/>
        <w:jc w:val="both"/>
        <w:rPr>
          <w:rFonts w:eastAsia="Calibri" w:cs="Times New Roman"/>
          <w:b w:val="0"/>
          <w:sz w:val="24"/>
          <w:szCs w:val="24"/>
        </w:rPr>
      </w:pPr>
    </w:p>
    <w:p w:rsidR="003C488B" w:rsidRDefault="003C488B" w:rsidP="003C488B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со статьей 144 Трудового кодекса Российской Федерации:</w:t>
      </w:r>
    </w:p>
    <w:p w:rsidR="003C488B" w:rsidRDefault="003C488B" w:rsidP="003C488B">
      <w:pPr>
        <w:pStyle w:val="ConsPlusTitle"/>
        <w:tabs>
          <w:tab w:val="left" w:pos="1134"/>
        </w:tabs>
        <w:ind w:firstLine="709"/>
        <w:jc w:val="both"/>
        <w:rPr>
          <w:rFonts w:eastAsia="MS Mincho"/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1. В</w:t>
      </w:r>
      <w:r>
        <w:rPr>
          <w:rFonts w:eastAsia="MS Mincho"/>
          <w:b w:val="0"/>
          <w:color w:val="000000"/>
          <w:sz w:val="24"/>
          <w:szCs w:val="24"/>
        </w:rPr>
        <w:t xml:space="preserve">нести в приложение к постановлению администрации города </w:t>
      </w:r>
      <w:proofErr w:type="spellStart"/>
      <w:r>
        <w:rPr>
          <w:rFonts w:eastAsia="MS Mincho"/>
          <w:b w:val="0"/>
          <w:color w:val="000000"/>
          <w:sz w:val="24"/>
          <w:szCs w:val="24"/>
        </w:rPr>
        <w:t>Югорска</w:t>
      </w:r>
      <w:proofErr w:type="spellEnd"/>
      <w:r>
        <w:rPr>
          <w:rFonts w:eastAsia="MS Mincho"/>
          <w:b w:val="0"/>
          <w:color w:val="000000"/>
          <w:sz w:val="24"/>
          <w:szCs w:val="24"/>
        </w:rPr>
        <w:t xml:space="preserve"> от 23.03.2011 № 518 «Об утверждении Положения об оплате </w:t>
      </w:r>
      <w:proofErr w:type="gramStart"/>
      <w:r>
        <w:rPr>
          <w:rFonts w:eastAsia="MS Mincho"/>
          <w:b w:val="0"/>
          <w:color w:val="000000"/>
          <w:sz w:val="24"/>
          <w:szCs w:val="24"/>
        </w:rPr>
        <w:t>труда работников муниципальных учреждений культуры города</w:t>
      </w:r>
      <w:proofErr w:type="gramEnd"/>
      <w:r>
        <w:rPr>
          <w:rFonts w:eastAsia="MS Mincho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eastAsia="MS Mincho"/>
          <w:b w:val="0"/>
          <w:color w:val="000000"/>
          <w:sz w:val="24"/>
          <w:szCs w:val="24"/>
        </w:rPr>
        <w:t>Югорска</w:t>
      </w:r>
      <w:proofErr w:type="spellEnd"/>
      <w:r>
        <w:rPr>
          <w:rFonts w:eastAsia="MS Mincho"/>
          <w:b w:val="0"/>
          <w:color w:val="000000"/>
          <w:sz w:val="24"/>
          <w:szCs w:val="24"/>
        </w:rPr>
        <w:t>» (с изменениями от 20.10.2011 № 2229, от 09.02.2012 № 288,                     от 26.12.2013 № 4256, от 01.06.2016 № 1200) следующие изменения:</w:t>
      </w:r>
    </w:p>
    <w:p w:rsidR="003C488B" w:rsidRDefault="003C488B" w:rsidP="003C488B">
      <w:pPr>
        <w:pStyle w:val="a5"/>
        <w:widowControl w:val="0"/>
        <w:autoSpaceDE w:val="0"/>
        <w:ind w:left="0" w:firstLine="709"/>
        <w:jc w:val="both"/>
        <w:rPr>
          <w:rFonts w:eastAsia="Calibri"/>
          <w:bCs/>
          <w:sz w:val="24"/>
          <w:szCs w:val="24"/>
          <w:shd w:val="clear" w:color="auto" w:fill="FFFFFF"/>
        </w:rPr>
      </w:pPr>
      <w:r>
        <w:rPr>
          <w:rFonts w:eastAsia="Calibri"/>
          <w:bCs/>
          <w:sz w:val="24"/>
          <w:szCs w:val="24"/>
          <w:shd w:val="clear" w:color="auto" w:fill="FFFFFF"/>
        </w:rPr>
        <w:t>1.1. Таблицы 1 – 5 исключить.</w:t>
      </w:r>
    </w:p>
    <w:p w:rsidR="003C488B" w:rsidRDefault="003C488B" w:rsidP="003C488B">
      <w:pPr>
        <w:pStyle w:val="a5"/>
        <w:widowControl w:val="0"/>
        <w:autoSpaceDE w:val="0"/>
        <w:ind w:left="0" w:firstLine="709"/>
        <w:jc w:val="both"/>
        <w:rPr>
          <w:rFonts w:eastAsia="Calibri"/>
          <w:bCs/>
          <w:sz w:val="24"/>
          <w:szCs w:val="24"/>
          <w:shd w:val="clear" w:color="auto" w:fill="FFFFFF"/>
        </w:rPr>
      </w:pPr>
      <w:r>
        <w:rPr>
          <w:rFonts w:eastAsia="Calibri"/>
          <w:bCs/>
          <w:sz w:val="24"/>
          <w:szCs w:val="24"/>
          <w:shd w:val="clear" w:color="auto" w:fill="FFFFFF"/>
        </w:rPr>
        <w:t>1.2. Пункт 2.1 изложить в следующей редакции:</w:t>
      </w:r>
    </w:p>
    <w:p w:rsidR="003C488B" w:rsidRDefault="003C488B" w:rsidP="003C488B">
      <w:pPr>
        <w:widowControl w:val="0"/>
        <w:autoSpaceDE w:val="0"/>
        <w:ind w:firstLine="709"/>
        <w:jc w:val="both"/>
        <w:rPr>
          <w:rFonts w:eastAsia="Calibri"/>
          <w:bCs/>
          <w:sz w:val="24"/>
          <w:szCs w:val="24"/>
          <w:shd w:val="clear" w:color="auto" w:fill="FFFFFF"/>
        </w:rPr>
      </w:pPr>
      <w:r>
        <w:rPr>
          <w:rFonts w:eastAsia="Calibri"/>
          <w:bCs/>
          <w:sz w:val="24"/>
          <w:szCs w:val="24"/>
          <w:shd w:val="clear" w:color="auto" w:fill="FFFFFF"/>
        </w:rPr>
        <w:t>«2.1. Размеры окладов (должностных окладов) работников учреждений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служащих к ПКГ, утвержденных приказами Министерства здравоохранения и социального развития Российской Федерации. Размеры окладов (должностных окладов) указаны в таблицах 1, 2, 3.».</w:t>
      </w:r>
    </w:p>
    <w:p w:rsidR="003C488B" w:rsidRDefault="003C488B" w:rsidP="003C488B">
      <w:pPr>
        <w:pStyle w:val="a5"/>
        <w:widowControl w:val="0"/>
        <w:autoSpaceDE w:val="0"/>
        <w:ind w:left="0" w:firstLine="709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1.3. В разделе 3:</w:t>
      </w:r>
    </w:p>
    <w:p w:rsidR="003C488B" w:rsidRDefault="003C488B" w:rsidP="003C488B">
      <w:pPr>
        <w:pStyle w:val="a5"/>
        <w:widowControl w:val="0"/>
        <w:autoSpaceDE w:val="0"/>
        <w:ind w:left="0" w:firstLine="709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1.3.1. Абзац первый пункта 3.1 изложить в следующей редакции:</w:t>
      </w:r>
    </w:p>
    <w:p w:rsidR="003C488B" w:rsidRDefault="003C488B" w:rsidP="003C488B">
      <w:pPr>
        <w:widowControl w:val="0"/>
        <w:autoSpaceDE w:val="0"/>
        <w:ind w:firstLine="709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«3.1. Размеры окладов (должностных окладов) рабочим учреждения устанавливаются              в зависимости от разряда выполняемых работ, указанных в таблицах 4, 5.».</w:t>
      </w:r>
    </w:p>
    <w:p w:rsidR="003C488B" w:rsidRDefault="003C488B" w:rsidP="003C488B">
      <w:pPr>
        <w:pStyle w:val="a5"/>
        <w:widowControl w:val="0"/>
        <w:autoSpaceDE w:val="0"/>
        <w:ind w:left="0" w:firstLine="709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1.3.2. Дополнить пунктом 3.6 следующего содержания:</w:t>
      </w:r>
    </w:p>
    <w:p w:rsidR="003C488B" w:rsidRDefault="003C488B" w:rsidP="003C488B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«3.6. Размеры окладов (должностных окладов) по должностям работников,                                 не включенных в профессиональные квалификационные группы, указаны в таблице 6.».</w:t>
      </w:r>
    </w:p>
    <w:p w:rsidR="003C488B" w:rsidRDefault="003C488B" w:rsidP="003C488B">
      <w:pPr>
        <w:pStyle w:val="a5"/>
        <w:widowControl w:val="0"/>
        <w:tabs>
          <w:tab w:val="left" w:pos="1276"/>
        </w:tabs>
        <w:autoSpaceDE w:val="0"/>
        <w:ind w:left="0" w:firstLine="709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1.4. В абзаце первом пункта 6.3 раздела 6 слова «таблицей 5» заменить словами «таблицей 7».</w:t>
      </w:r>
    </w:p>
    <w:p w:rsidR="003C488B" w:rsidRDefault="003C488B" w:rsidP="003C488B">
      <w:pPr>
        <w:pStyle w:val="a5"/>
        <w:widowControl w:val="0"/>
        <w:tabs>
          <w:tab w:val="left" w:pos="993"/>
          <w:tab w:val="left" w:pos="1276"/>
        </w:tabs>
        <w:autoSpaceDE w:val="0"/>
        <w:ind w:left="0" w:firstLine="709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1.5. Дополнить Приложением к Положению об оплате </w:t>
      </w:r>
      <w:proofErr w:type="gramStart"/>
      <w:r>
        <w:rPr>
          <w:rFonts w:eastAsia="MS Mincho"/>
          <w:color w:val="000000"/>
          <w:sz w:val="24"/>
          <w:szCs w:val="24"/>
        </w:rPr>
        <w:t>труда работников муниципальных учреждений культуры города</w:t>
      </w:r>
      <w:proofErr w:type="gramEnd"/>
      <w:r>
        <w:rPr>
          <w:rFonts w:eastAsia="MS Mincho"/>
          <w:color w:val="000000"/>
          <w:sz w:val="24"/>
          <w:szCs w:val="24"/>
        </w:rPr>
        <w:t xml:space="preserve"> </w:t>
      </w:r>
      <w:proofErr w:type="spellStart"/>
      <w:r>
        <w:rPr>
          <w:rFonts w:eastAsia="MS Mincho"/>
          <w:color w:val="000000"/>
          <w:sz w:val="24"/>
          <w:szCs w:val="24"/>
        </w:rPr>
        <w:t>Югорска</w:t>
      </w:r>
      <w:proofErr w:type="spellEnd"/>
      <w:r>
        <w:rPr>
          <w:rFonts w:eastAsia="MS Mincho"/>
          <w:color w:val="000000"/>
          <w:sz w:val="24"/>
          <w:szCs w:val="24"/>
        </w:rPr>
        <w:t xml:space="preserve"> (приложение).</w:t>
      </w:r>
    </w:p>
    <w:p w:rsidR="003C488B" w:rsidRDefault="003C488B" w:rsidP="003C488B">
      <w:pPr>
        <w:pStyle w:val="a5"/>
        <w:widowControl w:val="0"/>
        <w:tabs>
          <w:tab w:val="left" w:pos="1134"/>
        </w:tabs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Руководителям муниципальных учреждений культуры внести соответствующие изменения в локальные нормативные акты, устанавливающие систему оплаты труда.</w:t>
      </w:r>
    </w:p>
    <w:p w:rsidR="003C488B" w:rsidRDefault="003C488B" w:rsidP="003C488B">
      <w:pPr>
        <w:pStyle w:val="a5"/>
        <w:widowControl w:val="0"/>
        <w:tabs>
          <w:tab w:val="left" w:pos="1134"/>
        </w:tabs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 Опубликовать постановление в официальном печатном издании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 и разместить на официальном сайте органов местного самоуправления.</w:t>
      </w:r>
    </w:p>
    <w:p w:rsidR="003C488B" w:rsidRDefault="003C488B" w:rsidP="003C488B">
      <w:pPr>
        <w:pStyle w:val="a5"/>
        <w:widowControl w:val="0"/>
        <w:tabs>
          <w:tab w:val="left" w:pos="1134"/>
        </w:tabs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 Настоящее постановление вступает в силу после его официального опубликования               и распространяется на правоотношения, возникшие с 01.10.2017.</w:t>
      </w:r>
    </w:p>
    <w:p w:rsidR="003C488B" w:rsidRDefault="003C488B" w:rsidP="003C488B">
      <w:pPr>
        <w:pStyle w:val="a5"/>
        <w:widowControl w:val="0"/>
        <w:tabs>
          <w:tab w:val="left" w:pos="1134"/>
        </w:tabs>
        <w:autoSpaceDE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5. 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256A87" w:rsidRDefault="00256A87" w:rsidP="003C488B">
      <w:pPr>
        <w:ind w:firstLine="709"/>
        <w:jc w:val="both"/>
        <w:rPr>
          <w:sz w:val="24"/>
          <w:szCs w:val="24"/>
        </w:rPr>
      </w:pPr>
    </w:p>
    <w:p w:rsidR="00256A87" w:rsidRDefault="00256A87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C488B" w:rsidRPr="00B67A95" w:rsidRDefault="003C488B" w:rsidP="003C48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C488B" w:rsidRDefault="003C488B" w:rsidP="003C48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488B" w:rsidRDefault="003C488B" w:rsidP="003C48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488B" w:rsidRPr="00C75936" w:rsidRDefault="00C75936" w:rsidP="003C488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октября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2555</w:t>
      </w: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p w:rsidR="003C488B" w:rsidRDefault="003C488B" w:rsidP="003C48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к Положению </w:t>
      </w:r>
    </w:p>
    <w:p w:rsidR="003C488B" w:rsidRDefault="003C488B" w:rsidP="003C488B">
      <w:pPr>
        <w:jc w:val="right"/>
        <w:rPr>
          <w:rFonts w:eastAsia="MS Mincho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rFonts w:eastAsia="MS Mincho"/>
          <w:b/>
          <w:color w:val="000000"/>
          <w:sz w:val="24"/>
          <w:szCs w:val="24"/>
        </w:rPr>
        <w:t xml:space="preserve"> оплате труда работников </w:t>
      </w:r>
    </w:p>
    <w:p w:rsidR="003C488B" w:rsidRDefault="003C488B" w:rsidP="003C488B">
      <w:pPr>
        <w:jc w:val="right"/>
        <w:rPr>
          <w:rFonts w:eastAsia="MS Mincho"/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 xml:space="preserve">муниципальных учреждений </w:t>
      </w:r>
    </w:p>
    <w:p w:rsidR="003C488B" w:rsidRPr="003C488B" w:rsidRDefault="003C488B" w:rsidP="003C488B">
      <w:pPr>
        <w:jc w:val="right"/>
        <w:rPr>
          <w:rFonts w:eastAsia="MS Mincho"/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 xml:space="preserve">культуры города </w:t>
      </w:r>
      <w:proofErr w:type="spellStart"/>
      <w:r>
        <w:rPr>
          <w:rFonts w:eastAsia="MS Mincho"/>
          <w:b/>
          <w:color w:val="000000"/>
          <w:sz w:val="24"/>
          <w:szCs w:val="24"/>
        </w:rPr>
        <w:t>Югорска</w:t>
      </w:r>
      <w:proofErr w:type="spellEnd"/>
    </w:p>
    <w:p w:rsidR="003C488B" w:rsidRDefault="003C488B" w:rsidP="003C488B">
      <w:pPr>
        <w:jc w:val="both"/>
        <w:rPr>
          <w:sz w:val="24"/>
          <w:szCs w:val="24"/>
        </w:rPr>
      </w:pPr>
    </w:p>
    <w:p w:rsidR="003C488B" w:rsidRDefault="003C488B" w:rsidP="003C488B">
      <w:pPr>
        <w:autoSpaceDE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Таблица 1</w:t>
      </w:r>
    </w:p>
    <w:p w:rsidR="003C488B" w:rsidRDefault="003C488B" w:rsidP="003C488B">
      <w:pPr>
        <w:autoSpaceDE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Профессиональные квалификационные группы должностей </w:t>
      </w:r>
    </w:p>
    <w:p w:rsidR="003C488B" w:rsidRDefault="003C488B" w:rsidP="003C488B">
      <w:pPr>
        <w:autoSpaceDE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работников культуры, искусства и кинематографии и размеры окладов</w:t>
      </w:r>
    </w:p>
    <w:p w:rsidR="003C488B" w:rsidRDefault="003C488B" w:rsidP="003C488B">
      <w:pPr>
        <w:autoSpaceDE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(должностных окладов)</w:t>
      </w:r>
    </w:p>
    <w:p w:rsidR="003C488B" w:rsidRPr="003C488B" w:rsidRDefault="003C488B" w:rsidP="003C488B">
      <w:pPr>
        <w:autoSpaceDE w:val="0"/>
        <w:jc w:val="both"/>
        <w:rPr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693"/>
        <w:gridCol w:w="1843"/>
      </w:tblGrid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3C488B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3C488B">
              <w:rPr>
                <w:b/>
                <w:sz w:val="24"/>
                <w:szCs w:val="24"/>
              </w:rPr>
              <w:t>№</w:t>
            </w:r>
          </w:p>
          <w:p w:rsidR="003C488B" w:rsidRPr="003C488B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3C488B">
              <w:rPr>
                <w:b/>
                <w:sz w:val="24"/>
                <w:szCs w:val="24"/>
              </w:rPr>
              <w:t>п</w:t>
            </w:r>
            <w:proofErr w:type="gramEnd"/>
            <w:r w:rsidRPr="003C488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3C488B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C488B">
              <w:rPr>
                <w:b/>
                <w:sz w:val="24"/>
                <w:szCs w:val="24"/>
              </w:rPr>
              <w:t>Внутридолжностные</w:t>
            </w:r>
            <w:proofErr w:type="spellEnd"/>
            <w:r w:rsidRPr="003C488B">
              <w:rPr>
                <w:b/>
                <w:sz w:val="24"/>
                <w:szCs w:val="24"/>
              </w:rPr>
              <w:t xml:space="preserve"> квалификационные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3C488B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3C488B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3C488B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3C488B">
              <w:rPr>
                <w:b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«Должности </w:t>
            </w:r>
            <w:proofErr w:type="gramStart"/>
            <w:r>
              <w:rPr>
                <w:sz w:val="24"/>
                <w:szCs w:val="24"/>
              </w:rPr>
              <w:t>технических исполнителей</w:t>
            </w:r>
            <w:proofErr w:type="gramEnd"/>
            <w:r>
              <w:rPr>
                <w:sz w:val="24"/>
                <w:szCs w:val="24"/>
              </w:rPr>
              <w:t xml:space="preserve"> и артистов вспомогательного состава»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среднее профессиональное образование или среднее (полное) общее образование без предъявления требований к стажу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контролер билетов, смотритель музейный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P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C488B">
              <w:rPr>
                <w:sz w:val="24"/>
                <w:szCs w:val="24"/>
              </w:rPr>
              <w:t>5 718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C488B"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3C488B" w:rsidRPr="003C488B" w:rsidRDefault="003C488B">
            <w:pPr>
              <w:autoSpaceDE w:val="0"/>
              <w:jc w:val="center"/>
              <w:rPr>
                <w:sz w:val="24"/>
                <w:szCs w:val="24"/>
              </w:rPr>
            </w:pPr>
            <w:r w:rsidRPr="003C488B">
              <w:rPr>
                <w:sz w:val="24"/>
                <w:szCs w:val="24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среднее профессиональное образование и стаж работы                                  по направлению профессиональной деятельности не менее 3 лет, или среднее (полное) общее образование и стаж работы по направлению профессиональной деятельности не менее 5 лет, или среднее профессиональное образование и стаж работы по направлению профессиональной деятельности не менее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билетными кассами; заведующий костюмерной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P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C488B">
              <w:rPr>
                <w:sz w:val="24"/>
                <w:szCs w:val="24"/>
              </w:rPr>
              <w:t>6 362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квалификационной категории. </w:t>
            </w:r>
            <w:proofErr w:type="gramStart"/>
            <w:r>
              <w:rPr>
                <w:sz w:val="24"/>
                <w:szCs w:val="24"/>
              </w:rPr>
              <w:t>Требования: высшее профессиональное образование (гуманитарное, культуры                   и искусства) без предъявления требований к стажу работы, или среднее профессиональное образование (гуманитарное, культуры и искусства)                  и стаж работы не менее 1 года, или высшее профессиональное образование (гуманитарное, культуры и искусства)                  и стаж по направлению профессиональной деятельности не менее 1 года или среднее профессиональное образование и стаж               по направлению профессиональной деятельности не менее 3</w:t>
            </w:r>
            <w:proofErr w:type="gramEnd"/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экскурсий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6 362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среднее профессиональное образование (по направлению деятельности) без предъявления требований к стажу работы, или среднее профессиональное образование                           (по направлению деятельности) и стаж работы не менее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дискотеки,  аккомпаниатор; контролер-посадчик аттракциона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6 362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среднее профессиональное образование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6 362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6 680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6 998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3C488B" w:rsidRDefault="003C488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квалификационной категории. </w:t>
            </w:r>
            <w:proofErr w:type="gramStart"/>
            <w:r>
              <w:rPr>
                <w:sz w:val="24"/>
                <w:szCs w:val="24"/>
              </w:rPr>
              <w:t>Требования: администратор-среднее профессиональное образование (экономическое, юридическое, культуры              и искусства, педагогическое, техническое) и стаж работы по направлению профессиональной деятельности не менее 3 лет, или старший администратор - высшее профессиональное образование (экономическое, юридическое, культуры                 и искусства, педагогическое, техническое) без предъявления требований к стажу работы или среднее профессиональное образование (экономическое, юридическое, культуры и искусства, педагогическое, техническое) и стаж работы по направлению профессиональной деятельности не</w:t>
            </w:r>
            <w:proofErr w:type="gramEnd"/>
            <w:r>
              <w:rPr>
                <w:sz w:val="24"/>
                <w:szCs w:val="24"/>
              </w:rPr>
              <w:t xml:space="preserve"> менее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8 777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9 216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10 094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аккомпаниатор-концертмейстер; артист оркестра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9 216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10 094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Художник, </w:t>
            </w:r>
          </w:p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бутафор;</w:t>
            </w:r>
          </w:p>
          <w:p w:rsidR="00EE0110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- оформитель,  художник-декорато</w:t>
            </w:r>
            <w:r w:rsidR="00EE0110">
              <w:rPr>
                <w:sz w:val="24"/>
                <w:szCs w:val="24"/>
              </w:rPr>
              <w:t xml:space="preserve">р,   художник по свету; артист </w:t>
            </w:r>
            <w:r>
              <w:rPr>
                <w:sz w:val="24"/>
                <w:szCs w:val="24"/>
              </w:rPr>
              <w:t xml:space="preserve">духового оркестра, оркестра народных инструментов; </w:t>
            </w:r>
          </w:p>
          <w:p w:rsidR="00EE0110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артисты - концертные исполнители</w:t>
            </w:r>
          </w:p>
          <w:p w:rsidR="00EE0110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(всех жанров), </w:t>
            </w:r>
          </w:p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кроме артистов - концертных исполнителей вспомогательного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9 216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3C488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10 094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специалист по жанрам творчества; специалист по методике клубной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9 216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9 655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10 119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квалификационной категории. Требования: высшее профессиональное образование по специальности и стаж работы по направлению профессиональной деятельности соответствующие занимаемой должности либо среднее профессиональное образование и стаж работы </w:t>
            </w:r>
            <w:r w:rsidR="00EE0110"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 xml:space="preserve">по направлению профессиональной деятельности в соответствии </w:t>
            </w:r>
            <w:r w:rsidR="00EE0110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с требованиями, предъявляемыми по должности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лектор (экскурсовод)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8 777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9 216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9 655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высшее профессиональное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и стаж работы в культурно-просветительных организациях не менее 3 лет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методист клубного учреждения и других аналогичных учреждений и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8 777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9 216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методист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10 094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художник-постановщик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10 094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высшее профессиональное образование (культуры и искусства) и стаж работы по направлению профессиональной деятельности не менее 3 лет, или высшее профессиональное образование (культуры и искусства) и стаж работы по направлению профессиональной деятельности не менее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главного режиссера (главного дирижера, главного балетмейстера, художественного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8 777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среднее профессиональное образование (библиотечное, культуры</w:t>
            </w:r>
            <w:r w:rsidR="00EE0110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и искусства, педагогическое) или среднее (полное) общее образование без предъявления требований к стажу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библиотекарь; библиограф; методист библиотеки,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8 777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9 216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специалистов первой квалификационной категории, по которым устанавливается производное должностное наименование «ведущий»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10 094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специалистов первой квалификационной категории, по которым устанавливается производное должностное наименование «главный»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Главный библиотекарь, главный библиограф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10 533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высшее профессиональное образование по направлению профессиональной деятельности без предъявления требований к стажу работы или среднее профессиональное образование по направлению профессиональной деятельности и стаж работы не менее 2 лет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редактор библиотеки, музея; хранитель фондов (музейных предметов); лектор (экскурсовод) в учреждениях музейного типа; специалист экспозиционного и выставочного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8 777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9 216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высшее профессиональное образование (библиотечное, культуры</w:t>
            </w:r>
            <w:r w:rsidR="00EE0110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и искусства, педагогическое) без предъявления требований к стажу работы или среднее профессиональное образование (по направлению профессиональной деятельности) и стаж работы по направлению профессиональной деятельности не менее 2 лет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учетно-</w:t>
            </w:r>
            <w:proofErr w:type="spellStart"/>
            <w:r>
              <w:rPr>
                <w:sz w:val="24"/>
                <w:szCs w:val="24"/>
              </w:rPr>
              <w:t>хранительской</w:t>
            </w:r>
            <w:proofErr w:type="spellEnd"/>
            <w:r>
              <w:rPr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8 777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9 216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специалистов первой квалификационной категории, по которым устанавливается производное должностное наименование «ведущий»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10 094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EE0110" w:rsidRDefault="003C488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«Должности руководящего состава учреждений культуры, </w:t>
            </w:r>
          </w:p>
          <w:p w:rsidR="003C488B" w:rsidRDefault="003C488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искусства и кинематографии»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квалификационной категории. Требования: высшее профессиональное образование (хореографическое, музыкальное, театрально-декорационное, художественное) и стаж работы </w:t>
            </w:r>
            <w:r w:rsidR="00EE0110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по направлению профессиональной деятельности не менее 5 лет, или высшее профессиональное образование (хореографическое, музыкальное, театрально-декорационное, художественное) и стаж работы </w:t>
            </w:r>
            <w:r w:rsidR="00EE0110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>по направлению профессиональной деятельности не менее 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балетмейстер; главный хормейстер; главный дирижер; главный художник; заведующий музыкальной частью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13 827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режиссер-постановщик; балетмейстер-постановщик; дирижер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12 167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12 720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балетмейстер, хормейстер; режиссер; звукорежиссер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11 076</w:t>
            </w:r>
          </w:p>
        </w:tc>
      </w:tr>
      <w:tr w:rsidR="003C488B" w:rsidTr="00EE0110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11 630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12 190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 xml:space="preserve">Без квалификационной категории. </w:t>
            </w:r>
            <w:proofErr w:type="gramStart"/>
            <w:r w:rsidRPr="00EE0110">
              <w:rPr>
                <w:sz w:val="24"/>
                <w:szCs w:val="24"/>
              </w:rPr>
              <w:t xml:space="preserve">Требования: высшее профессиональное образование (соответствующее направлению профессиональной деятельности) и стаж работы </w:t>
            </w:r>
            <w:r w:rsidR="00EE0110">
              <w:rPr>
                <w:sz w:val="24"/>
                <w:szCs w:val="24"/>
              </w:rPr>
              <w:t xml:space="preserve">                                 </w:t>
            </w:r>
            <w:r w:rsidRPr="00EE0110">
              <w:rPr>
                <w:sz w:val="24"/>
                <w:szCs w:val="24"/>
              </w:rPr>
              <w:t xml:space="preserve">по направлению профессиональной деятельности не менее 3 лет или среднее профессиональное образование и стаж работы по направлению профессиональной деятельности не менее 5 лет, или высшее профессиональное образование (экономическое, юридическое, культуры и искусства, педагогическое) стаж работы </w:t>
            </w:r>
            <w:r w:rsidR="00EE0110">
              <w:rPr>
                <w:sz w:val="24"/>
                <w:szCs w:val="24"/>
              </w:rPr>
              <w:t xml:space="preserve">                              </w:t>
            </w:r>
            <w:r w:rsidRPr="00EE0110">
              <w:rPr>
                <w:sz w:val="24"/>
                <w:szCs w:val="24"/>
              </w:rPr>
              <w:t>по направлению профессиональной деятельности не менее 5 лет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(сектором) дома (дворца) культуры, парка культуры 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отдыха, заведующий художественно-оформительской мастерской; заведующий отделом по эксплуатации аттракционной техники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13 827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высшее профессиональное образование (культуры и искусства) без предъявления требований к стажу работы или среднее профессиональное образование (культуры и искусства) и стаж работы по направлению профессиональной деятельности не менее 3 лет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11 061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11 614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12 167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12 720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квалификационной категории. Требования: среднее профессиональное образование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клубного формирования - любительского объединения, студии, коллектива самодеятельного искусства, клуба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интересам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11 061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11 614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12 167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заведующий отделом (сектором) библиотеки фондов, главный хранитель фондов, заведующий отделом (сектором) музея, заведующий передвижной выставкой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13 827</w:t>
            </w:r>
          </w:p>
        </w:tc>
      </w:tr>
    </w:tbl>
    <w:p w:rsidR="003C488B" w:rsidRDefault="003C488B" w:rsidP="003C488B">
      <w:pPr>
        <w:autoSpaceDE w:val="0"/>
        <w:ind w:firstLine="720"/>
        <w:jc w:val="right"/>
      </w:pPr>
    </w:p>
    <w:p w:rsidR="00EE0110" w:rsidRDefault="00EE0110" w:rsidP="003C488B">
      <w:pPr>
        <w:autoSpaceDE w:val="0"/>
        <w:ind w:firstLine="720"/>
        <w:jc w:val="right"/>
      </w:pPr>
    </w:p>
    <w:p w:rsidR="00EE0110" w:rsidRDefault="00EE0110" w:rsidP="003C488B">
      <w:pPr>
        <w:autoSpaceDE w:val="0"/>
        <w:ind w:firstLine="720"/>
        <w:jc w:val="right"/>
      </w:pPr>
    </w:p>
    <w:p w:rsidR="00EE0110" w:rsidRDefault="00EE0110" w:rsidP="003C488B">
      <w:pPr>
        <w:autoSpaceDE w:val="0"/>
        <w:ind w:firstLine="720"/>
        <w:jc w:val="right"/>
      </w:pPr>
    </w:p>
    <w:p w:rsidR="00EE0110" w:rsidRDefault="00EE0110" w:rsidP="003C488B">
      <w:pPr>
        <w:autoSpaceDE w:val="0"/>
        <w:ind w:firstLine="720"/>
        <w:jc w:val="right"/>
      </w:pPr>
    </w:p>
    <w:p w:rsidR="00EE0110" w:rsidRDefault="00EE0110" w:rsidP="003C488B">
      <w:pPr>
        <w:autoSpaceDE w:val="0"/>
        <w:ind w:firstLine="720"/>
        <w:jc w:val="right"/>
      </w:pPr>
    </w:p>
    <w:p w:rsidR="00EE0110" w:rsidRDefault="00EE0110" w:rsidP="003C488B">
      <w:pPr>
        <w:autoSpaceDE w:val="0"/>
        <w:ind w:firstLine="720"/>
        <w:jc w:val="right"/>
      </w:pPr>
    </w:p>
    <w:p w:rsidR="00EE0110" w:rsidRDefault="00EE0110" w:rsidP="003C488B">
      <w:pPr>
        <w:autoSpaceDE w:val="0"/>
        <w:ind w:firstLine="720"/>
        <w:jc w:val="right"/>
      </w:pPr>
    </w:p>
    <w:p w:rsidR="003C488B" w:rsidRDefault="003C488B" w:rsidP="003C488B">
      <w:pPr>
        <w:autoSpaceDE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</w:t>
      </w:r>
    </w:p>
    <w:p w:rsidR="003C488B" w:rsidRDefault="003C488B" w:rsidP="003C488B">
      <w:pPr>
        <w:autoSpaceDE w:val="0"/>
        <w:spacing w:before="108" w:after="10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Профессиональные квалификационные группы общеотраслевых должностей руководителей, специалистов и служащих и размеры окладов (должностных окладов)</w:t>
      </w:r>
    </w:p>
    <w:p w:rsidR="00EE0110" w:rsidRDefault="00EE0110" w:rsidP="00EE0110">
      <w:pPr>
        <w:autoSpaceDE w:val="0"/>
        <w:spacing w:before="108" w:after="108"/>
        <w:rPr>
          <w:b/>
          <w:bCs/>
          <w:color w:val="000000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694"/>
        <w:gridCol w:w="3263"/>
        <w:gridCol w:w="3262"/>
      </w:tblGrid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№</w:t>
            </w:r>
          </w:p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EE0110">
              <w:rPr>
                <w:b/>
                <w:sz w:val="24"/>
                <w:szCs w:val="24"/>
              </w:rPr>
              <w:t>п</w:t>
            </w:r>
            <w:proofErr w:type="gramEnd"/>
            <w:r w:rsidRPr="00EE011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делопроизводитель; кассир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4 595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sz w:val="24"/>
                <w:szCs w:val="24"/>
              </w:rPr>
              <w:br/>
              <w:t>«Общеотраслевые должности служащих второго уровня»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администратор; </w:t>
            </w:r>
          </w:p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по кадрам; специалист по работе </w:t>
            </w:r>
          </w:p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молодежью; 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 всех наименований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5 740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хозяйством. Должности  служащих первого квалификационного уровня, по которым устанавливается производное должностное наименование «старший»; 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5 848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6 010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  <w:p w:rsidR="00EE0110" w:rsidRDefault="00EE0110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6 119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3C488B" w:rsidRDefault="003C488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бухгалтер;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 xml:space="preserve">; инженер; специалист </w:t>
            </w:r>
          </w:p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охране труда, 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инженер-программист (программист); экономист; юрисконсульт</w:t>
            </w:r>
          </w:p>
          <w:p w:rsidR="00EE0110" w:rsidRDefault="00EE0110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7 495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(бухгалтер; 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 инженер; специалист по охране труда, инженер-программист (программист); экономист; юрисконсульт)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7 980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(бухгалтер;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 инженер; специалист по охране труда, инженер-программист (программист); экономист; юрисконсульт)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8 258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 (экономист; инженер)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8 466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специалисты: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отделах, отделениях, лабораториях, мастерских; заместитель главного бухгалтера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8 675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3C488B" w:rsidRDefault="003C488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9 261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10 945</w:t>
            </w:r>
          </w:p>
        </w:tc>
      </w:tr>
    </w:tbl>
    <w:p w:rsidR="003C488B" w:rsidRDefault="003C488B" w:rsidP="003C488B">
      <w:pPr>
        <w:rPr>
          <w:sz w:val="24"/>
          <w:szCs w:val="24"/>
        </w:rPr>
      </w:pPr>
    </w:p>
    <w:p w:rsidR="003C488B" w:rsidRDefault="003C488B" w:rsidP="003C488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p w:rsidR="00EE0110" w:rsidRDefault="00EE0110" w:rsidP="003C488B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EE0110" w:rsidRDefault="003C488B" w:rsidP="003C488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Профессиональные квалификационные группы должностей работников </w:t>
      </w:r>
    </w:p>
    <w:p w:rsidR="003C488B" w:rsidRDefault="003C488B" w:rsidP="003C488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сферы научных исследований и разработок и размеры окладов (должностных окладов)</w:t>
      </w:r>
    </w:p>
    <w:p w:rsidR="003C488B" w:rsidRPr="00EE0110" w:rsidRDefault="003C488B" w:rsidP="00EE0110">
      <w:pPr>
        <w:autoSpaceDE w:val="0"/>
        <w:autoSpaceDN w:val="0"/>
        <w:adjustRightInd w:val="0"/>
        <w:rPr>
          <w:sz w:val="24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2"/>
        <w:gridCol w:w="3220"/>
      </w:tblGrid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№</w:t>
            </w:r>
          </w:p>
          <w:p w:rsidR="003C488B" w:rsidRPr="00EE0110" w:rsidRDefault="003C48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EE0110">
              <w:rPr>
                <w:b/>
                <w:sz w:val="24"/>
                <w:szCs w:val="24"/>
              </w:rPr>
              <w:t>п</w:t>
            </w:r>
            <w:proofErr w:type="gramEnd"/>
            <w:r w:rsidRPr="00EE011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Квалификационные уровни (квалификационные категории)</w:t>
            </w:r>
          </w:p>
          <w:p w:rsidR="00EE0110" w:rsidRPr="00EE0110" w:rsidRDefault="00EE011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3C488B" w:rsidTr="003C4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0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 «Должности научных работников</w:t>
            </w:r>
          </w:p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руководителей структурных подразделений»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научный сотрудник, научный сотрудник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9 299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9 722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</w:p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научный сотрудник, заведующий (начальник) научно-исследовательским сектором, (лабораторией), входящим </w:t>
            </w:r>
          </w:p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научно-исследовательского отдела (лаборатории, отделения); начальник (руководитель) бригады (группы)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10 145</w:t>
            </w:r>
          </w:p>
        </w:tc>
      </w:tr>
      <w:tr w:rsidR="003C488B" w:rsidTr="00EE01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</w:t>
            </w:r>
          </w:p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научный сотрудник; заведующий (начальник) научно-исследовательским отделом (лабораторией, отделением, сектором)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10 568</w:t>
            </w:r>
          </w:p>
        </w:tc>
      </w:tr>
    </w:tbl>
    <w:p w:rsidR="003C488B" w:rsidRDefault="003C488B" w:rsidP="003C488B">
      <w:pPr>
        <w:autoSpaceDE w:val="0"/>
        <w:rPr>
          <w:bCs/>
          <w:color w:val="000000"/>
        </w:rPr>
      </w:pPr>
    </w:p>
    <w:p w:rsidR="003C488B" w:rsidRDefault="003C488B" w:rsidP="003C48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</w:t>
      </w:r>
    </w:p>
    <w:p w:rsidR="003C488B" w:rsidRDefault="003C488B" w:rsidP="003C48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группы</w:t>
      </w:r>
    </w:p>
    <w:p w:rsidR="003C488B" w:rsidRDefault="003C488B" w:rsidP="003C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общеотраслевых профессий рабочих и размеры окладов (должностных окладов)</w:t>
      </w:r>
    </w:p>
    <w:p w:rsidR="003C488B" w:rsidRDefault="003C488B" w:rsidP="003C488B">
      <w:pPr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3118"/>
        <w:gridCol w:w="1701"/>
        <w:gridCol w:w="1843"/>
      </w:tblGrid>
      <w:tr w:rsidR="003C488B" w:rsidTr="00EE011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№</w:t>
            </w:r>
          </w:p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EE0110">
              <w:rPr>
                <w:b/>
                <w:sz w:val="24"/>
                <w:szCs w:val="24"/>
              </w:rPr>
              <w:t>п</w:t>
            </w:r>
            <w:proofErr w:type="gramEnd"/>
            <w:r w:rsidRPr="00EE011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 xml:space="preserve">Размер разряда работника в соответствии с ЕТКС работ </w:t>
            </w:r>
          </w:p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и профессий рабочих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3C488B" w:rsidTr="00EE011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3C488B" w:rsidTr="00EE0110">
        <w:trPr>
          <w:trHeight w:val="10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Гардеробщик; дворник; кассир билетный; кладовщик; контролер-кассир; сторож (вахтер)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3 9</w:t>
            </w:r>
            <w:r>
              <w:rPr>
                <w:sz w:val="24"/>
                <w:szCs w:val="24"/>
                <w:lang w:val="en-US"/>
              </w:rPr>
              <w:t>34</w:t>
            </w:r>
          </w:p>
        </w:tc>
      </w:tr>
      <w:tr w:rsidR="003C488B" w:rsidTr="00EE0110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4 0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3C488B" w:rsidTr="00EE0110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lang w:val="en-US"/>
              </w:rPr>
              <w:t>190</w:t>
            </w:r>
          </w:p>
        </w:tc>
      </w:tr>
      <w:tr w:rsidR="003C488B" w:rsidTr="00EE011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3C488B" w:rsidTr="00EE0110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proofErr w:type="gramStart"/>
            <w:r w:rsidRPr="00EE0110">
              <w:rPr>
                <w:sz w:val="24"/>
                <w:szCs w:val="24"/>
              </w:rPr>
              <w:t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зданий; водитель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4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E0110">
              <w:rPr>
                <w:sz w:val="24"/>
                <w:szCs w:val="24"/>
              </w:rPr>
              <w:t xml:space="preserve">4 </w:t>
            </w:r>
            <w:r w:rsidRPr="00EE0110">
              <w:rPr>
                <w:sz w:val="24"/>
                <w:szCs w:val="24"/>
                <w:lang w:val="en-US"/>
              </w:rPr>
              <w:t xml:space="preserve"> 389</w:t>
            </w:r>
          </w:p>
        </w:tc>
      </w:tr>
      <w:tr w:rsidR="003C488B" w:rsidTr="00EE0110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5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E0110">
              <w:rPr>
                <w:sz w:val="24"/>
                <w:szCs w:val="24"/>
              </w:rPr>
              <w:t>4 7</w:t>
            </w:r>
            <w:r w:rsidRPr="00EE0110">
              <w:rPr>
                <w:sz w:val="24"/>
                <w:szCs w:val="24"/>
                <w:lang w:val="en-US"/>
              </w:rPr>
              <w:t>59</w:t>
            </w:r>
          </w:p>
        </w:tc>
      </w:tr>
      <w:tr w:rsidR="003C488B" w:rsidTr="00EE0110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6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E0110">
              <w:rPr>
                <w:sz w:val="24"/>
                <w:szCs w:val="24"/>
              </w:rPr>
              <w:t>4 9</w:t>
            </w:r>
            <w:r w:rsidRPr="00EE0110">
              <w:rPr>
                <w:sz w:val="24"/>
                <w:szCs w:val="24"/>
                <w:lang w:val="en-US"/>
              </w:rPr>
              <w:t>48</w:t>
            </w:r>
          </w:p>
        </w:tc>
      </w:tr>
      <w:tr w:rsidR="003C488B" w:rsidTr="00EE0110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7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E0110">
              <w:rPr>
                <w:sz w:val="24"/>
                <w:szCs w:val="24"/>
              </w:rPr>
              <w:t>5 1</w:t>
            </w:r>
            <w:r w:rsidRPr="00EE0110">
              <w:rPr>
                <w:sz w:val="24"/>
                <w:szCs w:val="24"/>
                <w:lang w:val="en-US"/>
              </w:rPr>
              <w:t>48</w:t>
            </w:r>
          </w:p>
        </w:tc>
      </w:tr>
      <w:tr w:rsidR="003C488B" w:rsidTr="00EE011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8 квалификационного разряда в соответствии </w:t>
            </w:r>
          </w:p>
          <w:p w:rsidR="003C488B" w:rsidRPr="00EE0110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с Единым тарифно-квалификационным </w:t>
            </w:r>
            <w:hyperlink r:id="rId7" w:history="1">
              <w:r w:rsidRPr="00EE011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справочником</w:t>
              </w:r>
            </w:hyperlink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8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E0110">
              <w:rPr>
                <w:sz w:val="24"/>
                <w:szCs w:val="24"/>
              </w:rPr>
              <w:t>5 7</w:t>
            </w:r>
            <w:r w:rsidRPr="00EE0110">
              <w:rPr>
                <w:sz w:val="24"/>
                <w:szCs w:val="24"/>
                <w:lang w:val="en-US"/>
              </w:rPr>
              <w:t>17</w:t>
            </w:r>
          </w:p>
        </w:tc>
      </w:tr>
      <w:tr w:rsidR="003C488B" w:rsidTr="00EE011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</w:t>
            </w:r>
          </w:p>
          <w:p w:rsidR="00EE0110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и ответственные (особо ответственные работы) согласно </w:t>
            </w:r>
            <w:hyperlink r:id="rId8" w:anchor="P1059" w:history="1">
              <w:r w:rsidRPr="00EE011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</w:t>
              </w:r>
            </w:hyperlink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88B" w:rsidRPr="00EE0110" w:rsidRDefault="003C488B" w:rsidP="00EE0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к настоящему Положению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E0110">
              <w:rPr>
                <w:sz w:val="24"/>
                <w:szCs w:val="24"/>
              </w:rPr>
              <w:t>7 4</w:t>
            </w:r>
            <w:r w:rsidRPr="00EE0110">
              <w:rPr>
                <w:sz w:val="24"/>
                <w:szCs w:val="24"/>
                <w:lang w:val="en-US"/>
              </w:rPr>
              <w:t>31</w:t>
            </w:r>
          </w:p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3C488B" w:rsidRDefault="003C488B" w:rsidP="003C488B">
      <w:pPr>
        <w:rPr>
          <w:b/>
          <w:sz w:val="24"/>
          <w:szCs w:val="24"/>
        </w:rPr>
      </w:pPr>
    </w:p>
    <w:p w:rsidR="003C488B" w:rsidRDefault="003C488B" w:rsidP="003C488B">
      <w:pPr>
        <w:autoSpaceDE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Таблица 5</w:t>
      </w:r>
    </w:p>
    <w:p w:rsidR="003C488B" w:rsidRDefault="003C488B" w:rsidP="003C488B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группы</w:t>
      </w:r>
    </w:p>
    <w:p w:rsidR="003C488B" w:rsidRDefault="003C488B" w:rsidP="003C488B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профессий рабочих культуры, искусства и кинематографии</w:t>
      </w:r>
    </w:p>
    <w:p w:rsidR="003C488B" w:rsidRDefault="003C488B" w:rsidP="003C488B">
      <w:pPr>
        <w:pStyle w:val="ConsPlusNormal"/>
        <w:tabs>
          <w:tab w:val="center" w:pos="4960"/>
          <w:tab w:val="left" w:pos="679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размеры окладов (должностных окладов) </w:t>
      </w:r>
    </w:p>
    <w:p w:rsidR="00EE0110" w:rsidRDefault="00EE0110" w:rsidP="003C488B">
      <w:pPr>
        <w:pStyle w:val="ConsPlusNormal"/>
        <w:tabs>
          <w:tab w:val="center" w:pos="4960"/>
          <w:tab w:val="left" w:pos="6790"/>
        </w:tabs>
        <w:ind w:firstLine="851"/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3118"/>
        <w:gridCol w:w="1701"/>
        <w:gridCol w:w="1843"/>
      </w:tblGrid>
      <w:tr w:rsidR="003C488B" w:rsidTr="00EE011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№</w:t>
            </w:r>
          </w:p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EE0110">
              <w:rPr>
                <w:b/>
                <w:sz w:val="24"/>
                <w:szCs w:val="24"/>
              </w:rPr>
              <w:t>п</w:t>
            </w:r>
            <w:proofErr w:type="gramEnd"/>
            <w:r w:rsidRPr="00EE011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Размер разряда работника в соответствии с ЕТКС работ и профессий рабочих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3C488B" w:rsidTr="00EE011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sz w:val="24"/>
                <w:szCs w:val="24"/>
              </w:rPr>
              <w:br/>
              <w:t>«Профессии рабочих культуры, искусства и кинематографии первого уровня»</w:t>
            </w:r>
          </w:p>
        </w:tc>
      </w:tr>
      <w:tr w:rsidR="003C488B" w:rsidTr="00EE0110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Бутафор; костюмер; киномеханик; машинист сцены; осветитель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3 934</w:t>
            </w:r>
          </w:p>
        </w:tc>
      </w:tr>
      <w:tr w:rsidR="003C488B" w:rsidTr="00EE0110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4 000</w:t>
            </w:r>
          </w:p>
        </w:tc>
      </w:tr>
      <w:tr w:rsidR="003C488B" w:rsidTr="00EE0110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4 190</w:t>
            </w:r>
          </w:p>
        </w:tc>
      </w:tr>
      <w:tr w:rsidR="003C488B" w:rsidTr="00EE0110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4 389</w:t>
            </w:r>
          </w:p>
        </w:tc>
      </w:tr>
      <w:tr w:rsidR="003C488B" w:rsidTr="00EE0110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4 759</w:t>
            </w:r>
          </w:p>
        </w:tc>
      </w:tr>
      <w:tr w:rsidR="003C488B" w:rsidTr="00EE0110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разряд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4 948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488B" w:rsidTr="00EE011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sz w:val="24"/>
                <w:szCs w:val="24"/>
              </w:rPr>
              <w:br/>
              <w:t>«Профессии рабочих культуры, искусства и кинематографии второго уровня»</w:t>
            </w:r>
          </w:p>
        </w:tc>
      </w:tr>
      <w:tr w:rsidR="003C488B" w:rsidTr="00EE011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jc w:val="center"/>
              <w:rPr>
                <w:sz w:val="24"/>
                <w:szCs w:val="24"/>
              </w:rPr>
            </w:pPr>
            <w:proofErr w:type="gramStart"/>
            <w:r w:rsidRPr="00EE0110">
              <w:rPr>
                <w:sz w:val="24"/>
                <w:szCs w:val="24"/>
              </w:rPr>
              <w:t xml:space="preserve">Профессии рабочих, предусмотренные </w:t>
            </w:r>
            <w:hyperlink r:id="rId9" w:anchor="P296" w:history="1">
              <w:r w:rsidRPr="00EE0110">
                <w:rPr>
                  <w:rStyle w:val="a8"/>
                  <w:color w:val="auto"/>
                  <w:sz w:val="24"/>
                  <w:szCs w:val="24"/>
                  <w:u w:val="none"/>
                </w:rPr>
                <w:t>первым</w:t>
              </w:r>
            </w:hyperlink>
            <w:r w:rsidRPr="00EE0110">
              <w:rPr>
                <w:sz w:val="24"/>
                <w:szCs w:val="24"/>
              </w:rPr>
              <w:t xml:space="preserve"> - </w:t>
            </w:r>
            <w:hyperlink r:id="rId10" w:anchor="P323" w:history="1">
              <w:r w:rsidRPr="00EE0110">
                <w:rPr>
                  <w:rStyle w:val="a8"/>
                  <w:color w:val="auto"/>
                  <w:sz w:val="24"/>
                  <w:szCs w:val="24"/>
                  <w:u w:val="none"/>
                </w:rPr>
                <w:t>третьим квалификационными уровнями</w:t>
              </w:r>
            </w:hyperlink>
            <w:r w:rsidRPr="00EE0110">
              <w:rPr>
                <w:sz w:val="24"/>
                <w:szCs w:val="24"/>
              </w:rPr>
              <w:t xml:space="preserve">, при выполнении важных (особо важных) </w:t>
            </w:r>
            <w:proofErr w:type="gramEnd"/>
          </w:p>
          <w:p w:rsidR="003C488B" w:rsidRPr="00EE0110" w:rsidRDefault="003C488B" w:rsidP="00EE0110">
            <w:pPr>
              <w:jc w:val="center"/>
              <w:rPr>
                <w:sz w:val="24"/>
                <w:szCs w:val="24"/>
              </w:rPr>
            </w:pPr>
            <w:r w:rsidRPr="00EE0110">
              <w:rPr>
                <w:sz w:val="24"/>
                <w:szCs w:val="24"/>
              </w:rPr>
              <w:t xml:space="preserve">и ответственных (особо ответственных) работ согласно </w:t>
            </w:r>
            <w:hyperlink r:id="rId11" w:anchor="P1059" w:history="1">
              <w:r w:rsidRPr="00EE0110">
                <w:rPr>
                  <w:rStyle w:val="a8"/>
                  <w:color w:val="auto"/>
                  <w:sz w:val="24"/>
                  <w:szCs w:val="24"/>
                  <w:u w:val="none"/>
                </w:rPr>
                <w:t>приложению</w:t>
              </w:r>
            </w:hyperlink>
            <w:r w:rsidRPr="00EE0110">
              <w:rPr>
                <w:sz w:val="24"/>
                <w:szCs w:val="24"/>
              </w:rPr>
              <w:t xml:space="preserve"> к настоящему Положению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EE0110">
              <w:rPr>
                <w:sz w:val="24"/>
                <w:szCs w:val="24"/>
                <w:lang w:val="en-US"/>
              </w:rPr>
              <w:t>7</w:t>
            </w:r>
            <w:r w:rsidR="00EE0110">
              <w:rPr>
                <w:sz w:val="24"/>
                <w:szCs w:val="24"/>
              </w:rPr>
              <w:t xml:space="preserve"> </w:t>
            </w:r>
            <w:r w:rsidRPr="00EE0110">
              <w:rPr>
                <w:sz w:val="24"/>
                <w:szCs w:val="24"/>
                <w:lang w:val="en-US"/>
              </w:rPr>
              <w:t>431</w:t>
            </w:r>
          </w:p>
        </w:tc>
      </w:tr>
    </w:tbl>
    <w:p w:rsidR="003C488B" w:rsidRDefault="003C488B" w:rsidP="003C488B">
      <w:pPr>
        <w:jc w:val="both"/>
        <w:rPr>
          <w:sz w:val="24"/>
          <w:szCs w:val="24"/>
        </w:rPr>
      </w:pPr>
    </w:p>
    <w:p w:rsidR="003C488B" w:rsidRDefault="003C488B" w:rsidP="003C488B">
      <w:pPr>
        <w:widowControl w:val="0"/>
        <w:autoSpaceDE w:val="0"/>
        <w:jc w:val="right"/>
        <w:rPr>
          <w:rFonts w:eastAsia="MS Mincho"/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Таблица 6</w:t>
      </w:r>
    </w:p>
    <w:p w:rsidR="003C488B" w:rsidRDefault="003C488B" w:rsidP="003C48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Размеры окладов (должностных окладов) по должностям</w:t>
      </w:r>
    </w:p>
    <w:p w:rsidR="003C488B" w:rsidRDefault="003C488B" w:rsidP="003C48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работников, не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включенным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ПКГ</w:t>
      </w:r>
    </w:p>
    <w:p w:rsidR="00EE0110" w:rsidRDefault="00EE0110" w:rsidP="003C48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127"/>
        <w:gridCol w:w="2409"/>
        <w:gridCol w:w="2836"/>
        <w:gridCol w:w="1982"/>
      </w:tblGrid>
      <w:tr w:rsidR="00EE0110" w:rsidRPr="00EE0110" w:rsidTr="00EE01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Pr="00EE0110" w:rsidRDefault="003C488B" w:rsidP="00EE0110">
            <w:pPr>
              <w:pStyle w:val="ConsPlusNormal"/>
              <w:ind w:left="-28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C488B" w:rsidRPr="00EE0110" w:rsidRDefault="003C488B" w:rsidP="00EE0110">
            <w:pPr>
              <w:pStyle w:val="ConsPlusNormal"/>
              <w:ind w:left="-28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left="-28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10" w:rsidRDefault="003C488B" w:rsidP="00EE0110">
            <w:pPr>
              <w:pStyle w:val="ConsPlusNormal"/>
              <w:ind w:left="-6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Разряд в соответствии </w:t>
            </w:r>
          </w:p>
          <w:p w:rsidR="00EE0110" w:rsidRDefault="003C488B" w:rsidP="00EE0110">
            <w:pPr>
              <w:pStyle w:val="ConsPlusNormal"/>
              <w:ind w:left="-6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hyperlink r:id="rId12" w:history="1">
              <w:r w:rsidRPr="00EE0110">
                <w:rPr>
                  <w:rStyle w:val="a8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ЕТКС</w:t>
              </w:r>
            </w:hyperlink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3C488B" w:rsidRPr="00EE0110" w:rsidRDefault="003C488B" w:rsidP="00EE0110">
            <w:pPr>
              <w:pStyle w:val="ConsPlusNormal"/>
              <w:ind w:left="-6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>и профессий рабочих/внутри должностные квалификационные категории/Уровни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left="-284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b/>
                <w:sz w:val="24"/>
                <w:szCs w:val="24"/>
              </w:rPr>
              <w:t>Размер оклада (должностного оклада) (рублей)</w:t>
            </w:r>
          </w:p>
        </w:tc>
      </w:tr>
      <w:tr w:rsidR="00EE0110" w:rsidRPr="00EE0110" w:rsidTr="009533C9">
        <w:trPr>
          <w:trHeight w:val="12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284" w:right="-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0110" w:rsidRPr="00EE0110" w:rsidTr="00EE011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284" w:right="-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Монтажник экспозиции и художественно-оформительских работ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4 190</w:t>
            </w:r>
          </w:p>
        </w:tc>
      </w:tr>
      <w:tr w:rsidR="00EE0110" w:rsidRPr="00EE0110" w:rsidTr="00EE0110">
        <w:trPr>
          <w:trHeight w:val="14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4 389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4 759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4 948</w:t>
            </w:r>
          </w:p>
        </w:tc>
      </w:tr>
      <w:tr w:rsidR="00EE0110" w:rsidRPr="00EE0110" w:rsidTr="00EE011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284" w:right="-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Инспектор (старший инспектор) творческого коллектива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5 740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II категория, должности, по которым устанавливается производное должностное наименование «старший»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5 848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I категория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6 010</w:t>
            </w:r>
          </w:p>
        </w:tc>
      </w:tr>
      <w:tr w:rsidR="00EE0110" w:rsidRPr="00EE0110" w:rsidTr="00EE011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ере закупок, специалист в области охраны труда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6 227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7 495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8 466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9 261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10 100</w:t>
            </w:r>
          </w:p>
        </w:tc>
      </w:tr>
      <w:tr w:rsidR="00EE0110" w:rsidRPr="00EE0110" w:rsidTr="00EE0110">
        <w:trPr>
          <w:trHeight w:val="20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Специалист, 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7 495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7 980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«Ведущий»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8 466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«Главный»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8 675</w:t>
            </w:r>
          </w:p>
        </w:tc>
      </w:tr>
      <w:tr w:rsidR="00EE0110" w:rsidRPr="00EE0110" w:rsidTr="00EE011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обеспечению сохранности музейных предметов, методист </w:t>
            </w:r>
            <w:r w:rsidR="00EE01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по научно-просветительской деятельности музея, методист</w:t>
            </w:r>
            <w:r w:rsidR="00EE01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 по музейно-образовательной деятельности, специалист </w:t>
            </w:r>
            <w:r w:rsidR="00EE01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по экспозиционной и выставочной деятельности, художник-оформитель, редактор музыкальный, инженер</w:t>
            </w:r>
            <w:r w:rsidR="00EE01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музейных предметов (библиотечных фондов)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8 777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2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9 655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10 094</w:t>
            </w:r>
          </w:p>
        </w:tc>
      </w:tr>
      <w:tr w:rsidR="00EE0110" w:rsidRPr="00EE0110" w:rsidTr="00EE01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EE0110" w:rsidRPr="00EE0110" w:rsidTr="00EE011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8 777</w:t>
            </w:r>
          </w:p>
        </w:tc>
      </w:tr>
      <w:tr w:rsidR="00EE0110" w:rsidRPr="00EE0110" w:rsidTr="009533C9">
        <w:trPr>
          <w:trHeight w:val="25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9 655</w:t>
            </w:r>
          </w:p>
        </w:tc>
      </w:tr>
      <w:tr w:rsidR="00EE0110" w:rsidRPr="00EE0110" w:rsidTr="00EE01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Артист - солист-инструменталист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EE0110" w:rsidRPr="00EE0110" w:rsidTr="00EE0110">
        <w:trPr>
          <w:trHeight w:val="4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отдела (цеха) (наименование отдела)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9 261</w:t>
            </w:r>
          </w:p>
        </w:tc>
      </w:tr>
      <w:tr w:rsidR="00EE0110" w:rsidRPr="00EE0110" w:rsidTr="00EE0110">
        <w:trPr>
          <w:trHeight w:val="33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9 299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9 443</w:t>
            </w:r>
          </w:p>
        </w:tc>
      </w:tr>
      <w:tr w:rsidR="00EE0110" w:rsidRPr="00EE0110" w:rsidTr="00EE0110">
        <w:trPr>
          <w:trHeight w:val="29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 I категории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9 722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Редактор электронных баз данных музея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9 299</w:t>
            </w:r>
          </w:p>
        </w:tc>
      </w:tr>
      <w:tr w:rsidR="00EE0110" w:rsidRPr="00EE0110" w:rsidTr="00EE0110">
        <w:trPr>
          <w:trHeight w:val="18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электронных баз данных музея II </w:t>
            </w:r>
            <w:r w:rsidRPr="00EE0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9 443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Редактор электронных баз данных музея 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9 722</w:t>
            </w:r>
          </w:p>
        </w:tc>
      </w:tr>
      <w:tr w:rsidR="00EE0110" w:rsidRPr="00EE0110" w:rsidTr="00EE011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Хранитель музейных ценностей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9 299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Хранитель музейных предметов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9 443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Хранитель музейных предметов 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9 722</w:t>
            </w:r>
          </w:p>
        </w:tc>
      </w:tr>
      <w:tr w:rsidR="00EE0110" w:rsidRPr="00EE0110" w:rsidTr="00EE0110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suppressAutoHyphens w:val="0"/>
              <w:ind w:right="79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Главный хранитель музейных предметов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13 766</w:t>
            </w:r>
          </w:p>
        </w:tc>
      </w:tr>
      <w:tr w:rsidR="00EE0110" w:rsidRPr="00EE0110" w:rsidTr="00EE01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Начальник (руководитель) службы (наименование службы), Руководитель Пресс службы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10 100</w:t>
            </w:r>
          </w:p>
        </w:tc>
      </w:tr>
      <w:tr w:rsidR="00EE0110" w:rsidRPr="00EE0110" w:rsidTr="00EE011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Главный режиссер, художественный руководитель, управляющий творческим коллективом, заведующий театрально-производственной мастерской, главный хранитель музейных предметов, главный администратор, ученый секретарь музея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Pr="00EE0110" w:rsidRDefault="003C488B" w:rsidP="00EE011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110">
              <w:rPr>
                <w:rFonts w:ascii="Times New Roman" w:hAnsi="Times New Roman" w:cs="Times New Roman"/>
                <w:sz w:val="24"/>
                <w:szCs w:val="24"/>
              </w:rPr>
              <w:t>13 827</w:t>
            </w:r>
          </w:p>
        </w:tc>
      </w:tr>
    </w:tbl>
    <w:p w:rsidR="003C488B" w:rsidRDefault="003C488B" w:rsidP="003C488B">
      <w:pPr>
        <w:jc w:val="both"/>
        <w:rPr>
          <w:sz w:val="24"/>
          <w:szCs w:val="24"/>
        </w:rPr>
      </w:pPr>
    </w:p>
    <w:p w:rsidR="003C488B" w:rsidRDefault="003C488B" w:rsidP="003C488B">
      <w:pPr>
        <w:widowControl w:val="0"/>
        <w:autoSpaceDE w:val="0"/>
        <w:jc w:val="right"/>
        <w:rPr>
          <w:rFonts w:eastAsia="MS Mincho"/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Таблица 7</w:t>
      </w:r>
    </w:p>
    <w:p w:rsidR="003C488B" w:rsidRDefault="003C488B" w:rsidP="003C488B">
      <w:pPr>
        <w:widowControl w:val="0"/>
        <w:autoSpaceDE w:val="0"/>
        <w:jc w:val="center"/>
        <w:rPr>
          <w:rFonts w:eastAsia="MS Mincho"/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Выплаты за награды, почетные звания,</w:t>
      </w:r>
    </w:p>
    <w:p w:rsidR="003C488B" w:rsidRDefault="003C488B" w:rsidP="003C488B">
      <w:pPr>
        <w:widowControl w:val="0"/>
        <w:autoSpaceDE w:val="0"/>
        <w:jc w:val="center"/>
        <w:rPr>
          <w:rFonts w:eastAsia="MS Mincho"/>
          <w:b/>
          <w:color w:val="000000"/>
          <w:sz w:val="24"/>
          <w:szCs w:val="24"/>
        </w:rPr>
      </w:pPr>
      <w:r>
        <w:rPr>
          <w:rFonts w:eastAsia="MS Mincho"/>
          <w:b/>
          <w:color w:val="000000"/>
          <w:sz w:val="24"/>
          <w:szCs w:val="24"/>
        </w:rPr>
        <w:t>наличие ученой степени</w:t>
      </w:r>
    </w:p>
    <w:p w:rsidR="00EE0110" w:rsidRDefault="00EE0110" w:rsidP="003C488B">
      <w:pPr>
        <w:widowControl w:val="0"/>
        <w:autoSpaceDE w:val="0"/>
        <w:jc w:val="center"/>
        <w:rPr>
          <w:rFonts w:eastAsia="MS Mincho"/>
          <w:b/>
          <w:color w:val="000000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6"/>
        <w:gridCol w:w="1804"/>
      </w:tblGrid>
      <w:tr w:rsidR="003C488B" w:rsidTr="003C488B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Наименование оснований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 xml:space="preserve">Размеры выплат </w:t>
            </w:r>
          </w:p>
          <w:p w:rsidR="003C488B" w:rsidRPr="00EE0110" w:rsidRDefault="003C488B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EE0110">
              <w:rPr>
                <w:b/>
                <w:sz w:val="24"/>
                <w:szCs w:val="24"/>
              </w:rPr>
              <w:t>в %</w:t>
            </w:r>
          </w:p>
        </w:tc>
      </w:tr>
      <w:tr w:rsidR="003C488B" w:rsidTr="003C488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степень:</w:t>
            </w:r>
          </w:p>
        </w:tc>
      </w:tr>
      <w:tr w:rsidR="003C488B" w:rsidTr="00EE0110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наук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20 %</w:t>
            </w:r>
          </w:p>
        </w:tc>
      </w:tr>
      <w:tr w:rsidR="003C488B" w:rsidTr="00EE0110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наук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</w:tr>
      <w:tr w:rsidR="003C488B" w:rsidTr="00EE0110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Государственные награды (ордена, медали) Российской Федерации, СССР, РСФСР, Ханты-Мансийского автономного округа - Югры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</w:tr>
      <w:tr w:rsidR="003C488B" w:rsidTr="003C488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10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Почетные звания Российской Федерации, СССР, РСФСР, </w:t>
            </w:r>
          </w:p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Ханты-Мансийского автономного округа - Югры (по профилю деятельности)</w:t>
            </w:r>
          </w:p>
        </w:tc>
      </w:tr>
      <w:tr w:rsidR="003C488B" w:rsidTr="00EE0110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«Народный...»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20 %</w:t>
            </w:r>
          </w:p>
        </w:tc>
      </w:tr>
      <w:tr w:rsidR="003C488B" w:rsidTr="00EE0110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«Заслуженный...»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</w:tr>
      <w:tr w:rsidR="003C488B" w:rsidTr="00EE0110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«Лауреат...»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</w:tr>
      <w:tr w:rsidR="003C488B" w:rsidTr="00EE0110"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8B" w:rsidRDefault="003C488B" w:rsidP="00EE011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знаки отличия в труде (по профилю деятельности), утвержденные в установленном порядке федеральным органом исполнительной власти в сфере культуры Российской Федерации, СССР, РСФСР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88B" w:rsidRDefault="003C488B" w:rsidP="00EE011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5 %</w:t>
            </w:r>
          </w:p>
        </w:tc>
      </w:tr>
    </w:tbl>
    <w:p w:rsidR="003C488B" w:rsidRDefault="003C488B" w:rsidP="003C488B">
      <w:pPr>
        <w:jc w:val="both"/>
        <w:rPr>
          <w:sz w:val="24"/>
          <w:szCs w:val="24"/>
        </w:rPr>
      </w:pPr>
    </w:p>
    <w:p w:rsidR="003C488B" w:rsidRDefault="003C488B" w:rsidP="003C488B">
      <w:pPr>
        <w:ind w:firstLine="709"/>
        <w:jc w:val="both"/>
        <w:rPr>
          <w:sz w:val="24"/>
          <w:szCs w:val="24"/>
        </w:rPr>
      </w:pPr>
    </w:p>
    <w:sectPr w:rsidR="003C488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42EE3D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lang w:val="ru-RU"/>
      </w:rPr>
    </w:lvl>
    <w:lvl w:ilvl="1">
      <w:start w:val="5"/>
      <w:numFmt w:val="decimal"/>
      <w:isLgl/>
      <w:lvlText w:val="%1.%2."/>
      <w:lvlJc w:val="left"/>
      <w:pPr>
        <w:ind w:left="1884" w:hanging="1350"/>
      </w:pPr>
    </w:lvl>
    <w:lvl w:ilvl="2">
      <w:start w:val="2"/>
      <w:numFmt w:val="decimal"/>
      <w:isLgl/>
      <w:lvlText w:val="%1.%2.%3."/>
      <w:lvlJc w:val="left"/>
      <w:pPr>
        <w:ind w:left="2058" w:hanging="1350"/>
      </w:pPr>
    </w:lvl>
    <w:lvl w:ilvl="3">
      <w:start w:val="1"/>
      <w:numFmt w:val="decimal"/>
      <w:isLgl/>
      <w:lvlText w:val="%1.%2.%3.%4."/>
      <w:lvlJc w:val="left"/>
      <w:pPr>
        <w:ind w:left="2232" w:hanging="1350"/>
      </w:pPr>
    </w:lvl>
    <w:lvl w:ilvl="4">
      <w:start w:val="1"/>
      <w:numFmt w:val="decimal"/>
      <w:isLgl/>
      <w:lvlText w:val="%1.%2.%3.%4.%5."/>
      <w:lvlJc w:val="left"/>
      <w:pPr>
        <w:ind w:left="2406" w:hanging="1350"/>
      </w:pPr>
    </w:lvl>
    <w:lvl w:ilvl="5">
      <w:start w:val="1"/>
      <w:numFmt w:val="decimal"/>
      <w:isLgl/>
      <w:lvlText w:val="%1.%2.%3.%4.%5.%6."/>
      <w:lvlJc w:val="left"/>
      <w:pPr>
        <w:ind w:left="2580" w:hanging="135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E4A4259"/>
    <w:multiLevelType w:val="multilevel"/>
    <w:tmpl w:val="E84420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488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3C9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5936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E0110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3C488B"/>
    <w:pPr>
      <w:keepNext/>
      <w:widowControl w:val="0"/>
      <w:tabs>
        <w:tab w:val="num" w:pos="0"/>
      </w:tabs>
      <w:ind w:left="432" w:hanging="432"/>
      <w:jc w:val="center"/>
      <w:outlineLvl w:val="0"/>
    </w:pPr>
    <w:rPr>
      <w:kern w:val="2"/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488B"/>
    <w:pPr>
      <w:keepNext/>
      <w:widowControl w:val="0"/>
      <w:tabs>
        <w:tab w:val="num" w:pos="0"/>
      </w:tabs>
      <w:ind w:left="1152" w:hanging="1152"/>
      <w:jc w:val="center"/>
      <w:outlineLvl w:val="5"/>
    </w:pPr>
    <w:rPr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488B"/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3C488B"/>
    <w:rPr>
      <w:rFonts w:ascii="Times New Roman" w:eastAsia="Times New Roman" w:hAnsi="Times New Roman"/>
      <w:kern w:val="2"/>
      <w:sz w:val="40"/>
      <w:szCs w:val="20"/>
      <w:lang w:eastAsia="ar-SA"/>
    </w:rPr>
  </w:style>
  <w:style w:type="paragraph" w:styleId="a3">
    <w:name w:val="Balloon Text"/>
    <w:basedOn w:val="a"/>
    <w:link w:val="a4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3C488B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3C488B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character" w:styleId="a8">
    <w:name w:val="Hyperlink"/>
    <w:semiHidden/>
    <w:unhideWhenUsed/>
    <w:rsid w:val="003C488B"/>
    <w:rPr>
      <w:color w:val="000080"/>
      <w:u w:val="single"/>
    </w:rPr>
  </w:style>
  <w:style w:type="character" w:customStyle="1" w:styleId="a9">
    <w:name w:val="Текст примечания Знак"/>
    <w:link w:val="aa"/>
    <w:uiPriority w:val="99"/>
    <w:semiHidden/>
    <w:rsid w:val="003C488B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annotation text"/>
    <w:basedOn w:val="a"/>
    <w:link w:val="a9"/>
    <w:uiPriority w:val="99"/>
    <w:semiHidden/>
    <w:unhideWhenUsed/>
    <w:rsid w:val="003C488B"/>
  </w:style>
  <w:style w:type="paragraph" w:styleId="ab">
    <w:name w:val="Body Text"/>
    <w:basedOn w:val="a"/>
    <w:link w:val="ac"/>
    <w:semiHidden/>
    <w:unhideWhenUsed/>
    <w:rsid w:val="003C488B"/>
    <w:pPr>
      <w:widowControl w:val="0"/>
      <w:spacing w:after="120"/>
    </w:pPr>
    <w:rPr>
      <w:rFonts w:eastAsia="Andale Sans UI"/>
      <w:kern w:val="2"/>
      <w:sz w:val="24"/>
      <w:szCs w:val="24"/>
    </w:rPr>
  </w:style>
  <w:style w:type="character" w:customStyle="1" w:styleId="ac">
    <w:name w:val="Основной текст Знак"/>
    <w:link w:val="ab"/>
    <w:semiHidden/>
    <w:rsid w:val="003C488B"/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d">
    <w:name w:val="Subtitle"/>
    <w:basedOn w:val="a"/>
    <w:next w:val="a"/>
    <w:link w:val="ae"/>
    <w:qFormat/>
    <w:rsid w:val="003C48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rsid w:val="003C488B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3">
    <w:name w:val="Основной текст 3 Знак"/>
    <w:link w:val="30"/>
    <w:semiHidden/>
    <w:rsid w:val="003C488B"/>
    <w:rPr>
      <w:rFonts w:ascii="Times New Roman" w:eastAsia="Andale Sans UI" w:hAnsi="Times New Roman"/>
      <w:kern w:val="2"/>
      <w:sz w:val="16"/>
      <w:szCs w:val="16"/>
      <w:lang w:eastAsia="ar-SA"/>
    </w:rPr>
  </w:style>
  <w:style w:type="paragraph" w:styleId="30">
    <w:name w:val="Body Text 3"/>
    <w:basedOn w:val="a"/>
    <w:link w:val="3"/>
    <w:semiHidden/>
    <w:unhideWhenUsed/>
    <w:rsid w:val="003C488B"/>
    <w:pPr>
      <w:widowControl w:val="0"/>
      <w:spacing w:after="120"/>
    </w:pPr>
    <w:rPr>
      <w:rFonts w:eastAsia="Andale Sans UI"/>
      <w:kern w:val="2"/>
      <w:sz w:val="16"/>
      <w:szCs w:val="16"/>
    </w:rPr>
  </w:style>
  <w:style w:type="character" w:customStyle="1" w:styleId="af">
    <w:name w:val="Тема примечания Знак"/>
    <w:link w:val="af0"/>
    <w:uiPriority w:val="99"/>
    <w:semiHidden/>
    <w:rsid w:val="003C488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0">
    <w:name w:val="annotation subject"/>
    <w:basedOn w:val="aa"/>
    <w:next w:val="aa"/>
    <w:link w:val="af"/>
    <w:uiPriority w:val="99"/>
    <w:semiHidden/>
    <w:unhideWhenUsed/>
    <w:rsid w:val="003C488B"/>
    <w:rPr>
      <w:b/>
      <w:bCs/>
    </w:rPr>
  </w:style>
  <w:style w:type="paragraph" w:customStyle="1" w:styleId="af1">
    <w:name w:val="Заголовок"/>
    <w:basedOn w:val="a"/>
    <w:next w:val="ab"/>
    <w:rsid w:val="003C488B"/>
    <w:pPr>
      <w:keepNext/>
      <w:widowControl w:val="0"/>
      <w:spacing w:before="240" w:after="120"/>
    </w:pPr>
    <w:rPr>
      <w:rFonts w:ascii="Arial" w:eastAsia="Andale Sans UI" w:hAnsi="Arial" w:cs="Tahoma"/>
      <w:kern w:val="2"/>
      <w:sz w:val="28"/>
      <w:szCs w:val="28"/>
    </w:rPr>
  </w:style>
  <w:style w:type="paragraph" w:customStyle="1" w:styleId="11">
    <w:name w:val="Название1"/>
    <w:basedOn w:val="a"/>
    <w:rsid w:val="003C488B"/>
    <w:pPr>
      <w:widowControl w:val="0"/>
      <w:suppressLineNumbers/>
      <w:spacing w:before="120" w:after="120"/>
    </w:pPr>
    <w:rPr>
      <w:rFonts w:eastAsia="Andale Sans UI" w:cs="Tahoma"/>
      <w:i/>
      <w:iCs/>
      <w:kern w:val="2"/>
      <w:sz w:val="24"/>
      <w:szCs w:val="24"/>
    </w:rPr>
  </w:style>
  <w:style w:type="paragraph" w:customStyle="1" w:styleId="12">
    <w:name w:val="Указатель1"/>
    <w:basedOn w:val="a"/>
    <w:rsid w:val="003C488B"/>
    <w:pPr>
      <w:widowControl w:val="0"/>
      <w:suppressLineNumbers/>
    </w:pPr>
    <w:rPr>
      <w:rFonts w:eastAsia="Andale Sans UI" w:cs="Tahoma"/>
      <w:kern w:val="2"/>
      <w:sz w:val="24"/>
      <w:szCs w:val="24"/>
    </w:rPr>
  </w:style>
  <w:style w:type="paragraph" w:customStyle="1" w:styleId="af2">
    <w:name w:val="Содержимое таблицы"/>
    <w:basedOn w:val="a"/>
    <w:rsid w:val="003C488B"/>
    <w:pPr>
      <w:widowControl w:val="0"/>
      <w:suppressLineNumbers/>
    </w:pPr>
    <w:rPr>
      <w:rFonts w:eastAsia="Andale Sans UI"/>
      <w:kern w:val="2"/>
      <w:sz w:val="24"/>
      <w:szCs w:val="24"/>
    </w:rPr>
  </w:style>
  <w:style w:type="paragraph" w:customStyle="1" w:styleId="af3">
    <w:name w:val="Заголовок таблицы"/>
    <w:basedOn w:val="af2"/>
    <w:rsid w:val="003C488B"/>
    <w:pPr>
      <w:jc w:val="center"/>
    </w:pPr>
    <w:rPr>
      <w:b/>
      <w:bCs/>
    </w:rPr>
  </w:style>
  <w:style w:type="paragraph" w:customStyle="1" w:styleId="af4">
    <w:name w:val="Содержимое врезки"/>
    <w:basedOn w:val="ab"/>
    <w:rsid w:val="003C488B"/>
  </w:style>
  <w:style w:type="paragraph" w:customStyle="1" w:styleId="ConsPlusNormal">
    <w:name w:val="ConsPlusNormal"/>
    <w:rsid w:val="003C488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bsatz-Standardschriftart">
    <w:name w:val="Absatz-Standardschriftart"/>
    <w:rsid w:val="003C488B"/>
  </w:style>
  <w:style w:type="character" w:customStyle="1" w:styleId="WW-Absatz-Standardschriftart">
    <w:name w:val="WW-Absatz-Standardschriftart"/>
    <w:rsid w:val="003C488B"/>
  </w:style>
  <w:style w:type="character" w:customStyle="1" w:styleId="WW-Absatz-Standardschriftart1">
    <w:name w:val="WW-Absatz-Standardschriftart1"/>
    <w:rsid w:val="003C488B"/>
  </w:style>
  <w:style w:type="character" w:customStyle="1" w:styleId="WW-Absatz-Standardschriftart11">
    <w:name w:val="WW-Absatz-Standardschriftart11"/>
    <w:rsid w:val="003C488B"/>
  </w:style>
  <w:style w:type="character" w:customStyle="1" w:styleId="WW-Absatz-Standardschriftart111">
    <w:name w:val="WW-Absatz-Standardschriftart111"/>
    <w:rsid w:val="003C488B"/>
  </w:style>
  <w:style w:type="character" w:customStyle="1" w:styleId="WW-Absatz-Standardschriftart1111">
    <w:name w:val="WW-Absatz-Standardschriftart1111"/>
    <w:rsid w:val="003C488B"/>
  </w:style>
  <w:style w:type="character" w:customStyle="1" w:styleId="WW-Absatz-Standardschriftart11111">
    <w:name w:val="WW-Absatz-Standardschriftart11111"/>
    <w:rsid w:val="003C488B"/>
  </w:style>
  <w:style w:type="character" w:customStyle="1" w:styleId="WW-Absatz-Standardschriftart111111">
    <w:name w:val="WW-Absatz-Standardschriftart111111"/>
    <w:rsid w:val="003C488B"/>
  </w:style>
  <w:style w:type="character" w:customStyle="1" w:styleId="WW-Absatz-Standardschriftart1111111">
    <w:name w:val="WW-Absatz-Standardschriftart1111111"/>
    <w:rsid w:val="003C488B"/>
  </w:style>
  <w:style w:type="character" w:customStyle="1" w:styleId="WW-Absatz-Standardschriftart11111111">
    <w:name w:val="WW-Absatz-Standardschriftart11111111"/>
    <w:rsid w:val="003C488B"/>
  </w:style>
  <w:style w:type="character" w:customStyle="1" w:styleId="WW-Absatz-Standardschriftart111111111">
    <w:name w:val="WW-Absatz-Standardschriftart111111111"/>
    <w:rsid w:val="003C488B"/>
  </w:style>
  <w:style w:type="character" w:customStyle="1" w:styleId="WW-Absatz-Standardschriftart1111111111">
    <w:name w:val="WW-Absatz-Standardschriftart1111111111"/>
    <w:rsid w:val="003C488B"/>
  </w:style>
  <w:style w:type="character" w:customStyle="1" w:styleId="WW-Absatz-Standardschriftart11111111111">
    <w:name w:val="WW-Absatz-Standardschriftart11111111111"/>
    <w:rsid w:val="003C488B"/>
  </w:style>
  <w:style w:type="character" w:customStyle="1" w:styleId="WW-Absatz-Standardschriftart111111111111">
    <w:name w:val="WW-Absatz-Standardschriftart111111111111"/>
    <w:rsid w:val="003C488B"/>
  </w:style>
  <w:style w:type="character" w:customStyle="1" w:styleId="af5">
    <w:name w:val="Символ нумерации"/>
    <w:rsid w:val="003C488B"/>
  </w:style>
  <w:style w:type="paragraph" w:styleId="af6">
    <w:name w:val="Title"/>
    <w:basedOn w:val="a"/>
    <w:next w:val="a"/>
    <w:link w:val="af7"/>
    <w:qFormat/>
    <w:rsid w:val="003C488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link w:val="af6"/>
    <w:rsid w:val="003C488B"/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!!!%20&#1055;&#1056;&#1054;&#1045;&#1050;&#1058;%20&#1091;&#1074;&#1077;&#1083;&#1080;&#1095;&#1077;&#1085;&#1080;&#1077;%20&#1086;&#1082;&#1083;&#1072;&#1076;&#1086;&#1074;%20&#1085;&#1072;%2030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2CE3BB10CEBBC5A54736969A796FAF9AF8729D896859779C30EB8C991728CB35C519D62C0FFE2Fg3r4L" TargetMode="External"/><Relationship Id="rId12" Type="http://schemas.openxmlformats.org/officeDocument/2006/relationships/hyperlink" Target="consultantplus://offline/ref=A32CE3BB10CEBBC5A54736969A796FAF9AF8729D896859779C30EB8C991728CB35C519D62C0FFE2Fg3r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!!!%20&#1055;&#1056;&#1054;&#1045;&#1050;&#1058;%20&#1091;&#1074;&#1077;&#1083;&#1080;&#1095;&#1077;&#1085;&#1080;&#1077;%20&#1086;&#1082;&#1083;&#1072;&#1076;&#1086;&#1074;%20&#1085;&#1072;%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!!!%20&#1055;&#1056;&#1054;&#1045;&#1050;&#1058;%20&#1091;&#1074;&#1077;&#1083;&#1080;&#1095;&#1077;&#1085;&#1080;&#1077;%20&#1086;&#1082;&#1083;&#1072;&#1076;&#1086;&#1074;%20&#1085;&#1072;%203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!!!%20&#1055;&#1056;&#1054;&#1045;&#1050;&#1058;%20&#1091;&#1074;&#1077;&#1083;&#1080;&#1095;&#1077;&#1085;&#1080;&#1077;%20&#1086;&#1082;&#1083;&#1072;&#1076;&#1086;&#1074;%20&#1085;&#1072;%2030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2017-10-19T06:17:00Z</dcterms:modified>
</cp:coreProperties>
</file>