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AF" w:rsidRDefault="003552FB">
      <w:r>
        <w:rPr>
          <w:noProof/>
          <w:lang w:eastAsia="ru-RU"/>
        </w:rPr>
        <w:drawing>
          <wp:inline distT="0" distB="0" distL="0" distR="0">
            <wp:extent cx="5940425" cy="8296716"/>
            <wp:effectExtent l="0" t="0" r="3175" b="9525"/>
            <wp:docPr id="1" name="Рисунок 1" descr="L:\Бухгалтерия\2025 год\ОПЕРЕЖАЮЩИЕ НА  2026\ТО кондиционирования\титульный.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5 год\ОПЕРЕЖАЮЩИЕ НА  2026\ТО кондиционирования\титульный.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96716"/>
                    </a:xfrm>
                    <a:prstGeom prst="rect">
                      <a:avLst/>
                    </a:prstGeom>
                    <a:noFill/>
                    <a:ln>
                      <a:noFill/>
                    </a:ln>
                  </pic:spPr>
                </pic:pic>
              </a:graphicData>
            </a:graphic>
          </wp:inline>
        </w:drawing>
      </w:r>
    </w:p>
    <w:p w:rsidR="003552FB" w:rsidRDefault="003552FB"/>
    <w:p w:rsidR="003552FB" w:rsidRDefault="003552FB"/>
    <w:tbl>
      <w:tblPr>
        <w:tblW w:w="10490" w:type="dxa"/>
        <w:jc w:val="center"/>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52FB" w:rsidRPr="003552FB" w:rsidRDefault="003552FB" w:rsidP="003552FB">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Наименование: Администрация города Югорска</w:t>
            </w:r>
          </w:p>
          <w:p w:rsidR="003552FB" w:rsidRPr="003552FB" w:rsidRDefault="003552FB" w:rsidP="003552FB">
            <w:pPr>
              <w:spacing w:after="0" w:line="240" w:lineRule="auto"/>
              <w:jc w:val="both"/>
              <w:rPr>
                <w:rFonts w:ascii="PT Astra Serif" w:eastAsia="Times New Roman" w:hAnsi="PT Astra Serif" w:cs="Times New Roman"/>
                <w:sz w:val="24"/>
                <w:szCs w:val="24"/>
              </w:rPr>
            </w:pPr>
            <w:proofErr w:type="gramStart"/>
            <w:r w:rsidRPr="003552FB">
              <w:rPr>
                <w:rFonts w:ascii="PT Astra Serif" w:eastAsia="Times New Roman" w:hAnsi="PT Astra Serif" w:cs="Times New Roman"/>
                <w:b/>
                <w:sz w:val="24"/>
                <w:szCs w:val="24"/>
              </w:rPr>
              <w:t>Место нахождение</w:t>
            </w:r>
            <w:proofErr w:type="gramEnd"/>
            <w:r w:rsidRPr="003552FB">
              <w:rPr>
                <w:rFonts w:ascii="PT Astra Serif" w:eastAsia="Times New Roman" w:hAnsi="PT Astra Serif" w:cs="Times New Roman"/>
                <w:b/>
                <w:sz w:val="24"/>
                <w:szCs w:val="24"/>
              </w:rPr>
              <w:t>:</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Почтовый адрес:</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3552FB" w:rsidRPr="003552FB" w:rsidRDefault="003552FB" w:rsidP="003552FB">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Адрес электронной почты:</w:t>
            </w:r>
            <w:r w:rsidRPr="003552FB">
              <w:rPr>
                <w:rFonts w:ascii="PT Astra Serif" w:eastAsia="Times New Roman" w:hAnsi="PT Astra Serif" w:cs="Times New Roman"/>
                <w:sz w:val="24"/>
                <w:szCs w:val="24"/>
              </w:rPr>
              <w:t xml:space="preserve"> </w:t>
            </w:r>
            <w:proofErr w:type="spellStart"/>
            <w:r w:rsidRPr="003552FB">
              <w:rPr>
                <w:rFonts w:ascii="PT Astra Serif" w:eastAsia="Times New Roman" w:hAnsi="PT Astra Serif" w:cs="Times New Roman"/>
                <w:sz w:val="24"/>
                <w:szCs w:val="24"/>
                <w:lang w:val="en-US"/>
              </w:rPr>
              <w:t>nikulina</w:t>
            </w:r>
            <w:proofErr w:type="spellEnd"/>
            <w:r w:rsidRPr="003552FB">
              <w:rPr>
                <w:rFonts w:ascii="PT Astra Serif" w:eastAsia="Times New Roman" w:hAnsi="PT Astra Serif" w:cs="Times New Roman"/>
                <w:sz w:val="24"/>
                <w:szCs w:val="24"/>
              </w:rPr>
              <w:t>_</w:t>
            </w:r>
            <w:proofErr w:type="spellStart"/>
            <w:r w:rsidRPr="003552FB">
              <w:rPr>
                <w:rFonts w:ascii="PT Astra Serif" w:eastAsia="Times New Roman" w:hAnsi="PT Astra Serif" w:cs="Times New Roman"/>
                <w:sz w:val="24"/>
                <w:szCs w:val="24"/>
                <w:lang w:val="en-US"/>
              </w:rPr>
              <w:t>oa</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ugorsk</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ru</w:t>
            </w:r>
            <w:proofErr w:type="spellEnd"/>
            <w:r w:rsidRPr="003552FB">
              <w:rPr>
                <w:rFonts w:ascii="PT Astra Serif" w:eastAsia="Times New Roman" w:hAnsi="PT Astra Serif" w:cs="Times New Roman"/>
                <w:sz w:val="24"/>
                <w:szCs w:val="24"/>
              </w:rPr>
              <w:t>.</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Номер контактного телефона:</w:t>
            </w:r>
            <w:r w:rsidRPr="003552FB">
              <w:rPr>
                <w:rFonts w:ascii="PT Astra Serif" w:eastAsia="Times New Roman" w:hAnsi="PT Astra Serif" w:cs="Times New Roman"/>
                <w:sz w:val="24"/>
                <w:szCs w:val="24"/>
              </w:rPr>
              <w:t xml:space="preserve"> 8 (34675) 5-00-47  доб.228.</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Ответственное должностное лицо:</w:t>
            </w:r>
            <w:r w:rsidRPr="003552FB">
              <w:rPr>
                <w:rFonts w:ascii="PT Astra Serif" w:eastAsia="Times New Roman" w:hAnsi="PT Astra Serif" w:cs="Times New Roman"/>
                <w:sz w:val="24"/>
                <w:szCs w:val="24"/>
              </w:rPr>
              <w:t xml:space="preserve"> главный эксперт Никулина Оксана Александровна.</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bCs/>
                <w:color w:val="000000"/>
                <w:sz w:val="24"/>
                <w:szCs w:val="24"/>
                <w:lang w:val="en-US"/>
              </w:rPr>
              <w:t>Уполномоченный</w:t>
            </w:r>
            <w:proofErr w:type="spellEnd"/>
            <w:r w:rsidRPr="003552FB">
              <w:rPr>
                <w:rFonts w:ascii="PT Astra Serif" w:eastAsia="Times New Roman" w:hAnsi="PT Astra Serif" w:cs="Times New Roman"/>
                <w:bCs/>
                <w:color w:val="000000"/>
                <w:sz w:val="24"/>
                <w:szCs w:val="24"/>
                <w:lang w:val="en-US"/>
              </w:rPr>
              <w:t xml:space="preserve"> </w:t>
            </w:r>
            <w:proofErr w:type="spellStart"/>
            <w:r w:rsidRPr="003552FB">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52FB" w:rsidRPr="003552FB" w:rsidRDefault="003552FB" w:rsidP="003552FB">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Наименование</w:t>
            </w:r>
            <w:r w:rsidRPr="003552FB">
              <w:rPr>
                <w:rFonts w:ascii="PT Astra Serif" w:eastAsia="Times New Roman" w:hAnsi="PT Astra Serif" w:cs="Times New Roman"/>
                <w:sz w:val="24"/>
                <w:szCs w:val="24"/>
              </w:rPr>
              <w:t xml:space="preserve">: Администрация города Югорска. </w:t>
            </w:r>
          </w:p>
          <w:p w:rsidR="003552FB" w:rsidRPr="003552FB" w:rsidRDefault="003552FB" w:rsidP="003552FB">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Место нахождения</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w:t>
            </w:r>
            <w:r w:rsidRPr="003552FB">
              <w:rPr>
                <w:rFonts w:ascii="PT Astra Serif" w:eastAsia="Times New Roman" w:hAnsi="PT Astra Serif" w:cs="Times New Roman"/>
                <w:sz w:val="24"/>
                <w:szCs w:val="24"/>
                <w:lang w:val="en-US"/>
              </w:rPr>
              <w:t> </w:t>
            </w:r>
            <w:r w:rsidRPr="003552FB">
              <w:rPr>
                <w:rFonts w:ascii="PT Astra Serif" w:eastAsia="Times New Roman" w:hAnsi="PT Astra Serif" w:cs="Times New Roman"/>
                <w:sz w:val="24"/>
                <w:szCs w:val="24"/>
              </w:rPr>
              <w:t xml:space="preserve">г. Югорск, ул. 40 лет Победы, 11, </w:t>
            </w:r>
            <w:proofErr w:type="spellStart"/>
            <w:r w:rsidRPr="003552FB">
              <w:rPr>
                <w:rFonts w:ascii="PT Astra Serif" w:eastAsia="Times New Roman" w:hAnsi="PT Astra Serif" w:cs="Times New Roman"/>
                <w:sz w:val="24"/>
                <w:szCs w:val="24"/>
              </w:rPr>
              <w:t>каб</w:t>
            </w:r>
            <w:proofErr w:type="spellEnd"/>
            <w:r w:rsidRPr="003552FB">
              <w:rPr>
                <w:rFonts w:ascii="PT Astra Serif" w:eastAsia="Times New Roman" w:hAnsi="PT Astra Serif" w:cs="Times New Roman"/>
                <w:sz w:val="24"/>
                <w:szCs w:val="24"/>
              </w:rPr>
              <w:t>. 310.</w:t>
            </w:r>
          </w:p>
          <w:p w:rsidR="003552FB" w:rsidRPr="003552FB" w:rsidRDefault="003552FB" w:rsidP="003552FB">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 </w:t>
            </w:r>
            <w:r w:rsidRPr="003552FB">
              <w:rPr>
                <w:rFonts w:ascii="PT Astra Serif" w:eastAsia="Times New Roman" w:hAnsi="PT Astra Serif" w:cs="Times New Roman"/>
                <w:b/>
                <w:sz w:val="24"/>
                <w:szCs w:val="24"/>
              </w:rPr>
              <w:t xml:space="preserve">Почтовый адрес: </w:t>
            </w:r>
            <w:r w:rsidRPr="003552FB">
              <w:rPr>
                <w:rFonts w:ascii="PT Astra Serif" w:eastAsia="Times New Roman" w:hAnsi="PT Astra Serif" w:cs="Times New Roman"/>
                <w:sz w:val="24"/>
                <w:szCs w:val="24"/>
              </w:rPr>
              <w:t xml:space="preserve">628260, Ханты - Мансийский автономный округ - Югра, Тюменская обл., </w:t>
            </w:r>
            <w:r w:rsidRPr="003552FB">
              <w:rPr>
                <w:rFonts w:ascii="PT Astra Serif" w:eastAsia="Times New Roman" w:hAnsi="PT Astra Serif" w:cs="Times New Roman"/>
                <w:sz w:val="24"/>
                <w:szCs w:val="24"/>
                <w:lang w:val="en-US"/>
              </w:rPr>
              <w:t> </w:t>
            </w:r>
            <w:r w:rsidRPr="003552FB">
              <w:rPr>
                <w:rFonts w:ascii="PT Astra Serif" w:eastAsia="Times New Roman" w:hAnsi="PT Astra Serif" w:cs="Times New Roman"/>
                <w:sz w:val="24"/>
                <w:szCs w:val="24"/>
              </w:rPr>
              <w:t>г. Югорск, ул. 40 лет Победы, 11.</w:t>
            </w:r>
          </w:p>
          <w:p w:rsidR="003552FB" w:rsidRPr="003552FB" w:rsidRDefault="003552FB" w:rsidP="003552FB">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Телефон</w:t>
            </w:r>
            <w:r w:rsidRPr="003552FB">
              <w:rPr>
                <w:rFonts w:ascii="PT Astra Serif" w:eastAsia="Times New Roman" w:hAnsi="PT Astra Serif" w:cs="Times New Roman"/>
                <w:sz w:val="24"/>
                <w:szCs w:val="24"/>
              </w:rPr>
              <w:t xml:space="preserve"> (34675) 50037 факс (34675) 50037. </w:t>
            </w:r>
          </w:p>
          <w:p w:rsidR="003552FB" w:rsidRPr="003552FB" w:rsidRDefault="003552FB" w:rsidP="003552FB">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Адрес электронной почты</w:t>
            </w:r>
            <w:r w:rsidRPr="003552FB">
              <w:rPr>
                <w:rFonts w:ascii="PT Astra Serif" w:eastAsia="Times New Roman" w:hAnsi="PT Astra Serif" w:cs="Times New Roman"/>
                <w:sz w:val="24"/>
                <w:szCs w:val="24"/>
              </w:rPr>
              <w:t xml:space="preserve">: </w:t>
            </w:r>
            <w:proofErr w:type="spellStart"/>
            <w:r w:rsidRPr="003552FB">
              <w:rPr>
                <w:rFonts w:ascii="PT Astra Serif" w:eastAsia="Times New Roman" w:hAnsi="PT Astra Serif" w:cs="Times New Roman"/>
                <w:sz w:val="24"/>
                <w:szCs w:val="24"/>
                <w:lang w:val="en-US"/>
              </w:rPr>
              <w:t>omz</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ugorsk</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ru</w:t>
            </w:r>
            <w:proofErr w:type="spellEnd"/>
            <w:r w:rsidRPr="003552FB">
              <w:rPr>
                <w:rFonts w:ascii="PT Astra Serif" w:eastAsia="Times New Roman" w:hAnsi="PT Astra Serif" w:cs="Times New Roman"/>
                <w:sz w:val="24"/>
                <w:szCs w:val="24"/>
              </w:rPr>
              <w:t xml:space="preserve"> </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Ответственное должностное лицо</w:t>
            </w:r>
            <w:r w:rsidRPr="003552FB">
              <w:rPr>
                <w:rFonts w:ascii="PT Astra Serif" w:eastAsia="Times New Roman" w:hAnsi="PT Astra Serif" w:cs="Times New Roman"/>
                <w:sz w:val="24"/>
                <w:szCs w:val="24"/>
              </w:rPr>
              <w:t>: заместитель начальника отдела муниципальных закупок Абдуллаева Ольга Сергеевна.</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3552FB">
              <w:rPr>
                <w:rFonts w:ascii="PT Astra Serif" w:eastAsia="Times New Roman" w:hAnsi="PT Astra Serif" w:cs="Times New Roman"/>
                <w:sz w:val="24"/>
                <w:szCs w:val="24"/>
                <w:lang w:val="en-US"/>
              </w:rPr>
              <w:t>Идентификационный</w:t>
            </w:r>
            <w:proofErr w:type="spellEnd"/>
            <w:r w:rsidRPr="003552FB">
              <w:rPr>
                <w:rFonts w:ascii="PT Astra Serif" w:eastAsia="Times New Roman" w:hAnsi="PT Astra Serif" w:cs="Times New Roman"/>
                <w:sz w:val="24"/>
                <w:szCs w:val="24"/>
                <w:lang w:val="en-US"/>
              </w:rPr>
              <w:t xml:space="preserve"> </w:t>
            </w:r>
            <w:proofErr w:type="spellStart"/>
            <w:r w:rsidRPr="003552FB">
              <w:rPr>
                <w:rFonts w:ascii="PT Astra Serif" w:eastAsia="Times New Roman" w:hAnsi="PT Astra Serif" w:cs="Times New Roman"/>
                <w:sz w:val="24"/>
                <w:szCs w:val="24"/>
                <w:lang w:val="en-US"/>
              </w:rPr>
              <w:t>код</w:t>
            </w:r>
            <w:proofErr w:type="spellEnd"/>
            <w:r w:rsidRPr="003552FB">
              <w:rPr>
                <w:rFonts w:ascii="PT Astra Serif" w:eastAsia="Times New Roman" w:hAnsi="PT Astra Serif" w:cs="Times New Roman"/>
                <w:sz w:val="24"/>
                <w:szCs w:val="24"/>
                <w:lang w:val="en-US"/>
              </w:rPr>
              <w:t xml:space="preserve"> </w:t>
            </w:r>
            <w:proofErr w:type="spellStart"/>
            <w:r w:rsidRPr="003552FB">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25 38622002368862201001 0292 001 3312 244</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Способ определения поставщика (подрядчика, исполнителя)</w:t>
            </w:r>
            <w:r w:rsidRPr="003552FB">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Электронный аукцион </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color w:val="000000"/>
                <w:sz w:val="24"/>
                <w:szCs w:val="24"/>
                <w:lang w:val="en-US"/>
              </w:rPr>
              <w:t>Наименование</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объекта</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after="0" w:line="240" w:lineRule="auto"/>
              <w:jc w:val="both"/>
              <w:rPr>
                <w:rFonts w:ascii="PT Astra Serif" w:eastAsia="Times New Roman" w:hAnsi="PT Astra Serif" w:cs="Times New Roman"/>
                <w:sz w:val="24"/>
                <w:szCs w:val="24"/>
                <w:highlight w:val="yellow"/>
              </w:rPr>
            </w:pPr>
            <w:r w:rsidRPr="003552FB">
              <w:rPr>
                <w:rFonts w:ascii="PT Astra Serif" w:eastAsia="Times New Roman" w:hAnsi="PT Astra Serif" w:cs="Times New Roman"/>
                <w:bCs/>
                <w:color w:val="000000"/>
                <w:sz w:val="24"/>
                <w:szCs w:val="24"/>
              </w:rPr>
              <w:t>Аукцион в электронной форме на право заключения муниципального контракта среди субъектов малого предпринимательства и социально-ориентированных некоммерческих организаций на оказание услуг по техническому обслуживанию систем кондиционирования</w:t>
            </w:r>
          </w:p>
        </w:tc>
      </w:tr>
      <w:tr w:rsidR="003552FB" w:rsidRPr="003552FB" w:rsidTr="00D34472">
        <w:trPr>
          <w:trHeight w:val="1044"/>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552FB">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w:t>
            </w:r>
            <w:r w:rsidR="0098204C">
              <w:rPr>
                <w:rFonts w:ascii="PT Astra Serif" w:eastAsia="Times New Roman" w:hAnsi="PT Astra Serif" w:cs="Times New Roman"/>
                <w:sz w:val="24"/>
                <w:szCs w:val="24"/>
              </w:rPr>
              <w:t>та закупки (Техническое задание</w:t>
            </w:r>
            <w:r w:rsidRPr="003552FB">
              <w:rPr>
                <w:rFonts w:ascii="PT Astra Serif" w:eastAsia="Times New Roman" w:hAnsi="PT Astra Serif" w:cs="Times New Roman"/>
                <w:sz w:val="24"/>
                <w:szCs w:val="24"/>
              </w:rPr>
              <w:t>)»</w:t>
            </w:r>
          </w:p>
        </w:tc>
      </w:tr>
      <w:tr w:rsidR="003552FB" w:rsidRPr="003552FB" w:rsidTr="00D34472">
        <w:trPr>
          <w:trHeight w:val="1473"/>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Срок оказания услуг – с 01.02.2026 по 30.11.2026 (включительно).</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Начало исполнения контракта – с 01.02.2026 г.</w:t>
            </w:r>
          </w:p>
          <w:p w:rsidR="003552FB" w:rsidRPr="003552FB" w:rsidRDefault="003552FB" w:rsidP="003552FB">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Окончание исполнения контракта – 18.12.2026 г.</w:t>
            </w:r>
          </w:p>
        </w:tc>
      </w:tr>
      <w:tr w:rsidR="003552FB" w:rsidRPr="003552FB" w:rsidTr="00D34472">
        <w:trPr>
          <w:trHeight w:val="1479"/>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52FB" w:rsidRPr="003552FB" w:rsidRDefault="003552FB" w:rsidP="003552FB">
            <w:pPr>
              <w:spacing w:before="100" w:beforeAutospacing="1" w:after="100" w:afterAutospacing="1"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napToGrid w:val="0"/>
                <w:sz w:val="24"/>
                <w:szCs w:val="24"/>
              </w:rPr>
              <w:t xml:space="preserve"> 75 085 (семьдесят пять тысяч восемьдесят пять) рублей 60 копеек</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color w:val="000000"/>
                <w:sz w:val="24"/>
                <w:szCs w:val="24"/>
                <w:lang w:val="en-US"/>
              </w:rPr>
              <w:t>Источник</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Бюджет города Югорска на 2025 и плановый период на   2026 и 2027 годов </w:t>
            </w: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lang w:eastAsia="ru-RU"/>
              </w:rPr>
              <w:t>российский рубль</w:t>
            </w:r>
          </w:p>
        </w:tc>
      </w:tr>
      <w:tr w:rsidR="003552FB" w:rsidRPr="003552FB" w:rsidTr="00D34472">
        <w:trPr>
          <w:trHeight w:val="375"/>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Размер аванса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after="0" w:line="240" w:lineRule="auto"/>
              <w:jc w:val="both"/>
              <w:rPr>
                <w:rFonts w:ascii="PT Astra Serif" w:eastAsia="Times New Roman" w:hAnsi="PT Astra Serif" w:cs="Times New Roman"/>
                <w:i/>
                <w:color w:val="000000"/>
                <w:sz w:val="24"/>
                <w:szCs w:val="24"/>
              </w:rPr>
            </w:pPr>
            <w:r w:rsidRPr="003552FB">
              <w:rPr>
                <w:rFonts w:ascii="PT Astra Serif" w:eastAsia="Times New Roman" w:hAnsi="PT Astra Serif" w:cs="Times New Roman"/>
                <w:color w:val="000000"/>
                <w:sz w:val="24"/>
                <w:szCs w:val="24"/>
                <w:u w:val="single"/>
              </w:rPr>
              <w:t>не предусмотрен</w:t>
            </w:r>
            <w:r w:rsidRPr="003552FB">
              <w:rPr>
                <w:rFonts w:ascii="PT Astra Serif" w:eastAsia="Times New Roman" w:hAnsi="PT Astra Serif" w:cs="Times New Roman"/>
                <w:i/>
                <w:color w:val="000000"/>
                <w:sz w:val="24"/>
                <w:szCs w:val="24"/>
              </w:rPr>
              <w:t xml:space="preserve"> </w:t>
            </w:r>
          </w:p>
          <w:p w:rsidR="003552FB" w:rsidRPr="003552FB" w:rsidRDefault="003552FB" w:rsidP="003552FB">
            <w:pPr>
              <w:spacing w:after="0" w:line="240" w:lineRule="auto"/>
              <w:jc w:val="both"/>
              <w:rPr>
                <w:rFonts w:ascii="PT Astra Serif" w:eastAsia="Times New Roman" w:hAnsi="PT Astra Serif" w:cs="Times New Roman"/>
                <w:i/>
                <w:color w:val="000000"/>
                <w:sz w:val="24"/>
                <w:szCs w:val="24"/>
              </w:rPr>
            </w:pPr>
          </w:p>
        </w:tc>
      </w:tr>
      <w:tr w:rsidR="003552FB"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Участник закупки должен соответствовать требованиям:</w:t>
            </w:r>
          </w:p>
          <w:p w:rsidR="003552FB" w:rsidRPr="003552FB" w:rsidRDefault="003552FB"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2) </w:t>
            </w:r>
            <w:proofErr w:type="spellStart"/>
            <w:r w:rsidRPr="003552FB">
              <w:rPr>
                <w:rFonts w:ascii="PT Astra Serif" w:eastAsia="Times New Roman" w:hAnsi="PT Astra Serif" w:cs="Times New Roman"/>
                <w:color w:val="000000"/>
                <w:sz w:val="24"/>
                <w:szCs w:val="24"/>
              </w:rPr>
              <w:t>непроведение</w:t>
            </w:r>
            <w:proofErr w:type="spellEnd"/>
            <w:r w:rsidRPr="003552FB">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3) </w:t>
            </w:r>
            <w:proofErr w:type="spellStart"/>
            <w:r w:rsidRPr="003552FB">
              <w:rPr>
                <w:rFonts w:ascii="PT Astra Serif" w:eastAsia="Times New Roman" w:hAnsi="PT Astra Serif" w:cs="Times New Roman"/>
                <w:color w:val="000000"/>
                <w:sz w:val="24"/>
                <w:szCs w:val="24"/>
              </w:rPr>
              <w:t>неприостановление</w:t>
            </w:r>
            <w:proofErr w:type="spellEnd"/>
            <w:r w:rsidRPr="003552FB">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552FB">
              <w:rPr>
                <w:rFonts w:ascii="PT Astra Serif" w:eastAsia="Times New Roman" w:hAnsi="PT Astra Serif" w:cs="Times New Roman"/>
                <w:color w:val="000000"/>
                <w:sz w:val="24"/>
                <w:szCs w:val="24"/>
              </w:rPr>
              <w:t xml:space="preserve"> </w:t>
            </w:r>
            <w:proofErr w:type="gramStart"/>
            <w:r w:rsidRPr="003552FB">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3552FB">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52FB">
              <w:rPr>
                <w:rFonts w:ascii="PT Astra Serif" w:eastAsia="Times New Roman" w:hAnsi="PT Astra Serif" w:cs="Times New Roman"/>
                <w:color w:val="000000"/>
                <w:sz w:val="24"/>
                <w:szCs w:val="24"/>
              </w:rPr>
              <w:t>указанных</w:t>
            </w:r>
            <w:proofErr w:type="gramEnd"/>
            <w:r w:rsidRPr="003552FB">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w:t>
            </w:r>
            <w:r w:rsidRPr="003552FB">
              <w:rPr>
                <w:rFonts w:ascii="PT Astra Serif" w:eastAsia="Times New Roman" w:hAnsi="PT Astra Serif" w:cs="Times New Roman"/>
                <w:color w:val="000000"/>
                <w:sz w:val="24"/>
                <w:szCs w:val="24"/>
              </w:rPr>
              <w:lastRenderedPageBreak/>
              <w:t>поставщика (подрядчика, исполнителя) не принято;</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3552FB">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552FB">
              <w:rPr>
                <w:rFonts w:ascii="PT Astra Serif" w:eastAsia="Times New Roman" w:hAnsi="PT Astra Serif" w:cs="Times New Roman"/>
                <w:color w:val="000000"/>
                <w:sz w:val="24"/>
                <w:szCs w:val="24"/>
              </w:rPr>
              <w:t>неполнородный</w:t>
            </w:r>
            <w:proofErr w:type="spellEnd"/>
            <w:r w:rsidRPr="003552FB">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552FB">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552FB">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552FB">
              <w:rPr>
                <w:rFonts w:ascii="PT Astra Serif" w:eastAsia="Times New Roman" w:hAnsi="PT Astra Serif" w:cs="Times New Roman"/>
                <w:color w:val="000000"/>
                <w:sz w:val="24"/>
                <w:szCs w:val="24"/>
              </w:rPr>
              <w:t xml:space="preserve"> уставном (складочном) </w:t>
            </w:r>
            <w:proofErr w:type="gramStart"/>
            <w:r w:rsidRPr="003552FB">
              <w:rPr>
                <w:rFonts w:ascii="PT Astra Serif" w:eastAsia="Times New Roman" w:hAnsi="PT Astra Serif" w:cs="Times New Roman"/>
                <w:color w:val="000000"/>
                <w:sz w:val="24"/>
                <w:szCs w:val="24"/>
              </w:rPr>
              <w:t>капитале</w:t>
            </w:r>
            <w:proofErr w:type="gramEnd"/>
            <w:r w:rsidRPr="003552FB">
              <w:rPr>
                <w:rFonts w:ascii="PT Astra Serif" w:eastAsia="Times New Roman" w:hAnsi="PT Astra Serif" w:cs="Times New Roman"/>
                <w:color w:val="000000"/>
                <w:sz w:val="24"/>
                <w:szCs w:val="24"/>
              </w:rPr>
              <w:t xml:space="preserve"> хозяйственного товарищества или общества;</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3552FB" w:rsidRPr="003552FB" w:rsidRDefault="003552FB"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552FB" w:rsidRPr="003552FB" w:rsidTr="00D34472">
        <w:trPr>
          <w:trHeight w:val="1401"/>
          <w:jc w:val="center"/>
        </w:trPr>
        <w:tc>
          <w:tcPr>
            <w:tcW w:w="709" w:type="dxa"/>
            <w:tcBorders>
              <w:top w:val="single" w:sz="6" w:space="0" w:color="000000"/>
              <w:left w:val="single" w:sz="6" w:space="0" w:color="000000"/>
              <w:bottom w:val="single" w:sz="6" w:space="0" w:color="000000"/>
              <w:right w:val="single" w:sz="6" w:space="0" w:color="000000"/>
            </w:tcBorders>
          </w:tcPr>
          <w:p w:rsidR="003552FB" w:rsidRPr="003552FB" w:rsidRDefault="003552FB"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52FB" w:rsidRPr="003552FB" w:rsidRDefault="003552FB" w:rsidP="003552FB">
            <w:pPr>
              <w:spacing w:before="100" w:beforeAutospacing="1" w:after="100" w:afterAutospacing="1"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i/>
                <w:sz w:val="24"/>
                <w:szCs w:val="24"/>
                <w:u w:val="single"/>
              </w:rPr>
              <w:t xml:space="preserve">Не установлено </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DD42B9" w:rsidRDefault="00EE1216" w:rsidP="00880CC7">
            <w:pPr>
              <w:spacing w:after="0"/>
              <w:jc w:val="both"/>
              <w:rPr>
                <w:rFonts w:ascii="PT Astra Serif" w:hAnsi="PT Astra Serif"/>
                <w:color w:val="000000"/>
              </w:rPr>
            </w:pPr>
            <w:r w:rsidRPr="00DD42B9">
              <w:rPr>
                <w:rFonts w:ascii="PT Astra Serif" w:hAnsi="PT Astra Serif"/>
                <w:color w:val="000000"/>
              </w:rPr>
              <w:t>Установлено в соответствии с Приложением 3 к извещению о проведении закупки</w:t>
            </w:r>
          </w:p>
          <w:p w:rsidR="00EE1216" w:rsidRPr="00DD42B9" w:rsidRDefault="00EE1216" w:rsidP="00880CC7">
            <w:pPr>
              <w:spacing w:after="0"/>
              <w:jc w:val="center"/>
              <w:rPr>
                <w:rFonts w:ascii="PT Astra Serif" w:hAnsi="PT Astra Serif"/>
              </w:rPr>
            </w:pP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3552FB">
              <w:rPr>
                <w:rFonts w:ascii="PT Astra Serif" w:eastAsia="Times New Roman" w:hAnsi="PT Astra Serif" w:cs="Times New Roman"/>
                <w:color w:val="000000"/>
                <w:sz w:val="24"/>
                <w:szCs w:val="24"/>
                <w:lang w:val="en-US"/>
              </w:rPr>
              <w:t xml:space="preserve">1.1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31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Преимущества в соответствии со </w:t>
            </w:r>
            <w:r w:rsidRPr="003552FB">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sz w:val="24"/>
                <w:szCs w:val="24"/>
              </w:rPr>
              <w:lastRenderedPageBreak/>
              <w:t>Преимущества учреждениям и предприятиям уголовно-</w:t>
            </w:r>
            <w:r w:rsidRPr="003552FB">
              <w:rPr>
                <w:rFonts w:ascii="PT Astra Serif" w:eastAsia="Times New Roman" w:hAnsi="PT Astra Serif" w:cs="Times New Roman"/>
                <w:sz w:val="24"/>
                <w:szCs w:val="24"/>
              </w:rPr>
              <w:lastRenderedPageBreak/>
              <w:t xml:space="preserve">исполнительной системы: </w:t>
            </w:r>
            <w:r w:rsidRPr="003552FB">
              <w:rPr>
                <w:rFonts w:ascii="PT Astra Serif" w:eastAsia="Times New Roman" w:hAnsi="PT Astra Serif" w:cs="Times New Roman"/>
                <w:sz w:val="24"/>
                <w:szCs w:val="24"/>
                <w:u w:val="single"/>
              </w:rPr>
              <w:t xml:space="preserve">не </w:t>
            </w:r>
            <w:r w:rsidRPr="003552FB">
              <w:rPr>
                <w:rFonts w:ascii="PT Astra Serif" w:eastAsia="Times New Roman" w:hAnsi="PT Astra Serif" w:cs="Times New Roman"/>
                <w:i/>
                <w:sz w:val="24"/>
                <w:szCs w:val="24"/>
                <w:u w:val="single"/>
              </w:rPr>
              <w:t>предоставляются</w:t>
            </w:r>
            <w:r w:rsidRPr="003552FB">
              <w:rPr>
                <w:rFonts w:ascii="PT Astra Serif" w:eastAsia="Times New Roman" w:hAnsi="PT Astra Serif" w:cs="Times New Roman"/>
                <w:i/>
                <w:sz w:val="24"/>
                <w:szCs w:val="24"/>
              </w:rPr>
              <w:t xml:space="preserve">.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Размер ___% от цены контракта.</w:t>
            </w:r>
          </w:p>
          <w:p w:rsidR="00EE1216" w:rsidRPr="003552FB" w:rsidRDefault="00EE1216" w:rsidP="003552FB">
            <w:pPr>
              <w:spacing w:after="0"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sz w:val="24"/>
                <w:szCs w:val="24"/>
              </w:rPr>
              <w:t xml:space="preserve">Преимущества организациям инвалидов: </w:t>
            </w:r>
            <w:r w:rsidRPr="003552FB">
              <w:rPr>
                <w:rFonts w:ascii="PT Astra Serif" w:eastAsia="Times New Roman" w:hAnsi="PT Astra Serif" w:cs="Times New Roman"/>
                <w:sz w:val="24"/>
                <w:szCs w:val="24"/>
                <w:u w:val="single"/>
              </w:rPr>
              <w:t xml:space="preserve">не </w:t>
            </w:r>
            <w:r w:rsidRPr="003552FB">
              <w:rPr>
                <w:rFonts w:ascii="PT Astra Serif" w:eastAsia="Times New Roman" w:hAnsi="PT Astra Serif" w:cs="Times New Roman"/>
                <w:i/>
                <w:sz w:val="24"/>
                <w:szCs w:val="24"/>
                <w:u w:val="single"/>
              </w:rPr>
              <w:t>предоставляются</w:t>
            </w:r>
            <w:proofErr w:type="gramStart"/>
            <w:r w:rsidRPr="003552FB">
              <w:rPr>
                <w:rFonts w:ascii="PT Astra Serif" w:eastAsia="Times New Roman" w:hAnsi="PT Astra Serif" w:cs="Times New Roman"/>
                <w:i/>
                <w:sz w:val="24"/>
                <w:szCs w:val="24"/>
                <w:u w:val="single"/>
              </w:rPr>
              <w:t>.</w:t>
            </w:r>
            <w:r w:rsidRPr="003552FB">
              <w:rPr>
                <w:rFonts w:ascii="PT Astra Serif" w:eastAsia="Times New Roman" w:hAnsi="PT Astra Serif" w:cs="Times New Roman"/>
                <w:i/>
                <w:sz w:val="24"/>
                <w:szCs w:val="24"/>
                <w:vertAlign w:val="superscript"/>
              </w:rPr>
              <w:t>.</w:t>
            </w:r>
            <w:r w:rsidRPr="003552FB">
              <w:rPr>
                <w:rFonts w:ascii="PT Astra Serif" w:eastAsia="Times New Roman" w:hAnsi="PT Astra Serif" w:cs="Times New Roman"/>
                <w:i/>
                <w:sz w:val="24"/>
                <w:szCs w:val="24"/>
              </w:rPr>
              <w:t xml:space="preserve"> </w:t>
            </w:r>
            <w:proofErr w:type="gramEnd"/>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rPr>
              <w:t>Размер ___% от цены контракта.</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552FB">
              <w:rPr>
                <w:rFonts w:ascii="PT Astra Serif" w:eastAsia="Times New Roman" w:hAnsi="PT Astra Serif" w:cs="Times New Roman"/>
                <w:color w:val="000000"/>
                <w:sz w:val="24"/>
                <w:szCs w:val="24"/>
                <w:lang w:val="en-US"/>
              </w:rPr>
              <w:t xml:space="preserve">3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30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u w:val="single"/>
              </w:rPr>
            </w:pP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after="0"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3552FB">
              <w:rPr>
                <w:rFonts w:ascii="PT Astra Serif" w:eastAsia="Times New Roman" w:hAnsi="PT Astra Serif" w:cs="Times New Roman"/>
                <w:color w:val="000000"/>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3552FB">
              <w:rPr>
                <w:rFonts w:ascii="PT Astra Serif" w:eastAsia="Times New Roman" w:hAnsi="PT Astra Serif" w:cs="Times New Roman"/>
                <w:color w:val="000000"/>
                <w:sz w:val="24"/>
                <w:szCs w:val="24"/>
              </w:rPr>
              <w:t>являющихся</w:t>
            </w:r>
            <w:proofErr w:type="gramEnd"/>
            <w:r w:rsidRPr="003552FB">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lastRenderedPageBreak/>
              <w:t>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3552FB">
              <w:rPr>
                <w:rFonts w:ascii="PT Astra Serif" w:eastAsia="Times New Roman" w:hAnsi="PT Astra Serif" w:cs="Times New Roman"/>
                <w:i/>
                <w:color w:val="000000"/>
                <w:sz w:val="24"/>
                <w:szCs w:val="24"/>
                <w:u w:val="single"/>
              </w:rPr>
              <w:lastRenderedPageBreak/>
              <w:t>Н</w:t>
            </w:r>
            <w:r w:rsidRPr="003552FB">
              <w:rPr>
                <w:rFonts w:ascii="PT Astra Serif" w:eastAsia="Times New Roman" w:hAnsi="PT Astra Serif" w:cs="Times New Roman"/>
                <w:i/>
                <w:color w:val="000000"/>
                <w:sz w:val="24"/>
                <w:szCs w:val="24"/>
                <w:u w:val="single"/>
                <w:lang w:val="en-US"/>
              </w:rPr>
              <w:t xml:space="preserve">е </w:t>
            </w:r>
            <w:proofErr w:type="spellStart"/>
            <w:r w:rsidRPr="003552FB">
              <w:rPr>
                <w:rFonts w:ascii="PT Astra Serif" w:eastAsia="Times New Roman" w:hAnsi="PT Astra Serif" w:cs="Times New Roman"/>
                <w:i/>
                <w:color w:val="000000"/>
                <w:sz w:val="24"/>
                <w:szCs w:val="24"/>
                <w:u w:val="single"/>
                <w:lang w:val="en-US"/>
              </w:rPr>
              <w:t>установлено</w:t>
            </w:r>
            <w:proofErr w:type="spellEnd"/>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Размер обеспечения заявки на участие в закупке</w:t>
            </w:r>
          </w:p>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p>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Pr="003552FB">
              <w:rPr>
                <w:rFonts w:ascii="PT Astra Serif" w:eastAsia="Times New Roman" w:hAnsi="PT Astra Serif" w:cs="Times New Roman"/>
                <w:i/>
                <w:sz w:val="24"/>
                <w:szCs w:val="24"/>
                <w:u w:val="single"/>
              </w:rPr>
              <w:t>750 (семьсот пятьдесят) рублей 86 копеек</w:t>
            </w:r>
            <w:r w:rsidRPr="003552FB">
              <w:rPr>
                <w:rFonts w:ascii="PT Astra Serif" w:eastAsia="Times New Roman" w:hAnsi="PT Astra Serif" w:cs="Times New Roman"/>
                <w:sz w:val="24"/>
                <w:szCs w:val="24"/>
              </w:rPr>
              <w:t>.</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Порядок внесения денежных сре</w:t>
            </w:r>
            <w:proofErr w:type="gramStart"/>
            <w:r w:rsidRPr="003552FB">
              <w:rPr>
                <w:rFonts w:ascii="PT Astra Serif" w:eastAsia="Times New Roman" w:hAnsi="PT Astra Serif" w:cs="Times New Roman"/>
                <w:color w:val="000000"/>
                <w:sz w:val="24"/>
                <w:szCs w:val="24"/>
              </w:rPr>
              <w:t>дств в к</w:t>
            </w:r>
            <w:proofErr w:type="gramEnd"/>
            <w:r w:rsidRPr="003552FB">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3552FB">
              <w:rPr>
                <w:rFonts w:ascii="PT Astra Serif" w:eastAsia="Times New Roman" w:hAnsi="PT Astra Serif" w:cs="Times New Roman"/>
                <w:color w:val="000000"/>
                <w:sz w:val="24"/>
                <w:szCs w:val="24"/>
              </w:rPr>
              <w:t>с даты окончания</w:t>
            </w:r>
            <w:proofErr w:type="gramEnd"/>
            <w:r w:rsidRPr="003552FB">
              <w:rPr>
                <w:rFonts w:ascii="PT Astra Serif" w:eastAsia="Times New Roman" w:hAnsi="PT Astra Serif" w:cs="Times New Roman"/>
                <w:color w:val="000000"/>
                <w:sz w:val="24"/>
                <w:szCs w:val="24"/>
              </w:rPr>
              <w:t xml:space="preserve"> срока подачи заявок. </w:t>
            </w:r>
          </w:p>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EE1216" w:rsidRPr="003552FB" w:rsidRDefault="00EE1216" w:rsidP="003552FB">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Наименование заказчика: Администрация города Югорска</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Получатель:</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proofErr w:type="spellStart"/>
            <w:r w:rsidRPr="003552FB">
              <w:rPr>
                <w:rFonts w:ascii="PT Astra Serif" w:eastAsia="Times New Roman" w:hAnsi="PT Astra Serif" w:cs="Times New Roman"/>
                <w:bCs/>
                <w:color w:val="000000"/>
                <w:sz w:val="24"/>
                <w:szCs w:val="24"/>
              </w:rPr>
              <w:t>Депфин</w:t>
            </w:r>
            <w:proofErr w:type="spellEnd"/>
            <w:r w:rsidRPr="003552FB">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Банк:</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 xml:space="preserve">ОКЦ № 8 Уральского ГУ Банка России г. Ханты-Мансийск//УФК по Ханты-Мансийскому автономному </w:t>
            </w:r>
            <w:r w:rsidRPr="003552FB">
              <w:rPr>
                <w:rFonts w:ascii="PT Astra Serif" w:eastAsia="Times New Roman" w:hAnsi="PT Astra Serif" w:cs="Times New Roman"/>
                <w:bCs/>
                <w:color w:val="000000"/>
                <w:sz w:val="24"/>
                <w:szCs w:val="24"/>
              </w:rPr>
              <w:lastRenderedPageBreak/>
              <w:t>округу-Югре г. Ханты-Мансийск,  БИК 007162163,</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 xml:space="preserve"> счет 40102810245370000007,</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казначейский счет получателя 03100643000000018700</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bCs/>
                <w:color w:val="000000"/>
                <w:sz w:val="24"/>
                <w:szCs w:val="24"/>
              </w:rPr>
              <w:t>КБК 040 11610061040000140</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Реквизиты счета для перечисления денежных сре</w:t>
            </w:r>
            <w:proofErr w:type="gramStart"/>
            <w:r w:rsidRPr="003552FB">
              <w:rPr>
                <w:rFonts w:ascii="PT Astra Serif" w:eastAsia="Times New Roman" w:hAnsi="PT Astra Serif" w:cs="Times New Roman"/>
                <w:color w:val="000000"/>
                <w:sz w:val="24"/>
                <w:szCs w:val="24"/>
              </w:rPr>
              <w:t>дств в сл</w:t>
            </w:r>
            <w:proofErr w:type="gramEnd"/>
            <w:r w:rsidRPr="003552FB">
              <w:rPr>
                <w:rFonts w:ascii="PT Astra Serif" w:eastAsia="Times New Roman" w:hAnsi="PT Astra Serif" w:cs="Times New Roman"/>
                <w:color w:val="000000"/>
                <w:sz w:val="24"/>
                <w:szCs w:val="24"/>
              </w:rPr>
              <w:t xml:space="preserve">учае, предусмотренном частью </w:t>
            </w:r>
            <w:r w:rsidRPr="003552FB">
              <w:rPr>
                <w:rFonts w:ascii="PT Astra Serif" w:eastAsia="Times New Roman" w:hAnsi="PT Astra Serif" w:cs="Times New Roman"/>
                <w:color w:val="000000"/>
                <w:sz w:val="24"/>
                <w:szCs w:val="24"/>
                <w:lang w:val="en-US"/>
              </w:rPr>
              <w:t xml:space="preserve">13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44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Наименование заказчика: Администрация города Югорска</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Получатель:</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proofErr w:type="spellStart"/>
            <w:r w:rsidRPr="003552FB">
              <w:rPr>
                <w:rFonts w:ascii="PT Astra Serif" w:eastAsia="Times New Roman" w:hAnsi="PT Astra Serif" w:cs="Times New Roman"/>
                <w:color w:val="000000"/>
                <w:sz w:val="24"/>
                <w:szCs w:val="24"/>
              </w:rPr>
              <w:t>Депфин</w:t>
            </w:r>
            <w:proofErr w:type="spellEnd"/>
            <w:r w:rsidRPr="003552FB">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Банк:</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ОКЦ № 8 Уральского ГУ Банка России г. Ханты-Мансийск//УФК по Ханты-Мансийскому автономному округу-Югре г. Ханты-Мансийск,  БИК 007162163,</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 счет 40102810245370000007,</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казначейский счет получателя 03100643000000018700</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КБК 040 11610061040000140</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i/>
                <w:color w:val="000000"/>
                <w:sz w:val="24"/>
                <w:szCs w:val="24"/>
              </w:rPr>
            </w:pPr>
            <w:r w:rsidRPr="003552FB">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552FB">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rPr>
                <w:rFonts w:ascii="Times New Roman" w:eastAsia="Times New Roman" w:hAnsi="Times New Roman" w:cs="Times New Roman"/>
                <w:color w:val="943634"/>
                <w:sz w:val="24"/>
                <w:szCs w:val="24"/>
              </w:rPr>
            </w:pPr>
            <w:r w:rsidRPr="003552FB">
              <w:rPr>
                <w:rFonts w:ascii="Times New Roman" w:eastAsia="Times New Roman" w:hAnsi="Times New Roman" w:cs="Times New Roman"/>
                <w:color w:val="943634"/>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EE1216" w:rsidRPr="003552FB" w:rsidRDefault="00EE1216" w:rsidP="003552FB">
            <w:pPr>
              <w:spacing w:before="100" w:beforeAutospacing="1" w:after="100" w:afterAutospacing="1" w:line="240" w:lineRule="auto"/>
              <w:rPr>
                <w:rFonts w:ascii="Times New Roman" w:eastAsia="Times New Roman" w:hAnsi="Times New Roman" w:cs="Times New Roman"/>
                <w:color w:val="000000"/>
                <w:sz w:val="24"/>
                <w:szCs w:val="24"/>
              </w:rPr>
            </w:pPr>
          </w:p>
          <w:p w:rsidR="00EE1216" w:rsidRPr="003552FB" w:rsidRDefault="00EE1216" w:rsidP="003552FB">
            <w:pPr>
              <w:spacing w:before="100" w:beforeAutospacing="1" w:after="100" w:afterAutospacing="1" w:line="240" w:lineRule="auto"/>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EE1216" w:rsidRPr="003552FB" w:rsidRDefault="00EE1216" w:rsidP="003552FB">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Наименование заказчика:</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Администрация города Югорска</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Получатель:</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proofErr w:type="spellStart"/>
            <w:r w:rsidRPr="003552FB">
              <w:rPr>
                <w:rFonts w:ascii="PT Astra Serif" w:eastAsia="Times New Roman" w:hAnsi="PT Astra Serif" w:cs="Times New Roman"/>
                <w:color w:val="000000"/>
                <w:sz w:val="24"/>
                <w:szCs w:val="24"/>
              </w:rPr>
              <w:t>Депфин</w:t>
            </w:r>
            <w:proofErr w:type="spellEnd"/>
            <w:r w:rsidRPr="003552FB">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Банк:</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ОКЦ № 8 Уральского ГУ Банка России г. Ханты-Мансийск//УФК по Ханты-Мансийскому автономному </w:t>
            </w:r>
            <w:r w:rsidRPr="003552FB">
              <w:rPr>
                <w:rFonts w:ascii="PT Astra Serif" w:eastAsia="Times New Roman" w:hAnsi="PT Astra Serif" w:cs="Times New Roman"/>
                <w:color w:val="000000"/>
                <w:sz w:val="24"/>
                <w:szCs w:val="24"/>
              </w:rPr>
              <w:lastRenderedPageBreak/>
              <w:t>округу-Югре г. Ханты-Мансийск,  БИК 007162163,</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счет 40102810245370000007, </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казначейский счет получателя 03232643718870008700</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КБК 0</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Назначение платежа: «ИКЗ____// Обеспечение исполнения муниципального контракта по аукциону в электронной форме № ___________ оказание услуг по техническому обслуживанию систем кондиционирования».</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2) осуществления закупки услуги по предоставлению кредита; </w:t>
            </w:r>
          </w:p>
          <w:p w:rsidR="00EE1216" w:rsidRPr="003552FB" w:rsidRDefault="00EE1216" w:rsidP="003552FB">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3552FB">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E1216" w:rsidRPr="003552FB" w:rsidRDefault="00EE1216" w:rsidP="003552FB">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до 10 часов 00 минут «</w:t>
            </w:r>
            <w:r w:rsidR="00FD7521">
              <w:rPr>
                <w:rFonts w:ascii="PT Astra Serif" w:eastAsia="Times New Roman" w:hAnsi="PT Astra Serif" w:cs="Times New Roman"/>
                <w:color w:val="000000"/>
                <w:sz w:val="24"/>
                <w:szCs w:val="24"/>
              </w:rPr>
              <w:t>16</w:t>
            </w:r>
            <w:bookmarkStart w:id="0" w:name="_GoBack"/>
            <w:bookmarkEnd w:id="0"/>
            <w:r w:rsidRPr="003552FB">
              <w:rPr>
                <w:rFonts w:ascii="PT Astra Serif" w:eastAsia="Times New Roman" w:hAnsi="PT Astra Serif" w:cs="Times New Roman"/>
                <w:color w:val="000000"/>
                <w:sz w:val="24"/>
                <w:szCs w:val="24"/>
              </w:rPr>
              <w:t xml:space="preserve">» </w:t>
            </w:r>
            <w:r w:rsidR="00FD7521">
              <w:rPr>
                <w:rFonts w:ascii="PT Astra Serif" w:eastAsia="Times New Roman" w:hAnsi="PT Astra Serif" w:cs="Times New Roman"/>
                <w:color w:val="000000"/>
                <w:sz w:val="24"/>
                <w:szCs w:val="24"/>
              </w:rPr>
              <w:t xml:space="preserve">декабря </w:t>
            </w:r>
            <w:r w:rsidRPr="003552FB">
              <w:rPr>
                <w:rFonts w:ascii="PT Astra Serif" w:eastAsia="Times New Roman" w:hAnsi="PT Astra Serif" w:cs="Times New Roman"/>
                <w:color w:val="000000"/>
                <w:sz w:val="24"/>
                <w:szCs w:val="24"/>
              </w:rPr>
              <w:t xml:space="preserve"> 2025 г.</w:t>
            </w:r>
          </w:p>
          <w:p w:rsidR="00EE1216" w:rsidRPr="003552FB" w:rsidRDefault="00EE1216" w:rsidP="003552FB">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after="100"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w:t>
            </w:r>
            <w:r w:rsidR="00FD7521">
              <w:rPr>
                <w:rFonts w:ascii="PT Astra Serif" w:eastAsia="Times New Roman" w:hAnsi="PT Astra Serif" w:cs="Times New Roman"/>
                <w:color w:val="000000"/>
                <w:sz w:val="24"/>
                <w:szCs w:val="24"/>
              </w:rPr>
              <w:t>16</w:t>
            </w:r>
            <w:r w:rsidRPr="003552FB">
              <w:rPr>
                <w:rFonts w:ascii="PT Astra Serif" w:eastAsia="Times New Roman" w:hAnsi="PT Astra Serif" w:cs="Times New Roman"/>
                <w:color w:val="000000"/>
                <w:sz w:val="24"/>
                <w:szCs w:val="24"/>
              </w:rPr>
              <w:t>»</w:t>
            </w:r>
            <w:r w:rsidR="00FD7521">
              <w:rPr>
                <w:rFonts w:ascii="PT Astra Serif" w:eastAsia="Times New Roman" w:hAnsi="PT Astra Serif" w:cs="Times New Roman"/>
                <w:color w:val="000000"/>
                <w:sz w:val="24"/>
                <w:szCs w:val="24"/>
              </w:rPr>
              <w:t xml:space="preserve">декабря </w:t>
            </w:r>
            <w:r w:rsidR="00FD7521" w:rsidRPr="003552FB">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t>2025 г.</w:t>
            </w:r>
          </w:p>
          <w:p w:rsidR="00EE1216" w:rsidRPr="003552FB" w:rsidRDefault="00EE1216" w:rsidP="003552FB">
            <w:pPr>
              <w:spacing w:before="100" w:after="100" w:line="240" w:lineRule="auto"/>
              <w:ind w:left="75" w:right="75"/>
              <w:jc w:val="both"/>
              <w:rPr>
                <w:rFonts w:ascii="PT Astra Serif" w:eastAsia="Times New Roman" w:hAnsi="PT Astra Serif" w:cs="Times New Roman"/>
                <w:i/>
                <w:color w:val="000000"/>
                <w:sz w:val="24"/>
                <w:szCs w:val="24"/>
              </w:rPr>
            </w:pP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FD7521">
            <w:pPr>
              <w:spacing w:before="100" w:after="100"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w:t>
            </w:r>
            <w:r w:rsidR="00FD7521">
              <w:rPr>
                <w:rFonts w:ascii="PT Astra Serif" w:eastAsia="Times New Roman" w:hAnsi="PT Astra Serif" w:cs="Times New Roman"/>
                <w:color w:val="000000"/>
                <w:sz w:val="24"/>
                <w:szCs w:val="24"/>
              </w:rPr>
              <w:t>18</w:t>
            </w:r>
            <w:r w:rsidRPr="003552FB">
              <w:rPr>
                <w:rFonts w:ascii="PT Astra Serif" w:eastAsia="Times New Roman" w:hAnsi="PT Astra Serif" w:cs="Times New Roman"/>
                <w:color w:val="000000"/>
                <w:sz w:val="24"/>
                <w:szCs w:val="24"/>
              </w:rPr>
              <w:t>»</w:t>
            </w:r>
            <w:r w:rsidR="00FD7521">
              <w:rPr>
                <w:rFonts w:ascii="PT Astra Serif" w:eastAsia="Times New Roman" w:hAnsi="PT Astra Serif" w:cs="Times New Roman"/>
                <w:color w:val="000000"/>
                <w:sz w:val="24"/>
                <w:szCs w:val="24"/>
              </w:rPr>
              <w:t xml:space="preserve"> </w:t>
            </w:r>
            <w:r w:rsidR="00FD7521">
              <w:rPr>
                <w:rFonts w:ascii="PT Astra Serif" w:eastAsia="Times New Roman" w:hAnsi="PT Astra Serif" w:cs="Times New Roman"/>
                <w:color w:val="000000"/>
                <w:sz w:val="24"/>
                <w:szCs w:val="24"/>
              </w:rPr>
              <w:t xml:space="preserve">декабря </w:t>
            </w:r>
            <w:r w:rsidR="00FD7521" w:rsidRPr="003552FB">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t>2025 г.</w:t>
            </w:r>
          </w:p>
        </w:tc>
      </w:tr>
      <w:tr w:rsidR="00EE1216" w:rsidRPr="003552FB" w:rsidTr="00D34472">
        <w:trPr>
          <w:jc w:val="center"/>
        </w:trPr>
        <w:tc>
          <w:tcPr>
            <w:tcW w:w="709" w:type="dxa"/>
            <w:tcBorders>
              <w:top w:val="single" w:sz="6" w:space="0" w:color="000000"/>
              <w:left w:val="single" w:sz="6" w:space="0" w:color="000000"/>
              <w:bottom w:val="single" w:sz="6" w:space="0" w:color="000000"/>
              <w:right w:val="single" w:sz="6" w:space="0" w:color="000000"/>
            </w:tcBorders>
          </w:tcPr>
          <w:p w:rsidR="00EE1216" w:rsidRPr="003552FB" w:rsidRDefault="00EE1216" w:rsidP="003552FB">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beforeAutospacing="1" w:after="100" w:afterAutospacing="1" w:line="240" w:lineRule="auto"/>
              <w:jc w:val="both"/>
              <w:rPr>
                <w:rFonts w:ascii="Times New Roman" w:eastAsia="Times New Roman" w:hAnsi="Times New Roman" w:cs="Times New Roman"/>
                <w:sz w:val="24"/>
                <w:szCs w:val="24"/>
              </w:rPr>
            </w:pPr>
            <w:r w:rsidRPr="003552FB">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E1216" w:rsidRPr="003552FB" w:rsidRDefault="00EE1216" w:rsidP="003552FB">
            <w:pPr>
              <w:spacing w:before="100" w:after="100" w:line="240" w:lineRule="auto"/>
              <w:ind w:left="75" w:right="75"/>
              <w:jc w:val="both"/>
              <w:rPr>
                <w:rFonts w:ascii="Times New Roman" w:eastAsia="Times New Roman" w:hAnsi="Times New Roman" w:cs="Times New Roman"/>
                <w:sz w:val="24"/>
                <w:szCs w:val="24"/>
              </w:rPr>
            </w:pPr>
            <w:proofErr w:type="gramStart"/>
            <w:r w:rsidRPr="003552FB">
              <w:rPr>
                <w:rFonts w:ascii="Times New Roman" w:eastAsia="Times New Roman" w:hAnsi="Times New Roman" w:cs="Times New Roman"/>
                <w:sz w:val="24"/>
                <w:szCs w:val="24"/>
              </w:rPr>
              <w:t xml:space="preserve">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t>
            </w:r>
            <w:r w:rsidRPr="003552FB">
              <w:rPr>
                <w:rFonts w:ascii="Times New Roman" w:eastAsia="Times New Roman" w:hAnsi="Times New Roman" w:cs="Times New Roman"/>
                <w:sz w:val="24"/>
                <w:szCs w:val="24"/>
              </w:rPr>
              <w:lastRenderedPageBreak/>
              <w:t>действий.</w:t>
            </w:r>
            <w:proofErr w:type="gramEnd"/>
          </w:p>
        </w:tc>
      </w:tr>
    </w:tbl>
    <w:p w:rsidR="003552FB" w:rsidRPr="003552FB" w:rsidRDefault="003552FB" w:rsidP="003552FB">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lastRenderedPageBreak/>
        <w:t>Приложения:</w:t>
      </w:r>
    </w:p>
    <w:p w:rsidR="003552FB" w:rsidRPr="003552FB" w:rsidRDefault="003552FB" w:rsidP="003552FB">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1. Описание объекта закупки (Техническое задание).</w:t>
      </w:r>
    </w:p>
    <w:p w:rsidR="003552FB" w:rsidRPr="003552FB" w:rsidRDefault="003552FB" w:rsidP="003552FB">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2. Обоснование начальной (максимальной) цены контракта.</w:t>
      </w:r>
    </w:p>
    <w:p w:rsidR="003552FB" w:rsidRPr="003552FB" w:rsidRDefault="003552FB" w:rsidP="003552FB">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3552FB" w:rsidRPr="003552FB" w:rsidRDefault="003552FB" w:rsidP="003552FB">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4. Проект контракта.</w:t>
      </w:r>
    </w:p>
    <w:p w:rsidR="003552FB" w:rsidRDefault="003552FB"/>
    <w:sectPr w:rsidR="00355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42"/>
    <w:rsid w:val="003552FB"/>
    <w:rsid w:val="00567A42"/>
    <w:rsid w:val="0098204C"/>
    <w:rsid w:val="00EE1216"/>
    <w:rsid w:val="00F65AAF"/>
    <w:rsid w:val="00FD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2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2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5</cp:revision>
  <dcterms:created xsi:type="dcterms:W3CDTF">2025-12-02T04:06:00Z</dcterms:created>
  <dcterms:modified xsi:type="dcterms:W3CDTF">2025-12-08T11:28:00Z</dcterms:modified>
</cp:coreProperties>
</file>