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5A" w:rsidRPr="006E0E4E" w:rsidRDefault="00C42F5A"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C42F5A" w:rsidRPr="006E0E4E" w:rsidRDefault="00C42F5A"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C42F5A" w:rsidRDefault="00C42F5A" w:rsidP="00F8227C">
      <w:pPr>
        <w:spacing w:after="0" w:line="240" w:lineRule="auto"/>
        <w:jc w:val="center"/>
        <w:rPr>
          <w:rFonts w:ascii="Times New Roman" w:hAnsi="Times New Roman"/>
          <w:b/>
          <w:bCs/>
        </w:rPr>
      </w:pPr>
    </w:p>
    <w:p w:rsidR="00C42F5A" w:rsidRPr="00EF049F" w:rsidRDefault="00C42F5A" w:rsidP="00F8227C">
      <w:pPr>
        <w:spacing w:after="0" w:line="240" w:lineRule="auto"/>
        <w:jc w:val="center"/>
        <w:rPr>
          <w:rFonts w:ascii="Times New Roman" w:hAnsi="Times New Roman"/>
          <w:b/>
          <w:bCs/>
        </w:rPr>
      </w:pPr>
      <w:r w:rsidRPr="00EF049F">
        <w:rPr>
          <w:rFonts w:ascii="Times New Roman" w:hAnsi="Times New Roman"/>
          <w:b/>
          <w:bCs/>
        </w:rPr>
        <w:t>ПРОТОКОЛ</w:t>
      </w:r>
    </w:p>
    <w:p w:rsidR="00C42F5A" w:rsidRPr="00EF049F" w:rsidRDefault="00C42F5A"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C42F5A" w:rsidRPr="00EF049F" w:rsidRDefault="00C42F5A" w:rsidP="00F8227C">
      <w:pPr>
        <w:spacing w:after="0" w:line="240" w:lineRule="auto"/>
        <w:jc w:val="both"/>
        <w:rPr>
          <w:rFonts w:ascii="Times New Roman" w:hAnsi="Times New Roman"/>
          <w:sz w:val="24"/>
          <w:szCs w:val="24"/>
        </w:rPr>
      </w:pPr>
    </w:p>
    <w:p w:rsidR="00C42F5A" w:rsidRPr="00056A3A" w:rsidRDefault="00C42F5A"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15</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588-1</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 xml:space="preserve">ПРИСУТСТВОВАЛИ: </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1. Градович В.В. – заместитель председателя Думы города Югорска;</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Члены  комиссии:</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2. Морозова Н.А. - советник главы города Югорска;</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 xml:space="preserve">3.Ярков Г.А - заместитель директора департамента </w:t>
      </w:r>
      <w:proofErr w:type="spellStart"/>
      <w:proofErr w:type="gramStart"/>
      <w:r w:rsidRPr="00BF24A2">
        <w:rPr>
          <w:rFonts w:ascii="Times New Roman" w:hAnsi="Times New Roman"/>
          <w:noProof/>
          <w:sz w:val="24"/>
          <w:szCs w:val="24"/>
        </w:rPr>
        <w:t>жилищно</w:t>
      </w:r>
      <w:proofErr w:type="spellEnd"/>
      <w:r w:rsidRPr="00BF24A2">
        <w:rPr>
          <w:rFonts w:ascii="Times New Roman" w:hAnsi="Times New Roman"/>
          <w:noProof/>
          <w:sz w:val="24"/>
          <w:szCs w:val="24"/>
        </w:rPr>
        <w:t xml:space="preserve"> - коммунального</w:t>
      </w:r>
      <w:proofErr w:type="gramEnd"/>
      <w:r w:rsidRPr="00BF24A2">
        <w:rPr>
          <w:rFonts w:ascii="Times New Roman" w:hAnsi="Times New Roman"/>
          <w:noProof/>
          <w:sz w:val="24"/>
          <w:szCs w:val="24"/>
        </w:rPr>
        <w:t xml:space="preserve"> и строительного комплекса;</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4. Резинкина Ж.В. - заместитель начальника управления экономической политики;</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5. Тельнова Н.А. – начальник  контрольно-ревизионного отдела департамента финансов;</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7. Захарова Н.Б. – начальник отдела муниципальных закупок управления экономической политики.</w:t>
      </w:r>
    </w:p>
    <w:p w:rsidR="00BF24A2" w:rsidRPr="00BF24A2" w:rsidRDefault="00BF24A2" w:rsidP="00BF24A2">
      <w:pPr>
        <w:spacing w:after="60" w:line="240" w:lineRule="auto"/>
        <w:jc w:val="both"/>
        <w:rPr>
          <w:rFonts w:ascii="Times New Roman" w:hAnsi="Times New Roman"/>
          <w:noProof/>
          <w:sz w:val="24"/>
          <w:szCs w:val="24"/>
        </w:rPr>
      </w:pPr>
      <w:r w:rsidRPr="00BF24A2">
        <w:rPr>
          <w:rFonts w:ascii="Times New Roman" w:hAnsi="Times New Roman"/>
          <w:noProof/>
          <w:sz w:val="24"/>
          <w:szCs w:val="24"/>
        </w:rPr>
        <w:t>Всего присутствовали 7 членов комиссии, что составляет  70 % от общего количества членов.</w:t>
      </w:r>
    </w:p>
    <w:p w:rsidR="00C42F5A" w:rsidRPr="00F03CE9" w:rsidRDefault="00C42F5A" w:rsidP="00BF24A2">
      <w:pPr>
        <w:spacing w:after="60" w:line="240" w:lineRule="auto"/>
        <w:jc w:val="both"/>
        <w:rPr>
          <w:rFonts w:ascii="Times New Roman" w:hAnsi="Times New Roman"/>
          <w:noProof/>
          <w:sz w:val="24"/>
          <w:szCs w:val="24"/>
        </w:rPr>
      </w:pPr>
      <w:r w:rsidRPr="004B19AD">
        <w:rPr>
          <w:rFonts w:ascii="Times New Roman" w:hAnsi="Times New Roman"/>
          <w:noProof/>
          <w:sz w:val="24"/>
          <w:szCs w:val="24"/>
        </w:rPr>
        <w:t>Представитель заказчика: Скороходова Людмила Сабитовна, главный специалист</w:t>
      </w:r>
      <w:r w:rsidRPr="00F03CE9">
        <w:rPr>
          <w:rFonts w:ascii="Times New Roman" w:hAnsi="Times New Roman"/>
          <w:noProof/>
          <w:sz w:val="24"/>
          <w:szCs w:val="24"/>
        </w:rPr>
        <w:t xml:space="preserve">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C42F5A" w:rsidRPr="0075055E" w:rsidRDefault="00C42F5A" w:rsidP="00F8227C">
      <w:pPr>
        <w:spacing w:after="6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588</w:t>
      </w:r>
      <w:r w:rsidRPr="0075055E">
        <w:rPr>
          <w:rFonts w:ascii="Times New Roman" w:hAnsi="Times New Roman"/>
          <w:noProof/>
          <w:sz w:val="24"/>
          <w:szCs w:val="24"/>
        </w:rPr>
        <w:t xml:space="preserve"> </w:t>
      </w:r>
      <w:r>
        <w:rPr>
          <w:rFonts w:ascii="Times New Roman" w:hAnsi="Times New Roman"/>
          <w:noProof/>
          <w:sz w:val="24"/>
          <w:szCs w:val="24"/>
        </w:rPr>
        <w:t xml:space="preserve">для субъектов малого предпринимательства </w:t>
      </w:r>
      <w:r w:rsidRPr="0075055E">
        <w:rPr>
          <w:rFonts w:ascii="Times New Roman" w:hAnsi="Times New Roman"/>
          <w:noProof/>
          <w:sz w:val="24"/>
          <w:szCs w:val="24"/>
        </w:rPr>
        <w:t xml:space="preserve">на право заключения муниципального контракта на выполнение работ по </w:t>
      </w:r>
      <w:r>
        <w:rPr>
          <w:rFonts w:ascii="Times New Roman" w:hAnsi="Times New Roman"/>
          <w:noProof/>
          <w:sz w:val="24"/>
          <w:szCs w:val="24"/>
        </w:rPr>
        <w:t>отсыпке дорог 18</w:t>
      </w:r>
      <w:r w:rsidRPr="0075055E">
        <w:rPr>
          <w:rFonts w:ascii="Times New Roman" w:hAnsi="Times New Roman"/>
          <w:noProof/>
          <w:sz w:val="24"/>
          <w:szCs w:val="24"/>
        </w:rPr>
        <w:t xml:space="preserve"> </w:t>
      </w:r>
      <w:r>
        <w:rPr>
          <w:rFonts w:ascii="Times New Roman" w:hAnsi="Times New Roman"/>
          <w:noProof/>
          <w:sz w:val="24"/>
          <w:szCs w:val="24"/>
        </w:rPr>
        <w:t xml:space="preserve">микрорайона в </w:t>
      </w:r>
      <w:r w:rsidRPr="0075055E">
        <w:rPr>
          <w:rFonts w:ascii="Times New Roman" w:hAnsi="Times New Roman"/>
          <w:noProof/>
          <w:sz w:val="24"/>
          <w:szCs w:val="24"/>
        </w:rPr>
        <w:t>город</w:t>
      </w:r>
      <w:r>
        <w:rPr>
          <w:rFonts w:ascii="Times New Roman" w:hAnsi="Times New Roman"/>
          <w:noProof/>
          <w:sz w:val="24"/>
          <w:szCs w:val="24"/>
        </w:rPr>
        <w:t>е</w:t>
      </w:r>
      <w:r w:rsidRPr="0075055E">
        <w:rPr>
          <w:rFonts w:ascii="Times New Roman" w:hAnsi="Times New Roman"/>
          <w:noProof/>
          <w:sz w:val="24"/>
          <w:szCs w:val="24"/>
        </w:rPr>
        <w:t xml:space="preserve">  Югорск</w:t>
      </w:r>
      <w:r>
        <w:rPr>
          <w:rFonts w:ascii="Times New Roman" w:hAnsi="Times New Roman"/>
          <w:noProof/>
          <w:sz w:val="24"/>
          <w:szCs w:val="24"/>
        </w:rPr>
        <w:t>е</w:t>
      </w:r>
      <w:r w:rsidRPr="0075055E">
        <w:rPr>
          <w:rFonts w:ascii="Times New Roman" w:hAnsi="Times New Roman"/>
          <w:noProof/>
          <w:sz w:val="24"/>
          <w:szCs w:val="24"/>
        </w:rPr>
        <w:t>.</w:t>
      </w:r>
    </w:p>
    <w:p w:rsidR="00C42F5A" w:rsidRPr="00056A3A" w:rsidRDefault="00C42F5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588</w:t>
      </w:r>
      <w:r w:rsidRPr="00056A3A">
        <w:rPr>
          <w:rFonts w:ascii="Times New Roman" w:hAnsi="Times New Roman"/>
          <w:noProof/>
          <w:sz w:val="24"/>
          <w:szCs w:val="24"/>
        </w:rPr>
        <w:t xml:space="preserve">, дата публикации  </w:t>
      </w:r>
      <w:r>
        <w:rPr>
          <w:rFonts w:ascii="Times New Roman" w:hAnsi="Times New Roman"/>
          <w:noProof/>
          <w:sz w:val="24"/>
          <w:szCs w:val="24"/>
        </w:rPr>
        <w:t>01</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C42F5A" w:rsidRPr="00056A3A" w:rsidRDefault="00C42F5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C42F5A" w:rsidRPr="00056A3A" w:rsidRDefault="00C42F5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15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 xml:space="preserve">4. До окончания указанного в извещении о проведении аукциона срока подачи заявок на участие в аукционе «11» ноября  </w:t>
      </w:r>
      <w:smartTag w:uri="urn:schemas-microsoft-com:office:smarttags" w:element="metricconverter">
        <w:smartTagPr>
          <w:attr w:name="ProductID" w:val="2011 г"/>
        </w:smartTagPr>
        <w:r w:rsidRPr="0086386C">
          <w:rPr>
            <w:rFonts w:ascii="Times New Roman" w:hAnsi="Times New Roman"/>
            <w:noProof/>
            <w:sz w:val="24"/>
            <w:szCs w:val="24"/>
          </w:rPr>
          <w:t>2011 г</w:t>
        </w:r>
      </w:smartTag>
      <w:r w:rsidRPr="0086386C">
        <w:rPr>
          <w:rFonts w:ascii="Times New Roman" w:hAnsi="Times New Roman"/>
          <w:noProof/>
          <w:sz w:val="24"/>
          <w:szCs w:val="24"/>
        </w:rPr>
        <w:t>. 10 часов 00 минут была подана: 1 (одна) заявка на участие в аукционе (под номером №</w:t>
      </w:r>
      <w:r>
        <w:rPr>
          <w:rFonts w:ascii="Times New Roman" w:hAnsi="Times New Roman"/>
          <w:noProof/>
          <w:sz w:val="24"/>
          <w:szCs w:val="24"/>
        </w:rPr>
        <w:t>1634026</w:t>
      </w:r>
      <w:r w:rsidRPr="0086386C">
        <w:rPr>
          <w:rFonts w:ascii="Times New Roman" w:hAnsi="Times New Roman"/>
          <w:noProof/>
          <w:sz w:val="24"/>
          <w:szCs w:val="24"/>
        </w:rPr>
        <w:t>).</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 xml:space="preserve">5.1) признать участником аукциона участника размещения заказа № </w:t>
      </w:r>
      <w:r>
        <w:rPr>
          <w:rFonts w:ascii="Times New Roman" w:hAnsi="Times New Roman"/>
          <w:noProof/>
          <w:sz w:val="24"/>
          <w:szCs w:val="24"/>
        </w:rPr>
        <w:t>1634026</w:t>
      </w:r>
      <w:r w:rsidRPr="0086386C">
        <w:rPr>
          <w:rFonts w:ascii="Times New Roman" w:hAnsi="Times New Roman"/>
          <w:noProof/>
          <w:sz w:val="24"/>
          <w:szCs w:val="24"/>
        </w:rPr>
        <w:t>, подавшего заявку на участие в аукционе.</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 xml:space="preserve">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w:t>
      </w:r>
      <w:r w:rsidRPr="0086386C">
        <w:rPr>
          <w:rFonts w:ascii="Times New Roman" w:hAnsi="Times New Roman"/>
          <w:noProof/>
          <w:sz w:val="24"/>
          <w:szCs w:val="24"/>
        </w:rPr>
        <w:lastRenderedPageBreak/>
        <w:t>государственных и муниципальных нужд» аукцион признан несостоявшимся (подана только одна заявка).</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7.1) признать заявку №</w:t>
      </w:r>
      <w:r>
        <w:rPr>
          <w:rFonts w:ascii="Times New Roman" w:hAnsi="Times New Roman"/>
          <w:noProof/>
          <w:sz w:val="24"/>
          <w:szCs w:val="24"/>
        </w:rPr>
        <w:t>1634026</w:t>
      </w:r>
      <w:r w:rsidR="00A93C83">
        <w:rPr>
          <w:rFonts w:ascii="Times New Roman" w:hAnsi="Times New Roman"/>
          <w:noProof/>
          <w:sz w:val="24"/>
          <w:szCs w:val="24"/>
        </w:rPr>
        <w:t xml:space="preserve"> </w:t>
      </w:r>
      <w:r w:rsidRPr="0086386C">
        <w:rPr>
          <w:rFonts w:ascii="Times New Roman" w:hAnsi="Times New Roman"/>
          <w:noProof/>
          <w:sz w:val="24"/>
          <w:szCs w:val="24"/>
        </w:rPr>
        <w:t>на участие в аукционе, поданную участником размещения заказа – соответствующую требованиям, установленным документацией об аукционе.</w:t>
      </w:r>
    </w:p>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86386C" w:rsidRPr="00D95DEB" w:rsidTr="00A93C83">
        <w:trPr>
          <w:trHeight w:val="561"/>
        </w:trPr>
        <w:tc>
          <w:tcPr>
            <w:tcW w:w="1981" w:type="dxa"/>
            <w:tcBorders>
              <w:top w:val="single" w:sz="4" w:space="0" w:color="auto"/>
              <w:left w:val="single" w:sz="4" w:space="0" w:color="auto"/>
              <w:bottom w:val="single" w:sz="4" w:space="0" w:color="auto"/>
              <w:right w:val="single" w:sz="4" w:space="0" w:color="auto"/>
            </w:tcBorders>
            <w:vAlign w:val="center"/>
          </w:tcPr>
          <w:p w:rsidR="0086386C" w:rsidRPr="00A93C83" w:rsidRDefault="0086386C" w:rsidP="00A93C83">
            <w:pPr>
              <w:spacing w:after="60" w:line="240" w:lineRule="auto"/>
              <w:jc w:val="center"/>
              <w:rPr>
                <w:rFonts w:ascii="Times New Roman" w:hAnsi="Times New Roman"/>
                <w:noProof/>
                <w:sz w:val="24"/>
                <w:szCs w:val="24"/>
              </w:rPr>
            </w:pPr>
            <w:r w:rsidRPr="00A93C83">
              <w:rPr>
                <w:rFonts w:ascii="Times New Roman" w:hAnsi="Times New Roman"/>
                <w:noProof/>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vAlign w:val="center"/>
          </w:tcPr>
          <w:p w:rsidR="0086386C" w:rsidRPr="00A93C83" w:rsidRDefault="0086386C" w:rsidP="00A93C83">
            <w:pPr>
              <w:spacing w:after="60" w:line="240" w:lineRule="auto"/>
              <w:jc w:val="center"/>
              <w:rPr>
                <w:rFonts w:ascii="Times New Roman" w:hAnsi="Times New Roman"/>
                <w:noProof/>
                <w:sz w:val="24"/>
                <w:szCs w:val="24"/>
              </w:rPr>
            </w:pPr>
            <w:r w:rsidRPr="00A93C83">
              <w:rPr>
                <w:rFonts w:ascii="Times New Roman" w:hAnsi="Times New Roman"/>
                <w:noProof/>
                <w:sz w:val="24"/>
                <w:szCs w:val="24"/>
              </w:rPr>
              <w:t>Наименование участника аукциона</w:t>
            </w:r>
          </w:p>
        </w:tc>
      </w:tr>
      <w:tr w:rsidR="0086386C" w:rsidRPr="00D95DEB" w:rsidTr="00B80573">
        <w:trPr>
          <w:trHeight w:val="2025"/>
        </w:trPr>
        <w:tc>
          <w:tcPr>
            <w:tcW w:w="1981" w:type="dxa"/>
            <w:tcBorders>
              <w:top w:val="single" w:sz="4" w:space="0" w:color="auto"/>
              <w:left w:val="single" w:sz="4" w:space="0" w:color="auto"/>
              <w:bottom w:val="single" w:sz="4" w:space="0" w:color="auto"/>
              <w:right w:val="single" w:sz="4" w:space="0" w:color="auto"/>
            </w:tcBorders>
            <w:vAlign w:val="center"/>
          </w:tcPr>
          <w:p w:rsidR="0086386C" w:rsidRPr="00D95DEB" w:rsidRDefault="0086386C" w:rsidP="00B80573">
            <w:pPr>
              <w:suppressAutoHyphens/>
              <w:ind w:left="360"/>
              <w:jc w:val="center"/>
              <w:rPr>
                <w:b/>
                <w:sz w:val="24"/>
                <w:szCs w:val="24"/>
              </w:rPr>
            </w:pPr>
            <w:r>
              <w:rPr>
                <w:rFonts w:ascii="Times New Roman" w:hAnsi="Times New Roman"/>
                <w:noProof/>
                <w:sz w:val="24"/>
                <w:szCs w:val="24"/>
              </w:rPr>
              <w:t>1634026</w:t>
            </w:r>
          </w:p>
        </w:tc>
        <w:tc>
          <w:tcPr>
            <w:tcW w:w="8192"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0A0"/>
            </w:tblPr>
            <w:tblGrid>
              <w:gridCol w:w="3406"/>
              <w:gridCol w:w="4570"/>
            </w:tblGrid>
            <w:tr w:rsidR="0086386C" w:rsidRPr="00D95DEB" w:rsidTr="00B80573">
              <w:trPr>
                <w:tblCellSpacing w:w="15" w:type="dxa"/>
              </w:trPr>
              <w:tc>
                <w:tcPr>
                  <w:tcW w:w="3361" w:type="dxa"/>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Название поставщика </w:t>
                  </w:r>
                </w:p>
              </w:tc>
              <w:tc>
                <w:tcPr>
                  <w:tcW w:w="0" w:type="auto"/>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Индивидуальный предприниматель Коломеец Сергей Николаевич</w:t>
                  </w:r>
                </w:p>
              </w:tc>
            </w:tr>
            <w:tr w:rsidR="0086386C" w:rsidRPr="00D95DEB" w:rsidTr="00B80573">
              <w:trPr>
                <w:tblCellSpacing w:w="15" w:type="dxa"/>
              </w:trPr>
              <w:tc>
                <w:tcPr>
                  <w:tcW w:w="3361" w:type="dxa"/>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ИНН </w:t>
                  </w:r>
                </w:p>
              </w:tc>
              <w:tc>
                <w:tcPr>
                  <w:tcW w:w="0" w:type="auto"/>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862201421309</w:t>
                  </w:r>
                </w:p>
              </w:tc>
            </w:tr>
            <w:tr w:rsidR="0086386C" w:rsidRPr="00D95DEB" w:rsidTr="00B80573">
              <w:trPr>
                <w:tblCellSpacing w:w="15" w:type="dxa"/>
              </w:trPr>
              <w:tc>
                <w:tcPr>
                  <w:tcW w:w="3361" w:type="dxa"/>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КПП </w:t>
                  </w:r>
                </w:p>
              </w:tc>
              <w:tc>
                <w:tcPr>
                  <w:tcW w:w="0" w:type="auto"/>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p>
              </w:tc>
            </w:tr>
            <w:tr w:rsidR="0086386C" w:rsidRPr="00D95DEB" w:rsidTr="00B80573">
              <w:trPr>
                <w:tblCellSpacing w:w="15" w:type="dxa"/>
              </w:trPr>
              <w:tc>
                <w:tcPr>
                  <w:tcW w:w="3361" w:type="dxa"/>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Юридический адрес </w:t>
                  </w:r>
                </w:p>
              </w:tc>
              <w:tc>
                <w:tcPr>
                  <w:tcW w:w="0" w:type="auto"/>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628260, Ханты-Мансийский Автономный округ - Югра АО, ул.Калинина, д.20 - 1 </w:t>
                  </w:r>
                </w:p>
              </w:tc>
            </w:tr>
            <w:tr w:rsidR="0086386C" w:rsidRPr="00D95DEB" w:rsidTr="00B80573">
              <w:trPr>
                <w:tblCellSpacing w:w="15" w:type="dxa"/>
              </w:trPr>
              <w:tc>
                <w:tcPr>
                  <w:tcW w:w="3361" w:type="dxa"/>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Почтовый адрес </w:t>
                  </w:r>
                </w:p>
              </w:tc>
              <w:tc>
                <w:tcPr>
                  <w:tcW w:w="0" w:type="auto"/>
                  <w:tcMar>
                    <w:top w:w="15" w:type="dxa"/>
                    <w:left w:w="15" w:type="dxa"/>
                    <w:bottom w:w="15" w:type="dxa"/>
                    <w:right w:w="15" w:type="dxa"/>
                  </w:tcMar>
                </w:tcPr>
                <w:p w:rsidR="0086386C" w:rsidRPr="0086386C" w:rsidRDefault="0086386C" w:rsidP="0086386C">
                  <w:pPr>
                    <w:spacing w:after="60" w:line="240" w:lineRule="auto"/>
                    <w:jc w:val="both"/>
                    <w:rPr>
                      <w:rFonts w:ascii="Times New Roman" w:hAnsi="Times New Roman"/>
                      <w:noProof/>
                      <w:sz w:val="20"/>
                      <w:szCs w:val="24"/>
                    </w:rPr>
                  </w:pPr>
                  <w:r w:rsidRPr="0086386C">
                    <w:rPr>
                      <w:rFonts w:ascii="Times New Roman" w:hAnsi="Times New Roman"/>
                      <w:noProof/>
                      <w:sz w:val="20"/>
                      <w:szCs w:val="24"/>
                    </w:rPr>
                    <w:t xml:space="preserve">628260, Ханты-Мансийский Автономный округ - Югра АО, ул.Калинина, д.20 - 1 </w:t>
                  </w:r>
                </w:p>
              </w:tc>
            </w:tr>
          </w:tbl>
          <w:p w:rsidR="0086386C" w:rsidRPr="00D95DEB" w:rsidRDefault="0086386C" w:rsidP="00B80573"/>
        </w:tc>
      </w:tr>
    </w:tbl>
    <w:p w:rsidR="0086386C" w:rsidRPr="0086386C" w:rsidRDefault="0086386C" w:rsidP="0086386C">
      <w:pPr>
        <w:spacing w:after="60" w:line="240" w:lineRule="auto"/>
        <w:jc w:val="both"/>
        <w:rPr>
          <w:rFonts w:ascii="Times New Roman" w:hAnsi="Times New Roman"/>
          <w:noProof/>
          <w:sz w:val="24"/>
          <w:szCs w:val="24"/>
        </w:rPr>
      </w:pPr>
      <w:r w:rsidRPr="0086386C">
        <w:rPr>
          <w:rFonts w:ascii="Times New Roman" w:hAnsi="Times New Roman"/>
          <w:noProof/>
          <w:sz w:val="24"/>
          <w:szCs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86386C">
          <w:rPr>
            <w:noProof/>
          </w:rPr>
          <w:t>http://www.sberbank-ast.ru</w:t>
        </w:r>
      </w:hyperlink>
      <w:r w:rsidRPr="0086386C">
        <w:rPr>
          <w:rFonts w:ascii="Times New Roman" w:hAnsi="Times New Roman"/>
          <w:noProof/>
          <w:sz w:val="24"/>
          <w:szCs w:val="24"/>
        </w:rPr>
        <w:t>.</w:t>
      </w:r>
    </w:p>
    <w:p w:rsidR="00BF24A2" w:rsidRPr="00BF24A2" w:rsidRDefault="00BF24A2" w:rsidP="00BF24A2">
      <w:pPr>
        <w:jc w:val="center"/>
        <w:rPr>
          <w:rFonts w:ascii="Times New Roman" w:hAnsi="Times New Roman"/>
          <w:sz w:val="24"/>
        </w:rPr>
      </w:pPr>
      <w:r w:rsidRPr="00BF24A2">
        <w:rPr>
          <w:rFonts w:ascii="Times New Roman" w:hAnsi="Times New Roman"/>
          <w:sz w:val="24"/>
        </w:rPr>
        <w:t>Сведения о решении</w:t>
      </w:r>
    </w:p>
    <w:p w:rsidR="00BF24A2" w:rsidRPr="00BF24A2" w:rsidRDefault="00BF24A2" w:rsidP="00BF24A2">
      <w:pPr>
        <w:jc w:val="center"/>
        <w:rPr>
          <w:rFonts w:ascii="Times New Roman" w:hAnsi="Times New Roman"/>
          <w:sz w:val="24"/>
        </w:rPr>
      </w:pPr>
      <w:r w:rsidRPr="00BF24A2">
        <w:rPr>
          <w:rFonts w:ascii="Times New Roman" w:hAnsi="Times New Roman"/>
          <w:sz w:val="24"/>
        </w:rPr>
        <w:t xml:space="preserve">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 </w:t>
      </w:r>
    </w:p>
    <w:tbl>
      <w:tblPr>
        <w:tblW w:w="10320" w:type="dxa"/>
        <w:tblInd w:w="-34" w:type="dxa"/>
        <w:tblLayout w:type="fixed"/>
        <w:tblLook w:val="01E0"/>
      </w:tblPr>
      <w:tblGrid>
        <w:gridCol w:w="5102"/>
        <w:gridCol w:w="2519"/>
        <w:gridCol w:w="2699"/>
      </w:tblGrid>
      <w:tr w:rsidR="00BF24A2" w:rsidRPr="00BF24A2" w:rsidTr="00BF24A2">
        <w:tc>
          <w:tcPr>
            <w:tcW w:w="5102"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rPr>
            </w:pPr>
            <w:r w:rsidRPr="00BF24A2">
              <w:rPr>
                <w:rFonts w:ascii="Times New Roman" w:hAnsi="Times New Roman"/>
              </w:rPr>
              <w:t>Решение члена комиссии</w:t>
            </w:r>
          </w:p>
        </w:tc>
        <w:tc>
          <w:tcPr>
            <w:tcW w:w="251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rPr>
            </w:pPr>
            <w:r w:rsidRPr="00BF24A2">
              <w:rPr>
                <w:rFonts w:ascii="Times New Roman" w:hAnsi="Times New Roman"/>
              </w:rPr>
              <w:t>Подпись члена комиссии</w:t>
            </w: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rPr>
            </w:pPr>
            <w:r w:rsidRPr="00BF24A2">
              <w:rPr>
                <w:rFonts w:ascii="Times New Roman" w:hAnsi="Times New Roman"/>
              </w:rPr>
              <w:t>Состав комиссии</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jc w:val="both"/>
              <w:rPr>
                <w:rFonts w:ascii="Times New Roman" w:hAnsi="Times New Roman"/>
              </w:rPr>
            </w:pPr>
            <w:r w:rsidRPr="00BF24A2">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sz w:val="24"/>
              </w:rPr>
            </w:pPr>
            <w:proofErr w:type="spellStart"/>
            <w:r w:rsidRPr="00BF24A2">
              <w:rPr>
                <w:rFonts w:ascii="Times New Roman" w:hAnsi="Times New Roman"/>
                <w:sz w:val="24"/>
              </w:rPr>
              <w:t>В.В.Градович</w:t>
            </w:r>
            <w:proofErr w:type="spellEnd"/>
            <w:r w:rsidRPr="00BF24A2">
              <w:rPr>
                <w:rFonts w:ascii="Times New Roman" w:hAnsi="Times New Roman"/>
                <w:sz w:val="24"/>
              </w:rPr>
              <w:t xml:space="preserve"> </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jc w:val="both"/>
              <w:rPr>
                <w:rFonts w:ascii="Times New Roman" w:hAnsi="Times New Roman"/>
              </w:rPr>
            </w:pPr>
            <w:r w:rsidRPr="00BF24A2">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eastAsia="Calibri" w:hAnsi="Times New Roman"/>
                <w:sz w:val="24"/>
              </w:rPr>
            </w:pPr>
            <w:r w:rsidRPr="00BF24A2">
              <w:rPr>
                <w:rFonts w:ascii="Times New Roman" w:hAnsi="Times New Roman"/>
                <w:sz w:val="24"/>
              </w:rPr>
              <w:t>Н.А.Морозова</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jc w:val="both"/>
              <w:rPr>
                <w:rFonts w:ascii="Times New Roman" w:hAnsi="Times New Roman"/>
              </w:rPr>
            </w:pPr>
            <w:r w:rsidRPr="00BF24A2">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eastAsia="Calibri" w:hAnsi="Times New Roman"/>
                <w:sz w:val="24"/>
              </w:rPr>
            </w:pPr>
            <w:r w:rsidRPr="00BF24A2">
              <w:rPr>
                <w:rFonts w:ascii="Times New Roman" w:hAnsi="Times New Roman"/>
                <w:sz w:val="24"/>
              </w:rPr>
              <w:t>Г.А.Ярков</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jc w:val="both"/>
              <w:rPr>
                <w:rFonts w:ascii="Times New Roman" w:hAnsi="Times New Roman"/>
              </w:rPr>
            </w:pPr>
            <w:r w:rsidRPr="00BF24A2">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eastAsia="Calibri" w:hAnsi="Times New Roman"/>
                <w:sz w:val="24"/>
              </w:rPr>
            </w:pPr>
            <w:proofErr w:type="spellStart"/>
            <w:r w:rsidRPr="00BF24A2">
              <w:rPr>
                <w:rFonts w:ascii="Times New Roman" w:hAnsi="Times New Roman"/>
                <w:sz w:val="24"/>
              </w:rPr>
              <w:t>Ж.В.Резинкина</w:t>
            </w:r>
            <w:proofErr w:type="spellEnd"/>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jc w:val="both"/>
              <w:rPr>
                <w:rFonts w:ascii="Times New Roman" w:hAnsi="Times New Roman"/>
                <w:sz w:val="16"/>
                <w:szCs w:val="18"/>
              </w:rPr>
            </w:pPr>
            <w:r w:rsidRPr="00BF24A2">
              <w:rPr>
                <w:rFonts w:ascii="Times New Roman" w:hAnsi="Times New Roman"/>
                <w:sz w:val="16"/>
                <w:szCs w:val="18"/>
              </w:rPr>
              <w:t xml:space="preserve">Мое решение о допуске участника размещения заказа к участию в аукционе или об отказе в допуске к участию в  открытом  аукционе, о </w:t>
            </w:r>
            <w:r w:rsidRPr="00BF24A2">
              <w:rPr>
                <w:rFonts w:ascii="Times New Roman" w:hAnsi="Times New Roman"/>
                <w:sz w:val="16"/>
                <w:szCs w:val="18"/>
              </w:rPr>
              <w:lastRenderedPageBreak/>
              <w:t>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sz w:val="24"/>
              </w:rPr>
            </w:pPr>
            <w:r w:rsidRPr="00BF24A2">
              <w:rPr>
                <w:rFonts w:ascii="Times New Roman" w:hAnsi="Times New Roman"/>
                <w:sz w:val="24"/>
              </w:rPr>
              <w:t>Н.А.Тельнова</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rPr>
                <w:rFonts w:ascii="Times New Roman" w:hAnsi="Times New Roman"/>
              </w:rPr>
            </w:pPr>
            <w:r w:rsidRPr="00BF24A2">
              <w:rPr>
                <w:rFonts w:ascii="Times New Roman" w:hAnsi="Times New Roman"/>
                <w:sz w:val="16"/>
                <w:szCs w:val="18"/>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sz w:val="24"/>
              </w:rPr>
            </w:pPr>
            <w:r w:rsidRPr="00BF24A2">
              <w:rPr>
                <w:rFonts w:ascii="Times New Roman" w:hAnsi="Times New Roman"/>
                <w:sz w:val="24"/>
              </w:rPr>
              <w:t>А.Т.Абдуллаев</w:t>
            </w:r>
          </w:p>
        </w:tc>
      </w:tr>
      <w:tr w:rsidR="00BF24A2" w:rsidRPr="00BF24A2" w:rsidTr="00BF24A2">
        <w:tc>
          <w:tcPr>
            <w:tcW w:w="5102" w:type="dxa"/>
            <w:tcBorders>
              <w:top w:val="single" w:sz="4" w:space="0" w:color="auto"/>
              <w:left w:val="single" w:sz="4" w:space="0" w:color="auto"/>
              <w:bottom w:val="single" w:sz="4" w:space="0" w:color="auto"/>
              <w:right w:val="single" w:sz="4" w:space="0" w:color="auto"/>
            </w:tcBorders>
            <w:hideMark/>
          </w:tcPr>
          <w:p w:rsidR="00BF24A2" w:rsidRPr="00BF24A2" w:rsidRDefault="00BF24A2">
            <w:pPr>
              <w:widowControl w:val="0"/>
              <w:rPr>
                <w:rFonts w:ascii="Times New Roman" w:hAnsi="Times New Roman"/>
              </w:rPr>
            </w:pPr>
            <w:r w:rsidRPr="00BF24A2">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BF24A2" w:rsidRPr="00BF24A2" w:rsidRDefault="00BF24A2">
            <w:pPr>
              <w:widowControl w:val="0"/>
              <w:jc w:val="center"/>
              <w:rPr>
                <w:rFonts w:ascii="Times New Roman" w:hAnsi="Times New Roman"/>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BF24A2" w:rsidRPr="00BF24A2" w:rsidRDefault="00BF24A2">
            <w:pPr>
              <w:widowControl w:val="0"/>
              <w:jc w:val="center"/>
              <w:rPr>
                <w:rFonts w:ascii="Times New Roman" w:hAnsi="Times New Roman"/>
                <w:sz w:val="24"/>
              </w:rPr>
            </w:pPr>
            <w:r w:rsidRPr="00BF24A2">
              <w:rPr>
                <w:rFonts w:ascii="Times New Roman" w:hAnsi="Times New Roman"/>
                <w:sz w:val="24"/>
              </w:rPr>
              <w:t>Н.Б.Захарова</w:t>
            </w:r>
          </w:p>
        </w:tc>
      </w:tr>
    </w:tbl>
    <w:p w:rsidR="0086386C" w:rsidRPr="00BF24A2" w:rsidRDefault="0086386C" w:rsidP="00F8227C">
      <w:pPr>
        <w:spacing w:after="60" w:line="240" w:lineRule="auto"/>
        <w:jc w:val="both"/>
        <w:rPr>
          <w:rFonts w:ascii="Times New Roman" w:hAnsi="Times New Roman"/>
          <w:noProof/>
          <w:sz w:val="24"/>
          <w:szCs w:val="24"/>
        </w:rPr>
      </w:pPr>
    </w:p>
    <w:p w:rsidR="00C42F5A" w:rsidRPr="00BF24A2" w:rsidRDefault="00C42F5A" w:rsidP="00F8227C">
      <w:pPr>
        <w:spacing w:after="0" w:line="240" w:lineRule="auto"/>
        <w:jc w:val="both"/>
        <w:rPr>
          <w:rFonts w:ascii="Times New Roman" w:hAnsi="Times New Roman"/>
          <w:b/>
        </w:rPr>
      </w:pPr>
    </w:p>
    <w:p w:rsidR="00BF24A2" w:rsidRPr="00BF24A2" w:rsidRDefault="00BF24A2" w:rsidP="00BF24A2">
      <w:pPr>
        <w:rPr>
          <w:rFonts w:ascii="Times New Roman" w:hAnsi="Times New Roman"/>
          <w:b/>
          <w:sz w:val="24"/>
          <w:szCs w:val="24"/>
        </w:rPr>
      </w:pPr>
      <w:r w:rsidRPr="00BF24A2">
        <w:rPr>
          <w:rFonts w:ascii="Times New Roman" w:hAnsi="Times New Roman"/>
          <w:b/>
          <w:sz w:val="24"/>
          <w:szCs w:val="24"/>
        </w:rPr>
        <w:t xml:space="preserve">Председатель комиссии:                                                                         </w:t>
      </w:r>
      <w:r w:rsidRPr="00BF24A2">
        <w:rPr>
          <w:rFonts w:ascii="Times New Roman" w:hAnsi="Times New Roman"/>
          <w:b/>
          <w:sz w:val="24"/>
          <w:szCs w:val="24"/>
        </w:rPr>
        <w:tab/>
      </w:r>
      <w:r w:rsidRPr="00BF24A2">
        <w:rPr>
          <w:rFonts w:ascii="Times New Roman" w:hAnsi="Times New Roman"/>
          <w:b/>
          <w:sz w:val="24"/>
          <w:szCs w:val="24"/>
        </w:rPr>
        <w:tab/>
        <w:t>В.В. Градович</w:t>
      </w:r>
    </w:p>
    <w:p w:rsidR="00BF24A2" w:rsidRPr="00BF24A2" w:rsidRDefault="00BF24A2" w:rsidP="00BF24A2">
      <w:pPr>
        <w:jc w:val="both"/>
        <w:rPr>
          <w:rFonts w:ascii="Times New Roman" w:hAnsi="Times New Roman"/>
          <w:sz w:val="24"/>
          <w:szCs w:val="24"/>
        </w:rPr>
      </w:pPr>
      <w:r w:rsidRPr="00BF24A2">
        <w:rPr>
          <w:rFonts w:ascii="Times New Roman" w:hAnsi="Times New Roman"/>
          <w:b/>
          <w:sz w:val="24"/>
          <w:szCs w:val="24"/>
        </w:rPr>
        <w:t xml:space="preserve">Члены  комиссии                                                                                                                                                                                                </w:t>
      </w:r>
    </w:p>
    <w:p w:rsidR="00BF24A2" w:rsidRPr="00BF24A2" w:rsidRDefault="00BF24A2" w:rsidP="00BF24A2">
      <w:pPr>
        <w:jc w:val="right"/>
        <w:rPr>
          <w:rFonts w:ascii="Times New Roman" w:hAnsi="Times New Roman"/>
          <w:sz w:val="24"/>
          <w:szCs w:val="24"/>
        </w:rPr>
      </w:pPr>
      <w:proofErr w:type="spellStart"/>
      <w:r w:rsidRPr="00BF24A2">
        <w:rPr>
          <w:rFonts w:ascii="Times New Roman" w:hAnsi="Times New Roman"/>
          <w:sz w:val="24"/>
          <w:szCs w:val="24"/>
        </w:rPr>
        <w:t>__________________Н.А.Морозова</w:t>
      </w:r>
      <w:proofErr w:type="spellEnd"/>
    </w:p>
    <w:p w:rsidR="00BF24A2" w:rsidRPr="00BF24A2" w:rsidRDefault="00BF24A2" w:rsidP="00BF24A2">
      <w:pPr>
        <w:jc w:val="right"/>
        <w:rPr>
          <w:rFonts w:ascii="Times New Roman" w:hAnsi="Times New Roman"/>
          <w:sz w:val="24"/>
          <w:szCs w:val="24"/>
        </w:rPr>
      </w:pPr>
      <w:r w:rsidRPr="00BF24A2">
        <w:rPr>
          <w:rFonts w:ascii="Times New Roman" w:hAnsi="Times New Roman"/>
          <w:sz w:val="24"/>
          <w:szCs w:val="24"/>
        </w:rPr>
        <w:t xml:space="preserve">                                                                                     _____________________ Г.А.Ярков                                                                                       </w:t>
      </w:r>
    </w:p>
    <w:p w:rsidR="00BF24A2" w:rsidRPr="00BF24A2" w:rsidRDefault="00BF24A2" w:rsidP="00BF24A2">
      <w:pPr>
        <w:jc w:val="right"/>
        <w:rPr>
          <w:rFonts w:ascii="Times New Roman" w:hAnsi="Times New Roman"/>
          <w:sz w:val="24"/>
          <w:szCs w:val="24"/>
        </w:rPr>
      </w:pPr>
      <w:proofErr w:type="spellStart"/>
      <w:r w:rsidRPr="00BF24A2">
        <w:rPr>
          <w:rFonts w:ascii="Times New Roman" w:hAnsi="Times New Roman"/>
          <w:sz w:val="24"/>
          <w:szCs w:val="24"/>
        </w:rPr>
        <w:t>_________________Ж.В.Резинкина</w:t>
      </w:r>
      <w:proofErr w:type="spellEnd"/>
    </w:p>
    <w:p w:rsidR="00BF24A2" w:rsidRPr="00BF24A2" w:rsidRDefault="00BF24A2" w:rsidP="00BF24A2">
      <w:pPr>
        <w:jc w:val="right"/>
        <w:rPr>
          <w:rFonts w:ascii="Times New Roman" w:hAnsi="Times New Roman"/>
          <w:sz w:val="24"/>
          <w:szCs w:val="24"/>
        </w:rPr>
      </w:pPr>
      <w:r w:rsidRPr="00BF24A2">
        <w:rPr>
          <w:rFonts w:ascii="Times New Roman" w:hAnsi="Times New Roman"/>
          <w:sz w:val="24"/>
          <w:szCs w:val="24"/>
        </w:rPr>
        <w:tab/>
      </w:r>
      <w:r w:rsidRPr="00BF24A2">
        <w:rPr>
          <w:rFonts w:ascii="Times New Roman" w:hAnsi="Times New Roman"/>
          <w:sz w:val="24"/>
          <w:szCs w:val="24"/>
        </w:rPr>
        <w:tab/>
      </w:r>
      <w:r w:rsidRPr="00BF24A2">
        <w:rPr>
          <w:rFonts w:ascii="Times New Roman" w:hAnsi="Times New Roman"/>
          <w:sz w:val="24"/>
          <w:szCs w:val="24"/>
        </w:rPr>
        <w:tab/>
      </w:r>
      <w:r w:rsidRPr="00BF24A2">
        <w:rPr>
          <w:rFonts w:ascii="Times New Roman" w:hAnsi="Times New Roman"/>
          <w:sz w:val="24"/>
          <w:szCs w:val="24"/>
        </w:rPr>
        <w:tab/>
      </w:r>
      <w:r w:rsidRPr="00BF24A2">
        <w:rPr>
          <w:rFonts w:ascii="Times New Roman" w:hAnsi="Times New Roman"/>
          <w:sz w:val="24"/>
          <w:szCs w:val="24"/>
        </w:rPr>
        <w:tab/>
      </w:r>
      <w:r w:rsidRPr="00BF24A2">
        <w:rPr>
          <w:rFonts w:ascii="Times New Roman" w:hAnsi="Times New Roman"/>
          <w:sz w:val="24"/>
          <w:szCs w:val="24"/>
        </w:rPr>
        <w:tab/>
      </w:r>
      <w:r w:rsidRPr="00BF24A2">
        <w:rPr>
          <w:rFonts w:ascii="Times New Roman" w:hAnsi="Times New Roman"/>
          <w:sz w:val="24"/>
          <w:szCs w:val="24"/>
        </w:rPr>
        <w:tab/>
        <w:t xml:space="preserve">  __________________Н.А. Тельнова</w:t>
      </w:r>
    </w:p>
    <w:p w:rsidR="00BF24A2" w:rsidRPr="00BF24A2" w:rsidRDefault="00BF24A2" w:rsidP="00BF24A2">
      <w:pPr>
        <w:jc w:val="right"/>
        <w:rPr>
          <w:rFonts w:ascii="Times New Roman" w:hAnsi="Times New Roman"/>
          <w:sz w:val="24"/>
          <w:szCs w:val="24"/>
        </w:rPr>
      </w:pPr>
      <w:r w:rsidRPr="00BF24A2">
        <w:rPr>
          <w:rFonts w:ascii="Times New Roman" w:hAnsi="Times New Roman"/>
          <w:sz w:val="24"/>
          <w:szCs w:val="24"/>
        </w:rPr>
        <w:t xml:space="preserve">                                                                                   ________________ А.Т.Абдуллаев                                                                                       </w:t>
      </w:r>
    </w:p>
    <w:p w:rsidR="00BF24A2" w:rsidRPr="00BF24A2" w:rsidRDefault="00BF24A2" w:rsidP="00BF24A2">
      <w:pPr>
        <w:jc w:val="right"/>
        <w:rPr>
          <w:rFonts w:ascii="Times New Roman" w:hAnsi="Times New Roman"/>
          <w:sz w:val="24"/>
          <w:szCs w:val="24"/>
        </w:rPr>
      </w:pPr>
      <w:r w:rsidRPr="00BF24A2">
        <w:rPr>
          <w:rFonts w:ascii="Times New Roman" w:hAnsi="Times New Roman"/>
          <w:sz w:val="24"/>
          <w:szCs w:val="24"/>
        </w:rPr>
        <w:t xml:space="preserve">                                                                                              </w:t>
      </w:r>
      <w:proofErr w:type="spellStart"/>
      <w:r w:rsidRPr="00BF24A2">
        <w:rPr>
          <w:rFonts w:ascii="Times New Roman" w:hAnsi="Times New Roman"/>
          <w:sz w:val="24"/>
          <w:szCs w:val="24"/>
        </w:rPr>
        <w:t>___________________Н.Б.Захарова</w:t>
      </w:r>
      <w:proofErr w:type="spellEnd"/>
    </w:p>
    <w:p w:rsidR="00C42F5A" w:rsidRPr="005C35A5" w:rsidRDefault="00C42F5A" w:rsidP="00A93C83">
      <w:pPr>
        <w:spacing w:line="240" w:lineRule="auto"/>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C42F5A" w:rsidRDefault="00C42F5A" w:rsidP="00F8227C"/>
    <w:p w:rsidR="004B19AD" w:rsidRDefault="004B19AD" w:rsidP="00F8227C"/>
    <w:p w:rsidR="004B19AD" w:rsidRDefault="004B19AD"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BF24A2" w:rsidRDefault="00BF24A2" w:rsidP="00F8227C">
      <w:pPr>
        <w:rPr>
          <w:lang w:val="en-US"/>
        </w:rPr>
      </w:pPr>
    </w:p>
    <w:p w:rsidR="004B19AD" w:rsidRDefault="004B19AD" w:rsidP="00F8227C"/>
    <w:p w:rsidR="004B19AD" w:rsidRPr="004B19AD" w:rsidRDefault="004B19AD" w:rsidP="00B80573">
      <w:pPr>
        <w:spacing w:after="0"/>
        <w:jc w:val="right"/>
        <w:rPr>
          <w:rFonts w:ascii="Times New Roman" w:hAnsi="Times New Roman"/>
          <w:sz w:val="16"/>
          <w:szCs w:val="16"/>
        </w:rPr>
      </w:pPr>
      <w:r w:rsidRPr="004B19AD">
        <w:rPr>
          <w:rFonts w:ascii="Times New Roman" w:hAnsi="Times New Roman"/>
          <w:sz w:val="16"/>
          <w:szCs w:val="16"/>
        </w:rPr>
        <w:lastRenderedPageBreak/>
        <w:t xml:space="preserve">                                                                                                                      Приложение 1</w:t>
      </w:r>
    </w:p>
    <w:p w:rsidR="004B19AD" w:rsidRPr="004B19AD" w:rsidRDefault="004B19AD" w:rsidP="00B80573">
      <w:pPr>
        <w:tabs>
          <w:tab w:val="left" w:pos="3930"/>
          <w:tab w:val="right" w:pos="9355"/>
        </w:tabs>
        <w:spacing w:after="0"/>
        <w:jc w:val="right"/>
        <w:rPr>
          <w:rFonts w:ascii="Times New Roman" w:hAnsi="Times New Roman"/>
          <w:sz w:val="16"/>
          <w:szCs w:val="16"/>
        </w:rPr>
      </w:pPr>
      <w:r w:rsidRPr="004B19AD">
        <w:rPr>
          <w:rFonts w:ascii="Times New Roman" w:hAnsi="Times New Roman"/>
          <w:sz w:val="16"/>
          <w:szCs w:val="16"/>
        </w:rPr>
        <w:t xml:space="preserve">                                                                                                                                                        к протоколу рассмотрения заявок</w:t>
      </w:r>
    </w:p>
    <w:p w:rsidR="004B19AD" w:rsidRPr="004B19AD" w:rsidRDefault="004B19AD" w:rsidP="00B80573">
      <w:pPr>
        <w:tabs>
          <w:tab w:val="left" w:pos="3930"/>
          <w:tab w:val="right" w:pos="9355"/>
        </w:tabs>
        <w:spacing w:after="0"/>
        <w:jc w:val="right"/>
        <w:rPr>
          <w:rFonts w:ascii="Times New Roman" w:hAnsi="Times New Roman"/>
          <w:sz w:val="16"/>
          <w:szCs w:val="16"/>
        </w:rPr>
      </w:pPr>
      <w:r w:rsidRPr="004B19AD">
        <w:rPr>
          <w:rFonts w:ascii="Times New Roman" w:hAnsi="Times New Roman"/>
          <w:sz w:val="16"/>
          <w:szCs w:val="16"/>
        </w:rPr>
        <w:t xml:space="preserve">                                                                                                                                                                       открытого аукциона в электронной форме</w:t>
      </w:r>
    </w:p>
    <w:p w:rsidR="004B19AD" w:rsidRPr="004B19AD" w:rsidRDefault="004B19AD" w:rsidP="00B80573">
      <w:pPr>
        <w:spacing w:after="0"/>
        <w:ind w:left="-708"/>
        <w:jc w:val="right"/>
        <w:rPr>
          <w:rFonts w:ascii="Times New Roman" w:hAnsi="Times New Roman"/>
          <w:sz w:val="16"/>
          <w:szCs w:val="16"/>
        </w:rPr>
      </w:pPr>
      <w:r w:rsidRPr="004B19AD">
        <w:rPr>
          <w:rFonts w:ascii="Times New Roman" w:hAnsi="Times New Roman"/>
          <w:sz w:val="20"/>
          <w:szCs w:val="20"/>
        </w:rPr>
        <w:t xml:space="preserve">                                                                                                                                         </w:t>
      </w:r>
      <w:r w:rsidRPr="004B19AD">
        <w:rPr>
          <w:rFonts w:ascii="Times New Roman" w:hAnsi="Times New Roman"/>
          <w:sz w:val="16"/>
          <w:szCs w:val="16"/>
        </w:rPr>
        <w:t>от «15» ноября  2011 г. № 0187300005811000588-1</w:t>
      </w:r>
    </w:p>
    <w:p w:rsidR="004B19AD" w:rsidRPr="004B19AD" w:rsidRDefault="004B19AD" w:rsidP="004B19AD">
      <w:pPr>
        <w:spacing w:after="0"/>
        <w:jc w:val="center"/>
        <w:rPr>
          <w:rFonts w:ascii="Times New Roman" w:hAnsi="Times New Roman"/>
        </w:rPr>
      </w:pPr>
      <w:r w:rsidRPr="004B19AD">
        <w:rPr>
          <w:rFonts w:ascii="Times New Roman" w:hAnsi="Times New Roman"/>
        </w:rPr>
        <w:t>Таблица рассмотрения заявок</w:t>
      </w:r>
    </w:p>
    <w:p w:rsidR="004B19AD" w:rsidRPr="004B19AD" w:rsidRDefault="004B19AD" w:rsidP="004B19AD">
      <w:pPr>
        <w:widowControl w:val="0"/>
        <w:suppressLineNumbers/>
        <w:spacing w:after="0"/>
        <w:jc w:val="center"/>
        <w:rPr>
          <w:rFonts w:ascii="Times New Roman" w:hAnsi="Times New Roman"/>
        </w:rPr>
      </w:pPr>
      <w:r w:rsidRPr="004B19AD">
        <w:rPr>
          <w:rFonts w:ascii="Times New Roman" w:hAnsi="Times New Roman"/>
        </w:rPr>
        <w:t>на право заключения муниципального контракта для субъектов малого предпринимательства на выполнение работ по  отсыпке дорог 18 микрорайона в городе Югорске.</w:t>
      </w:r>
    </w:p>
    <w:p w:rsidR="004B19AD" w:rsidRPr="004B19AD" w:rsidRDefault="004B19AD" w:rsidP="004B19AD">
      <w:pPr>
        <w:widowControl w:val="0"/>
        <w:suppressLineNumbers/>
        <w:spacing w:after="0"/>
        <w:jc w:val="center"/>
        <w:rPr>
          <w:rFonts w:ascii="Times New Roman" w:hAnsi="Times New Roman"/>
          <w:sz w:val="12"/>
          <w:szCs w:val="14"/>
        </w:rPr>
      </w:pPr>
    </w:p>
    <w:p w:rsidR="004B19AD" w:rsidRPr="004B19AD" w:rsidRDefault="004B19AD" w:rsidP="004B19AD">
      <w:pPr>
        <w:spacing w:after="0"/>
        <w:rPr>
          <w:rFonts w:ascii="Times New Roman" w:hAnsi="Times New Roman"/>
          <w:sz w:val="20"/>
          <w:szCs w:val="20"/>
        </w:rPr>
      </w:pPr>
      <w:r w:rsidRPr="004B19AD">
        <w:rPr>
          <w:rFonts w:ascii="Times New Roman" w:hAnsi="Times New Roman"/>
          <w:sz w:val="20"/>
          <w:szCs w:val="20"/>
        </w:rPr>
        <w:t>Заказчик: Департамент жилищно-коммунального и строительного комплекса администрации города Югорска</w:t>
      </w:r>
    </w:p>
    <w:tbl>
      <w:tblPr>
        <w:tblW w:w="10470" w:type="dxa"/>
        <w:tblInd w:w="-331" w:type="dxa"/>
        <w:tblLayout w:type="fixed"/>
        <w:tblCellMar>
          <w:left w:w="0" w:type="dxa"/>
          <w:right w:w="0" w:type="dxa"/>
        </w:tblCellMar>
        <w:tblLook w:val="0000"/>
      </w:tblPr>
      <w:tblGrid>
        <w:gridCol w:w="3105"/>
        <w:gridCol w:w="3625"/>
        <w:gridCol w:w="3740"/>
      </w:tblGrid>
      <w:tr w:rsidR="004B19AD" w:rsidRPr="004B19AD" w:rsidTr="00BF24A2">
        <w:tc>
          <w:tcPr>
            <w:tcW w:w="3105" w:type="dxa"/>
            <w:tcBorders>
              <w:top w:val="single" w:sz="8" w:space="0" w:color="000000"/>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Показатель</w:t>
            </w:r>
          </w:p>
        </w:tc>
        <w:tc>
          <w:tcPr>
            <w:tcW w:w="3625" w:type="dxa"/>
            <w:tcBorders>
              <w:top w:val="single" w:sz="8" w:space="0" w:color="000000"/>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Обязательные требования</w:t>
            </w:r>
          </w:p>
        </w:tc>
        <w:tc>
          <w:tcPr>
            <w:tcW w:w="3740" w:type="dxa"/>
            <w:tcBorders>
              <w:top w:val="single" w:sz="8" w:space="0" w:color="000000"/>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 xml:space="preserve">Индивидуальный предприниматель </w:t>
            </w: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 xml:space="preserve">Коломеец Сергей Николаевич, </w:t>
            </w: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г.Югорск</w:t>
            </w:r>
          </w:p>
        </w:tc>
      </w:tr>
      <w:tr w:rsidR="004B19AD" w:rsidRPr="004B19AD" w:rsidTr="00BF24A2">
        <w:trPr>
          <w:trHeight w:val="708"/>
        </w:trPr>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jc w:val="both"/>
              <w:rPr>
                <w:rFonts w:ascii="Times New Roman" w:hAnsi="Times New Roman"/>
                <w:color w:val="000000"/>
                <w:sz w:val="18"/>
                <w:szCs w:val="18"/>
              </w:rPr>
            </w:pPr>
            <w:r w:rsidRPr="004B19AD">
              <w:rPr>
                <w:rFonts w:ascii="Times New Roman" w:hAnsi="Times New Roman"/>
                <w:color w:val="000000"/>
                <w:sz w:val="18"/>
                <w:szCs w:val="18"/>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625" w:type="dxa"/>
            <w:tcBorders>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проводится</w:t>
            </w:r>
          </w:p>
        </w:tc>
        <w:tc>
          <w:tcPr>
            <w:tcW w:w="3740" w:type="dxa"/>
            <w:tcBorders>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проводится</w:t>
            </w:r>
          </w:p>
        </w:tc>
      </w:tr>
      <w:tr w:rsidR="004B19AD" w:rsidRPr="004B19AD" w:rsidTr="00BF24A2">
        <w:trPr>
          <w:trHeight w:val="387"/>
        </w:trPr>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color w:val="000000"/>
                <w:sz w:val="18"/>
                <w:szCs w:val="18"/>
              </w:rPr>
            </w:pPr>
            <w:r w:rsidRPr="004B19AD">
              <w:rPr>
                <w:rFonts w:ascii="Times New Roman" w:hAnsi="Times New Roman"/>
                <w:color w:val="000000"/>
                <w:sz w:val="18"/>
                <w:szCs w:val="18"/>
              </w:rPr>
              <w:t>2. Не приостановление деятельности участника размещения заказа</w:t>
            </w:r>
          </w:p>
        </w:tc>
        <w:tc>
          <w:tcPr>
            <w:tcW w:w="3625" w:type="dxa"/>
            <w:tcBorders>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приостановлена</w:t>
            </w:r>
          </w:p>
        </w:tc>
        <w:tc>
          <w:tcPr>
            <w:tcW w:w="3740" w:type="dxa"/>
            <w:tcBorders>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приостановлена</w:t>
            </w:r>
          </w:p>
        </w:tc>
      </w:tr>
      <w:tr w:rsidR="004B19AD" w:rsidRPr="004B19AD" w:rsidTr="00BF24A2">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color w:val="000000"/>
                <w:sz w:val="18"/>
                <w:szCs w:val="18"/>
              </w:rPr>
            </w:pPr>
            <w:r w:rsidRPr="004B19AD">
              <w:rPr>
                <w:rFonts w:ascii="Times New Roman" w:hAnsi="Times New Roman"/>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3625" w:type="dxa"/>
            <w:tcBorders>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превышает 25 % балансовой стоимости активов</w:t>
            </w:r>
          </w:p>
        </w:tc>
        <w:tc>
          <w:tcPr>
            <w:tcW w:w="3740" w:type="dxa"/>
            <w:tcBorders>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не превышает 25 % балансовой стоимости активов</w:t>
            </w:r>
          </w:p>
        </w:tc>
      </w:tr>
      <w:tr w:rsidR="004B19AD" w:rsidRPr="004B19AD" w:rsidTr="00BF24A2">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color w:val="000000"/>
                <w:sz w:val="18"/>
                <w:szCs w:val="18"/>
              </w:rPr>
            </w:pPr>
            <w:r w:rsidRPr="004B19AD">
              <w:rPr>
                <w:rFonts w:ascii="Times New Roman" w:hAnsi="Times New Roman"/>
                <w:color w:val="000000"/>
                <w:sz w:val="18"/>
                <w:szCs w:val="18"/>
              </w:rPr>
              <w:t>4. Отсутствие в реестре недобросовестных поставщиков сведений об участнике размещения заказа</w:t>
            </w:r>
          </w:p>
        </w:tc>
        <w:tc>
          <w:tcPr>
            <w:tcW w:w="3625" w:type="dxa"/>
            <w:tcBorders>
              <w:left w:val="single" w:sz="8" w:space="0" w:color="000000"/>
              <w:bottom w:val="single" w:sz="8" w:space="0" w:color="000000"/>
            </w:tcBorders>
          </w:tcPr>
          <w:p w:rsidR="004B19AD" w:rsidRPr="004B19AD" w:rsidRDefault="004B19AD" w:rsidP="004B19AD">
            <w:pPr>
              <w:snapToGrid w:val="0"/>
              <w:spacing w:after="0"/>
              <w:jc w:val="center"/>
              <w:rPr>
                <w:rFonts w:ascii="Times New Roman" w:hAnsi="Times New Roman"/>
                <w:color w:val="000000"/>
                <w:sz w:val="18"/>
                <w:szCs w:val="18"/>
              </w:rPr>
            </w:pP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отсутствует</w:t>
            </w:r>
          </w:p>
        </w:tc>
        <w:tc>
          <w:tcPr>
            <w:tcW w:w="3740" w:type="dxa"/>
            <w:tcBorders>
              <w:left w:val="single" w:sz="8" w:space="0" w:color="000000"/>
              <w:bottom w:val="single" w:sz="8" w:space="0" w:color="000000"/>
              <w:right w:val="single" w:sz="8" w:space="0" w:color="000000"/>
            </w:tcBorders>
          </w:tcPr>
          <w:p w:rsidR="004B19AD" w:rsidRPr="004B19AD" w:rsidRDefault="004B19AD" w:rsidP="004B19AD">
            <w:pPr>
              <w:snapToGrid w:val="0"/>
              <w:spacing w:after="0"/>
              <w:jc w:val="center"/>
              <w:rPr>
                <w:rFonts w:ascii="Times New Roman" w:hAnsi="Times New Roman"/>
                <w:color w:val="000000"/>
                <w:sz w:val="18"/>
                <w:szCs w:val="18"/>
              </w:rPr>
            </w:pP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отсутствует</w:t>
            </w:r>
          </w:p>
        </w:tc>
      </w:tr>
      <w:tr w:rsidR="004B19AD" w:rsidRPr="004B19AD" w:rsidTr="00BF24A2">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sz w:val="18"/>
                <w:szCs w:val="18"/>
              </w:rPr>
            </w:pPr>
            <w:r w:rsidRPr="004B19AD">
              <w:rPr>
                <w:rFonts w:ascii="Times New Roman" w:hAnsi="Times New Roman"/>
                <w:color w:val="000000"/>
                <w:sz w:val="18"/>
                <w:szCs w:val="18"/>
              </w:rPr>
              <w:t xml:space="preserve">5. </w:t>
            </w:r>
            <w:r w:rsidRPr="004B19AD">
              <w:rPr>
                <w:rFonts w:ascii="Times New Roman" w:hAnsi="Times New Roman"/>
                <w:sz w:val="18"/>
                <w:szCs w:val="18"/>
              </w:rPr>
              <w:t>Соответствие  участника  размещения  заказа  требованиям,  предъявленным  к  субъектам  малого  предпринимательства</w:t>
            </w:r>
          </w:p>
        </w:tc>
        <w:tc>
          <w:tcPr>
            <w:tcW w:w="3625" w:type="dxa"/>
            <w:tcBorders>
              <w:left w:val="single" w:sz="8" w:space="0" w:color="000000"/>
              <w:bottom w:val="single" w:sz="8" w:space="0" w:color="000000"/>
            </w:tcBorders>
          </w:tcPr>
          <w:p w:rsidR="004B19AD" w:rsidRPr="004B19AD" w:rsidRDefault="004B19AD" w:rsidP="004B19AD">
            <w:pPr>
              <w:snapToGrid w:val="0"/>
              <w:spacing w:after="0"/>
              <w:jc w:val="center"/>
              <w:rPr>
                <w:rFonts w:ascii="Times New Roman" w:hAnsi="Times New Roman"/>
                <w:color w:val="000000"/>
                <w:sz w:val="18"/>
                <w:szCs w:val="18"/>
              </w:rPr>
            </w:pP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соответствует</w:t>
            </w:r>
          </w:p>
        </w:tc>
        <w:tc>
          <w:tcPr>
            <w:tcW w:w="3740" w:type="dxa"/>
            <w:tcBorders>
              <w:left w:val="single" w:sz="8" w:space="0" w:color="000000"/>
              <w:bottom w:val="single" w:sz="8" w:space="0" w:color="000000"/>
              <w:right w:val="single" w:sz="8" w:space="0" w:color="000000"/>
            </w:tcBorders>
          </w:tcPr>
          <w:p w:rsidR="004B19AD" w:rsidRPr="004B19AD" w:rsidRDefault="004B19AD" w:rsidP="004B19AD">
            <w:pPr>
              <w:snapToGrid w:val="0"/>
              <w:spacing w:after="0"/>
              <w:jc w:val="center"/>
              <w:rPr>
                <w:rFonts w:ascii="Times New Roman" w:hAnsi="Times New Roman"/>
                <w:color w:val="000000"/>
                <w:sz w:val="18"/>
                <w:szCs w:val="18"/>
              </w:rPr>
            </w:pPr>
          </w:p>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соответствует</w:t>
            </w:r>
          </w:p>
        </w:tc>
      </w:tr>
      <w:tr w:rsidR="004B19AD" w:rsidRPr="004B19AD" w:rsidTr="00BF24A2">
        <w:trPr>
          <w:trHeight w:val="424"/>
        </w:trPr>
        <w:tc>
          <w:tcPr>
            <w:tcW w:w="3105" w:type="dxa"/>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color w:val="000000"/>
                <w:sz w:val="18"/>
                <w:szCs w:val="18"/>
              </w:rPr>
            </w:pPr>
            <w:r w:rsidRPr="004B19AD">
              <w:rPr>
                <w:rFonts w:ascii="Times New Roman" w:hAnsi="Times New Roman"/>
                <w:color w:val="000000"/>
                <w:sz w:val="18"/>
                <w:szCs w:val="18"/>
              </w:rPr>
              <w:t>6. Объем предоставленных документов и  сведений для участия в аукционе</w:t>
            </w:r>
          </w:p>
        </w:tc>
        <w:tc>
          <w:tcPr>
            <w:tcW w:w="3625" w:type="dxa"/>
            <w:tcBorders>
              <w:left w:val="single" w:sz="8" w:space="0" w:color="000000"/>
              <w:bottom w:val="single" w:sz="8" w:space="0" w:color="000000"/>
            </w:tcBorders>
            <w:vAlign w:val="center"/>
          </w:tcPr>
          <w:p w:rsidR="004B19AD" w:rsidRPr="004B19AD" w:rsidRDefault="004B19AD" w:rsidP="004B19AD">
            <w:pPr>
              <w:snapToGrid w:val="0"/>
              <w:spacing w:after="0"/>
              <w:jc w:val="center"/>
              <w:rPr>
                <w:rFonts w:ascii="Times New Roman" w:hAnsi="Times New Roman"/>
                <w:color w:val="000000"/>
                <w:sz w:val="18"/>
                <w:szCs w:val="18"/>
              </w:rPr>
            </w:pPr>
            <w:r w:rsidRPr="004B19AD">
              <w:rPr>
                <w:rFonts w:ascii="Times New Roman" w:hAnsi="Times New Roman"/>
                <w:color w:val="000000"/>
                <w:sz w:val="18"/>
                <w:szCs w:val="18"/>
              </w:rPr>
              <w:t>в  объеме, указанном  в  документации  об  аукционе</w:t>
            </w:r>
          </w:p>
        </w:tc>
        <w:tc>
          <w:tcPr>
            <w:tcW w:w="3740" w:type="dxa"/>
            <w:tcBorders>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ind w:left="110" w:right="110"/>
              <w:jc w:val="center"/>
              <w:rPr>
                <w:rFonts w:ascii="Times New Roman" w:hAnsi="Times New Roman"/>
                <w:color w:val="000000"/>
                <w:sz w:val="18"/>
                <w:szCs w:val="18"/>
              </w:rPr>
            </w:pPr>
            <w:r w:rsidRPr="004B19AD">
              <w:rPr>
                <w:rFonts w:ascii="Times New Roman" w:hAnsi="Times New Roman"/>
                <w:color w:val="000000"/>
                <w:sz w:val="18"/>
                <w:szCs w:val="18"/>
              </w:rPr>
              <w:t>в полном  объеме</w:t>
            </w:r>
          </w:p>
        </w:tc>
      </w:tr>
      <w:tr w:rsidR="004B19AD" w:rsidRPr="004B19AD" w:rsidTr="00BF24A2">
        <w:trPr>
          <w:trHeight w:val="424"/>
        </w:trPr>
        <w:tc>
          <w:tcPr>
            <w:tcW w:w="6730" w:type="dxa"/>
            <w:gridSpan w:val="2"/>
            <w:tcBorders>
              <w:left w:val="single" w:sz="8" w:space="0" w:color="000000"/>
              <w:bottom w:val="single" w:sz="8" w:space="0" w:color="000000"/>
            </w:tcBorders>
          </w:tcPr>
          <w:p w:rsidR="004B19AD" w:rsidRPr="004B19AD" w:rsidRDefault="004B19AD" w:rsidP="004B19AD">
            <w:pPr>
              <w:snapToGrid w:val="0"/>
              <w:spacing w:after="0"/>
              <w:ind w:left="105" w:right="120"/>
              <w:rPr>
                <w:rFonts w:ascii="Times New Roman" w:hAnsi="Times New Roman"/>
                <w:b/>
                <w:bCs/>
                <w:color w:val="000000"/>
                <w:sz w:val="18"/>
                <w:szCs w:val="18"/>
              </w:rPr>
            </w:pPr>
            <w:r w:rsidRPr="004B19AD">
              <w:rPr>
                <w:rFonts w:ascii="Times New Roman" w:hAnsi="Times New Roman"/>
                <w:color w:val="000000"/>
                <w:sz w:val="18"/>
                <w:szCs w:val="18"/>
              </w:rPr>
              <w:t xml:space="preserve">7. Начальная максимальная цена контракта — </w:t>
            </w:r>
            <w:r w:rsidRPr="004B19AD">
              <w:rPr>
                <w:rFonts w:ascii="Times New Roman" w:hAnsi="Times New Roman"/>
                <w:b/>
                <w:color w:val="000000"/>
                <w:sz w:val="18"/>
                <w:szCs w:val="18"/>
              </w:rPr>
              <w:t>79 877</w:t>
            </w:r>
            <w:r w:rsidRPr="004B19AD">
              <w:rPr>
                <w:rFonts w:ascii="Times New Roman" w:hAnsi="Times New Roman"/>
                <w:color w:val="000000"/>
                <w:sz w:val="18"/>
                <w:szCs w:val="18"/>
              </w:rPr>
              <w:t xml:space="preserve"> </w:t>
            </w:r>
            <w:r w:rsidRPr="004B19AD">
              <w:rPr>
                <w:rFonts w:ascii="Times New Roman" w:hAnsi="Times New Roman"/>
                <w:b/>
                <w:bCs/>
                <w:color w:val="000000"/>
                <w:sz w:val="18"/>
                <w:szCs w:val="18"/>
              </w:rPr>
              <w:t>рублей</w:t>
            </w:r>
          </w:p>
        </w:tc>
        <w:tc>
          <w:tcPr>
            <w:tcW w:w="3740" w:type="dxa"/>
            <w:tcBorders>
              <w:left w:val="single" w:sz="8" w:space="0" w:color="000000"/>
              <w:bottom w:val="single" w:sz="8" w:space="0" w:color="000000"/>
              <w:right w:val="single" w:sz="8" w:space="0" w:color="000000"/>
            </w:tcBorders>
            <w:vAlign w:val="center"/>
          </w:tcPr>
          <w:p w:rsidR="004B19AD" w:rsidRPr="004B19AD" w:rsidRDefault="004B19AD" w:rsidP="004B19AD">
            <w:pPr>
              <w:snapToGrid w:val="0"/>
              <w:spacing w:after="0"/>
              <w:ind w:left="110" w:right="110"/>
              <w:jc w:val="center"/>
              <w:rPr>
                <w:rFonts w:ascii="Times New Roman" w:hAnsi="Times New Roman"/>
                <w:color w:val="000000"/>
                <w:sz w:val="18"/>
                <w:szCs w:val="18"/>
              </w:rPr>
            </w:pPr>
          </w:p>
        </w:tc>
      </w:tr>
    </w:tbl>
    <w:p w:rsidR="004B19AD" w:rsidRPr="00F8227C" w:rsidRDefault="004B19AD" w:rsidP="004B19AD">
      <w:pPr>
        <w:spacing w:after="0"/>
      </w:pPr>
    </w:p>
    <w:sectPr w:rsidR="004B19AD"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8512F"/>
    <w:rsid w:val="000A7C95"/>
    <w:rsid w:val="000D2E10"/>
    <w:rsid w:val="000D3999"/>
    <w:rsid w:val="000D54FB"/>
    <w:rsid w:val="000E2BD2"/>
    <w:rsid w:val="001C4327"/>
    <w:rsid w:val="001C5542"/>
    <w:rsid w:val="001F0421"/>
    <w:rsid w:val="0020517E"/>
    <w:rsid w:val="0024375B"/>
    <w:rsid w:val="00257952"/>
    <w:rsid w:val="002A494F"/>
    <w:rsid w:val="002B39E7"/>
    <w:rsid w:val="002B4DE9"/>
    <w:rsid w:val="00376A69"/>
    <w:rsid w:val="003B5172"/>
    <w:rsid w:val="003D791F"/>
    <w:rsid w:val="00431737"/>
    <w:rsid w:val="00446534"/>
    <w:rsid w:val="004B19AD"/>
    <w:rsid w:val="004D03CC"/>
    <w:rsid w:val="004D4C3C"/>
    <w:rsid w:val="004E2E04"/>
    <w:rsid w:val="00541D82"/>
    <w:rsid w:val="00547B3D"/>
    <w:rsid w:val="005511FF"/>
    <w:rsid w:val="00593941"/>
    <w:rsid w:val="005C35A5"/>
    <w:rsid w:val="005D4838"/>
    <w:rsid w:val="005F4CB0"/>
    <w:rsid w:val="006218A3"/>
    <w:rsid w:val="0063571F"/>
    <w:rsid w:val="00694A85"/>
    <w:rsid w:val="006E0E4E"/>
    <w:rsid w:val="0075055E"/>
    <w:rsid w:val="00795ED2"/>
    <w:rsid w:val="007D053C"/>
    <w:rsid w:val="00822F02"/>
    <w:rsid w:val="00826FFE"/>
    <w:rsid w:val="008378E9"/>
    <w:rsid w:val="0086386C"/>
    <w:rsid w:val="008A22B3"/>
    <w:rsid w:val="008C7FC9"/>
    <w:rsid w:val="009132F0"/>
    <w:rsid w:val="009360CF"/>
    <w:rsid w:val="0098263C"/>
    <w:rsid w:val="009F0BC3"/>
    <w:rsid w:val="00A3474C"/>
    <w:rsid w:val="00A4036E"/>
    <w:rsid w:val="00A8192C"/>
    <w:rsid w:val="00A90D89"/>
    <w:rsid w:val="00A93C83"/>
    <w:rsid w:val="00A96459"/>
    <w:rsid w:val="00AC1CF6"/>
    <w:rsid w:val="00AD2698"/>
    <w:rsid w:val="00B80573"/>
    <w:rsid w:val="00BC369D"/>
    <w:rsid w:val="00BF24A2"/>
    <w:rsid w:val="00C035E0"/>
    <w:rsid w:val="00C42F5A"/>
    <w:rsid w:val="00C52927"/>
    <w:rsid w:val="00C65265"/>
    <w:rsid w:val="00C87D31"/>
    <w:rsid w:val="00CB22E7"/>
    <w:rsid w:val="00CC1749"/>
    <w:rsid w:val="00D058CF"/>
    <w:rsid w:val="00D4342C"/>
    <w:rsid w:val="00D560C0"/>
    <w:rsid w:val="00D70668"/>
    <w:rsid w:val="00D83B5E"/>
    <w:rsid w:val="00D94E71"/>
    <w:rsid w:val="00DC227F"/>
    <w:rsid w:val="00DF28EB"/>
    <w:rsid w:val="00EA5520"/>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semiHidden/>
    <w:unhideWhenUsed/>
    <w:rsid w:val="0086386C"/>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684209409">
      <w:bodyDiv w:val="1"/>
      <w:marLeft w:val="0"/>
      <w:marRight w:val="0"/>
      <w:marTop w:val="0"/>
      <w:marBottom w:val="0"/>
      <w:divBdr>
        <w:top w:val="none" w:sz="0" w:space="0" w:color="auto"/>
        <w:left w:val="none" w:sz="0" w:space="0" w:color="auto"/>
        <w:bottom w:val="none" w:sz="0" w:space="0" w:color="auto"/>
        <w:right w:val="none" w:sz="0" w:space="0" w:color="auto"/>
      </w:divBdr>
    </w:div>
    <w:div w:id="1072266991">
      <w:bodyDiv w:val="1"/>
      <w:marLeft w:val="0"/>
      <w:marRight w:val="0"/>
      <w:marTop w:val="0"/>
      <w:marBottom w:val="0"/>
      <w:divBdr>
        <w:top w:val="none" w:sz="0" w:space="0" w:color="auto"/>
        <w:left w:val="none" w:sz="0" w:space="0" w:color="auto"/>
        <w:bottom w:val="none" w:sz="0" w:space="0" w:color="auto"/>
        <w:right w:val="none" w:sz="0" w:space="0" w:color="auto"/>
      </w:divBdr>
    </w:div>
    <w:div w:id="1148210285">
      <w:bodyDiv w:val="1"/>
      <w:marLeft w:val="0"/>
      <w:marRight w:val="0"/>
      <w:marTop w:val="0"/>
      <w:marBottom w:val="0"/>
      <w:divBdr>
        <w:top w:val="none" w:sz="0" w:space="0" w:color="auto"/>
        <w:left w:val="none" w:sz="0" w:space="0" w:color="auto"/>
        <w:bottom w:val="none" w:sz="0" w:space="0" w:color="auto"/>
        <w:right w:val="none" w:sz="0" w:space="0" w:color="auto"/>
      </w:divBdr>
    </w:div>
    <w:div w:id="1436706734">
      <w:bodyDiv w:val="1"/>
      <w:marLeft w:val="0"/>
      <w:marRight w:val="0"/>
      <w:marTop w:val="0"/>
      <w:marBottom w:val="0"/>
      <w:divBdr>
        <w:top w:val="none" w:sz="0" w:space="0" w:color="auto"/>
        <w:left w:val="none" w:sz="0" w:space="0" w:color="auto"/>
        <w:bottom w:val="none" w:sz="0" w:space="0" w:color="auto"/>
        <w:right w:val="none" w:sz="0" w:space="0" w:color="auto"/>
      </w:divBdr>
    </w:div>
    <w:div w:id="14728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1065</Words>
  <Characters>9058</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8</cp:revision>
  <cp:lastPrinted>2011-11-15T06:35:00Z</cp:lastPrinted>
  <dcterms:created xsi:type="dcterms:W3CDTF">2011-11-02T08:59:00Z</dcterms:created>
  <dcterms:modified xsi:type="dcterms:W3CDTF">2011-11-15T06:35:00Z</dcterms:modified>
</cp:coreProperties>
</file>