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44D" w:rsidRDefault="0037444D" w:rsidP="0037444D">
      <w:pPr>
        <w:ind w:left="-567"/>
        <w:jc w:val="center"/>
        <w:rPr>
          <w:b/>
        </w:rPr>
      </w:pPr>
      <w:r>
        <w:rPr>
          <w:b/>
        </w:rPr>
        <w:t xml:space="preserve">Муниципальное образование  городской округ – город </w:t>
      </w:r>
      <w:proofErr w:type="spellStart"/>
      <w:r>
        <w:rPr>
          <w:b/>
        </w:rPr>
        <w:t>Югорск</w:t>
      </w:r>
      <w:proofErr w:type="spellEnd"/>
    </w:p>
    <w:p w:rsidR="0037444D" w:rsidRDefault="0037444D" w:rsidP="0037444D">
      <w:pPr>
        <w:ind w:left="-567"/>
        <w:jc w:val="center"/>
        <w:rPr>
          <w:b/>
        </w:rPr>
      </w:pPr>
      <w:r>
        <w:rPr>
          <w:b/>
        </w:rPr>
        <w:t xml:space="preserve">Администрация города </w:t>
      </w:r>
      <w:proofErr w:type="spellStart"/>
      <w:r>
        <w:rPr>
          <w:b/>
        </w:rPr>
        <w:t>Югорска</w:t>
      </w:r>
      <w:proofErr w:type="spellEnd"/>
    </w:p>
    <w:p w:rsidR="0037444D" w:rsidRDefault="0037444D" w:rsidP="0037444D">
      <w:pPr>
        <w:ind w:left="-567"/>
        <w:jc w:val="center"/>
        <w:rPr>
          <w:b/>
          <w:bCs/>
        </w:rPr>
      </w:pPr>
      <w:r>
        <w:rPr>
          <w:b/>
          <w:bCs/>
        </w:rPr>
        <w:t>ПРОТОКОЛ</w:t>
      </w:r>
    </w:p>
    <w:p w:rsidR="0037444D" w:rsidRDefault="0037444D" w:rsidP="0037444D">
      <w:pPr>
        <w:ind w:left="-567"/>
        <w:jc w:val="center"/>
        <w:rPr>
          <w:b/>
        </w:rPr>
      </w:pPr>
      <w:r>
        <w:rPr>
          <w:b/>
        </w:rPr>
        <w:t>рассмотрения заявок на участие в аукционе в электронной форме</w:t>
      </w:r>
    </w:p>
    <w:p w:rsidR="0037444D" w:rsidRDefault="0037444D" w:rsidP="0037444D">
      <w:pPr>
        <w:ind w:left="-567"/>
        <w:jc w:val="both"/>
      </w:pPr>
    </w:p>
    <w:p w:rsidR="0037444D" w:rsidRPr="00241BFD" w:rsidRDefault="0037444D" w:rsidP="0037444D">
      <w:pPr>
        <w:ind w:left="-567"/>
        <w:jc w:val="both"/>
      </w:pPr>
      <w:r w:rsidRPr="00241BFD">
        <w:t>«</w:t>
      </w:r>
      <w:r w:rsidR="003C7954" w:rsidRPr="00241BFD">
        <w:t>22</w:t>
      </w:r>
      <w:r w:rsidRPr="00241BFD">
        <w:t>» ноября 2016 г.                                                                                    № 01873000058160003</w:t>
      </w:r>
      <w:r w:rsidR="00241BFD" w:rsidRPr="00241BFD">
        <w:t>41</w:t>
      </w:r>
      <w:r w:rsidRPr="00241BFD">
        <w:t>-1</w:t>
      </w:r>
    </w:p>
    <w:p w:rsidR="0037444D" w:rsidRPr="00241BFD" w:rsidRDefault="0037444D" w:rsidP="0037444D">
      <w:pPr>
        <w:ind w:left="-567"/>
        <w:jc w:val="both"/>
        <w:rPr>
          <w:noProof/>
        </w:rPr>
      </w:pPr>
    </w:p>
    <w:p w:rsidR="00C02B1B" w:rsidRPr="00241BFD" w:rsidRDefault="00C02B1B" w:rsidP="00C02B1B">
      <w:pPr>
        <w:ind w:left="-567"/>
        <w:jc w:val="both"/>
        <w:rPr>
          <w:rFonts w:eastAsia="Andale Sans UI" w:cs="Tahoma"/>
          <w:noProof/>
          <w:kern w:val="2"/>
          <w:lang w:eastAsia="fa-IR" w:bidi="fa-IR"/>
        </w:rPr>
      </w:pPr>
      <w:bookmarkStart w:id="0" w:name="_GoBack"/>
      <w:r w:rsidRPr="00241BFD">
        <w:rPr>
          <w:rFonts w:eastAsia="Andale Sans UI" w:cs="Tahoma"/>
          <w:noProof/>
          <w:kern w:val="2"/>
          <w:lang w:eastAsia="fa-IR" w:bidi="fa-IR"/>
        </w:rPr>
        <w:t xml:space="preserve">ПРИСУТСТВОВАЛИ: </w:t>
      </w:r>
    </w:p>
    <w:p w:rsidR="00C02B1B" w:rsidRPr="00241BFD" w:rsidRDefault="00C02B1B" w:rsidP="00C02B1B">
      <w:pPr>
        <w:ind w:left="-567"/>
        <w:jc w:val="both"/>
        <w:rPr>
          <w:rFonts w:eastAsia="Andale Sans UI" w:cs="Tahoma"/>
          <w:noProof/>
          <w:kern w:val="2"/>
          <w:lang w:eastAsia="fa-IR" w:bidi="fa-IR"/>
        </w:rPr>
      </w:pPr>
      <w:r w:rsidRPr="00241BFD">
        <w:rPr>
          <w:rFonts w:eastAsia="Andale Sans UI" w:cs="Tahoma"/>
          <w:noProof/>
          <w:kern w:val="2"/>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C02B1B" w:rsidRPr="00241BFD" w:rsidRDefault="00C02B1B" w:rsidP="00C02B1B">
      <w:pPr>
        <w:ind w:left="-567"/>
        <w:jc w:val="both"/>
        <w:rPr>
          <w:rFonts w:eastAsia="Andale Sans UI" w:cs="Tahoma"/>
          <w:noProof/>
          <w:kern w:val="2"/>
          <w:lang w:eastAsia="fa-IR" w:bidi="fa-IR"/>
        </w:rPr>
      </w:pPr>
      <w:r w:rsidRPr="00241BFD">
        <w:rPr>
          <w:rFonts w:eastAsia="Andale Sans UI" w:cs="Tahoma"/>
          <w:noProof/>
          <w:kern w:val="2"/>
          <w:lang w:eastAsia="fa-IR" w:bidi="fa-IR"/>
        </w:rPr>
        <w:t>1.</w:t>
      </w:r>
      <w:r w:rsidRPr="00241BFD">
        <w:t xml:space="preserve"> </w:t>
      </w:r>
      <w:proofErr w:type="spellStart"/>
      <w:r w:rsidRPr="00241BFD">
        <w:t>Резинкина</w:t>
      </w:r>
      <w:proofErr w:type="spellEnd"/>
      <w:r w:rsidRPr="00241BFD">
        <w:t xml:space="preserve"> Ж.В.</w:t>
      </w:r>
      <w:r w:rsidRPr="00241BFD">
        <w:rPr>
          <w:spacing w:val="-6"/>
        </w:rPr>
        <w:t xml:space="preserve"> – председатель комиссии, заместитель начальника управления экономической политики;</w:t>
      </w:r>
    </w:p>
    <w:p w:rsidR="00C02B1B" w:rsidRPr="00241BFD" w:rsidRDefault="00C02B1B" w:rsidP="00C02B1B">
      <w:pPr>
        <w:ind w:left="-567"/>
        <w:jc w:val="both"/>
        <w:rPr>
          <w:rFonts w:eastAsia="Andale Sans UI" w:cs="Tahoma"/>
          <w:noProof/>
          <w:kern w:val="2"/>
          <w:lang w:eastAsia="fa-IR" w:bidi="fa-IR"/>
        </w:rPr>
      </w:pPr>
      <w:r w:rsidRPr="00241BFD">
        <w:rPr>
          <w:rFonts w:eastAsia="Andale Sans UI" w:cs="Tahoma"/>
          <w:noProof/>
          <w:kern w:val="2"/>
          <w:lang w:eastAsia="fa-IR" w:bidi="fa-IR"/>
        </w:rPr>
        <w:t>Члены  комиссии:</w:t>
      </w:r>
    </w:p>
    <w:p w:rsidR="00C02B1B" w:rsidRPr="00241BFD" w:rsidRDefault="00C02B1B" w:rsidP="00C02B1B">
      <w:pPr>
        <w:ind w:left="-567"/>
        <w:jc w:val="both"/>
        <w:rPr>
          <w:rFonts w:eastAsia="Andale Sans UI" w:cs="Tahoma"/>
          <w:noProof/>
          <w:kern w:val="2"/>
          <w:lang w:eastAsia="fa-IR" w:bidi="fa-IR"/>
        </w:rPr>
      </w:pPr>
      <w:r w:rsidRPr="00241BFD">
        <w:rPr>
          <w:rFonts w:eastAsia="Andale Sans UI" w:cs="Tahoma"/>
          <w:noProof/>
          <w:kern w:val="2"/>
          <w:lang w:eastAsia="fa-IR" w:bidi="fa-IR"/>
        </w:rPr>
        <w:t>2. Первушина</w:t>
      </w:r>
      <w:r w:rsidRPr="00241BFD">
        <w:rPr>
          <w:sz w:val="20"/>
          <w:szCs w:val="20"/>
          <w:lang w:eastAsia="ru-RU"/>
        </w:rPr>
        <w:t xml:space="preserve"> </w:t>
      </w:r>
      <w:r w:rsidRPr="00241BFD">
        <w:rPr>
          <w:rFonts w:eastAsia="Andale Sans UI" w:cs="Tahoma"/>
          <w:noProof/>
          <w:kern w:val="2"/>
          <w:lang w:eastAsia="fa-IR" w:bidi="fa-IR"/>
        </w:rPr>
        <w:t>Т.А. - заместитель директора департамента финансов, начальник управления бюджетного учета, отчетности и кассового исполнения бюдже</w:t>
      </w:r>
      <w:r w:rsidR="00C6218D">
        <w:rPr>
          <w:rFonts w:eastAsia="Andale Sans UI" w:cs="Tahoma"/>
          <w:noProof/>
          <w:kern w:val="2"/>
          <w:lang w:eastAsia="fa-IR" w:bidi="fa-IR"/>
        </w:rPr>
        <w:t>та администрации города Югорска;</w:t>
      </w:r>
    </w:p>
    <w:p w:rsidR="00C02B1B" w:rsidRPr="00241BFD" w:rsidRDefault="00C02B1B" w:rsidP="00C02B1B">
      <w:pPr>
        <w:ind w:left="-567"/>
        <w:jc w:val="both"/>
        <w:rPr>
          <w:rFonts w:eastAsia="Andale Sans UI" w:cs="Tahoma"/>
          <w:noProof/>
          <w:kern w:val="2"/>
          <w:lang w:eastAsia="fa-IR" w:bidi="fa-IR"/>
        </w:rPr>
      </w:pPr>
      <w:r w:rsidRPr="00241BFD">
        <w:rPr>
          <w:rFonts w:eastAsia="Andale Sans UI" w:cs="Tahoma"/>
          <w:noProof/>
          <w:kern w:val="2"/>
          <w:lang w:eastAsia="fa-IR" w:bidi="fa-IR"/>
        </w:rPr>
        <w:t>3. Ермаков А.Ю. - заместитель директора департамента муниципальной собственности и градостроительства администрации города Югорска по земельным ресурсам;</w:t>
      </w:r>
    </w:p>
    <w:p w:rsidR="00C02B1B" w:rsidRPr="00241BFD" w:rsidRDefault="00C02B1B" w:rsidP="00C02B1B">
      <w:pPr>
        <w:ind w:left="-567"/>
        <w:jc w:val="both"/>
        <w:rPr>
          <w:rFonts w:eastAsia="Andale Sans UI" w:cs="Tahoma"/>
          <w:noProof/>
          <w:kern w:val="2"/>
          <w:lang w:eastAsia="fa-IR" w:bidi="fa-IR"/>
        </w:rPr>
      </w:pPr>
      <w:r w:rsidRPr="00241BFD">
        <w:t xml:space="preserve">4. </w:t>
      </w:r>
      <w:r w:rsidRPr="00241BFD">
        <w:rPr>
          <w:rFonts w:eastAsia="Andale Sans UI" w:cs="Tahoma"/>
          <w:noProof/>
          <w:kern w:val="2"/>
          <w:lang w:eastAsia="fa-IR" w:bidi="fa-IR"/>
        </w:rPr>
        <w:t>Абдуллаев А.Т.  - начальник отдела по управлению муниципальным имуществом департамента муниципальной собственности и градостроительства а</w:t>
      </w:r>
      <w:r w:rsidR="00C6218D">
        <w:rPr>
          <w:rFonts w:eastAsia="Andale Sans UI" w:cs="Tahoma"/>
          <w:noProof/>
          <w:kern w:val="2"/>
          <w:lang w:eastAsia="fa-IR" w:bidi="fa-IR"/>
        </w:rPr>
        <w:t>дминистрации города Югорска.</w:t>
      </w:r>
    </w:p>
    <w:p w:rsidR="00C02B1B" w:rsidRPr="00241BFD" w:rsidRDefault="00C02B1B" w:rsidP="00C02B1B">
      <w:pPr>
        <w:ind w:left="-567"/>
        <w:jc w:val="both"/>
        <w:rPr>
          <w:rFonts w:eastAsia="Andale Sans UI" w:cs="Tahoma"/>
          <w:noProof/>
          <w:kern w:val="2"/>
          <w:lang w:eastAsia="fa-IR" w:bidi="fa-IR"/>
        </w:rPr>
      </w:pPr>
      <w:r w:rsidRPr="00241BFD">
        <w:rPr>
          <w:rFonts w:eastAsia="Andale Sans UI" w:cs="Tahoma"/>
          <w:noProof/>
          <w:kern w:val="2"/>
          <w:lang w:eastAsia="fa-IR" w:bidi="fa-IR"/>
        </w:rPr>
        <w:t xml:space="preserve">Всего присутствовали </w:t>
      </w:r>
      <w:r w:rsidR="00C6218D">
        <w:rPr>
          <w:rFonts w:eastAsia="Andale Sans UI" w:cs="Tahoma"/>
          <w:noProof/>
          <w:kern w:val="2"/>
          <w:lang w:eastAsia="fa-IR" w:bidi="fa-IR"/>
        </w:rPr>
        <w:t>4</w:t>
      </w:r>
      <w:r w:rsidRPr="00241BFD">
        <w:rPr>
          <w:rFonts w:eastAsia="Andale Sans UI" w:cs="Tahoma"/>
          <w:noProof/>
          <w:kern w:val="2"/>
          <w:lang w:eastAsia="fa-IR" w:bidi="fa-IR"/>
        </w:rPr>
        <w:t xml:space="preserve"> члена комиссии из 8.</w:t>
      </w:r>
    </w:p>
    <w:bookmarkEnd w:id="0"/>
    <w:p w:rsidR="0047505F" w:rsidRPr="0047505F" w:rsidRDefault="002A7099" w:rsidP="0037444D">
      <w:pPr>
        <w:ind w:left="-567"/>
        <w:jc w:val="both"/>
      </w:pPr>
      <w:r w:rsidRPr="0047505F">
        <w:t xml:space="preserve">Представитель заказчика: </w:t>
      </w:r>
      <w:r w:rsidR="0047505F" w:rsidRPr="0047505F">
        <w:t>Краснова Наталья Ивановна, заместитель директора муниципального бюджетного учреждения «Музей истории и этнографии».</w:t>
      </w:r>
    </w:p>
    <w:p w:rsidR="00241BFD" w:rsidRPr="00241BFD" w:rsidRDefault="0037444D" w:rsidP="0037444D">
      <w:pPr>
        <w:ind w:left="-567"/>
        <w:jc w:val="both"/>
      </w:pPr>
      <w:r w:rsidRPr="00241BFD">
        <w:t>1. Наименование аукциона: аукцион в электронной форме № 01873000058160003</w:t>
      </w:r>
      <w:r w:rsidR="00241BFD" w:rsidRPr="00241BFD">
        <w:t>41</w:t>
      </w:r>
      <w:r w:rsidRPr="00241BFD">
        <w:t xml:space="preserve"> </w:t>
      </w:r>
      <w:r w:rsidR="00241BFD" w:rsidRPr="00241BFD">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металлической мебели.</w:t>
      </w:r>
    </w:p>
    <w:p w:rsidR="0037444D" w:rsidRPr="00241BFD" w:rsidRDefault="0037444D" w:rsidP="0037444D">
      <w:pPr>
        <w:ind w:left="-567"/>
        <w:jc w:val="both"/>
      </w:pPr>
      <w:r w:rsidRPr="00241BFD">
        <w:t xml:space="preserve">Номер извещения о проведении торгов на официальном сайте – </w:t>
      </w:r>
      <w:hyperlink r:id="rId5" w:history="1">
        <w:r w:rsidRPr="00241BFD">
          <w:t>http://zakupki.gov.ru/</w:t>
        </w:r>
      </w:hyperlink>
      <w:r w:rsidRPr="00241BFD">
        <w:t>, код аукциона 01873000058160003</w:t>
      </w:r>
      <w:r w:rsidR="00241BFD" w:rsidRPr="00241BFD">
        <w:t>41</w:t>
      </w:r>
      <w:r w:rsidRPr="00241BFD">
        <w:t>, дата публикации 1</w:t>
      </w:r>
      <w:r w:rsidR="00241BFD" w:rsidRPr="00241BFD">
        <w:t>1</w:t>
      </w:r>
      <w:r w:rsidRPr="00241BFD">
        <w:t>.1</w:t>
      </w:r>
      <w:r w:rsidR="002A7099" w:rsidRPr="00241BFD">
        <w:t>1</w:t>
      </w:r>
      <w:r w:rsidRPr="00241BFD">
        <w:t xml:space="preserve">.2016. </w:t>
      </w:r>
    </w:p>
    <w:p w:rsidR="00241BFD" w:rsidRPr="00241BFD" w:rsidRDefault="0037444D" w:rsidP="00241BFD">
      <w:pPr>
        <w:ind w:left="-567"/>
        <w:jc w:val="both"/>
      </w:pPr>
      <w:r w:rsidRPr="00241BFD">
        <w:t xml:space="preserve">2. Заказчик: </w:t>
      </w:r>
      <w:r w:rsidR="00241BFD" w:rsidRPr="00241BFD">
        <w:t xml:space="preserve">Муниципальное бюджетное учреждение «Музей истории и этнографии», город </w:t>
      </w:r>
      <w:proofErr w:type="spellStart"/>
      <w:r w:rsidR="00241BFD" w:rsidRPr="00241BFD">
        <w:t>Югорск</w:t>
      </w:r>
      <w:proofErr w:type="spellEnd"/>
      <w:r w:rsidR="00241BFD" w:rsidRPr="00241BFD">
        <w:t xml:space="preserve">. </w:t>
      </w:r>
      <w:proofErr w:type="gramStart"/>
      <w:r w:rsidR="00241BFD" w:rsidRPr="00241BFD">
        <w:t xml:space="preserve">Почтовый адрес: 628260, Ханты - Мансийский автономный округ - Югра, Тюменская обл.,  г. </w:t>
      </w:r>
      <w:proofErr w:type="spellStart"/>
      <w:r w:rsidR="00241BFD" w:rsidRPr="00241BFD">
        <w:t>Югорск</w:t>
      </w:r>
      <w:proofErr w:type="spellEnd"/>
      <w:r w:rsidR="00241BFD" w:rsidRPr="00241BFD">
        <w:t>, ул. Мира, 9.</w:t>
      </w:r>
      <w:proofErr w:type="gramEnd"/>
    </w:p>
    <w:p w:rsidR="0037444D" w:rsidRPr="00DC20B7" w:rsidRDefault="0037444D" w:rsidP="00241BFD">
      <w:pPr>
        <w:ind w:left="-567"/>
        <w:jc w:val="both"/>
      </w:pPr>
      <w:r w:rsidRPr="00DC20B7">
        <w:t xml:space="preserve">3. Процедура рассмотрения первых частей заявок на участие в аукционе была проведена комиссией в 10.00 часов </w:t>
      </w:r>
      <w:r w:rsidR="002A7099" w:rsidRPr="00DC20B7">
        <w:t>22</w:t>
      </w:r>
      <w:r w:rsidRPr="00DC20B7">
        <w:t xml:space="preserve"> ноября 2016 года, по адресу: ул. 40 лет Победы, 11, г. </w:t>
      </w:r>
      <w:proofErr w:type="spellStart"/>
      <w:r w:rsidRPr="00DC20B7">
        <w:t>Югорск</w:t>
      </w:r>
      <w:proofErr w:type="spellEnd"/>
      <w:r w:rsidRPr="00DC20B7">
        <w:t>, Ханты-Мансийский  автономный  округ-Югра, Тюменская область.</w:t>
      </w:r>
    </w:p>
    <w:p w:rsidR="0037444D" w:rsidRPr="00DC20B7" w:rsidRDefault="0037444D" w:rsidP="0037444D">
      <w:pPr>
        <w:ind w:left="-567"/>
        <w:jc w:val="both"/>
        <w:rPr>
          <w:noProof/>
        </w:rPr>
      </w:pPr>
      <w:r w:rsidRPr="00DC20B7">
        <w:rPr>
          <w:noProof/>
        </w:rPr>
        <w:t xml:space="preserve">4. Количество поступивших заявок на участие  в аукционе – </w:t>
      </w:r>
      <w:r w:rsidR="0047505F" w:rsidRPr="00DC20B7">
        <w:rPr>
          <w:noProof/>
        </w:rPr>
        <w:t>3</w:t>
      </w:r>
      <w:r w:rsidRPr="00DC20B7">
        <w:rPr>
          <w:noProof/>
        </w:rPr>
        <w:t xml:space="preserve">. </w:t>
      </w:r>
    </w:p>
    <w:p w:rsidR="0037444D" w:rsidRPr="00DC20B7" w:rsidRDefault="0037444D" w:rsidP="0037444D">
      <w:pPr>
        <w:ind w:left="-567"/>
        <w:jc w:val="both"/>
        <w:rPr>
          <w:noProof/>
        </w:rPr>
      </w:pPr>
      <w:r w:rsidRPr="00DC20B7">
        <w:rPr>
          <w:noProof/>
        </w:rPr>
        <w:t xml:space="preserve">5. Комиссия рассмотрела первые части заявок и приняла следующее решение: </w:t>
      </w:r>
    </w:p>
    <w:tbl>
      <w:tblPr>
        <w:tblW w:w="5420" w:type="pct"/>
        <w:tblInd w:w="-552" w:type="dxa"/>
        <w:tblLook w:val="00A0" w:firstRow="1" w:lastRow="0" w:firstColumn="1" w:lastColumn="0" w:noHBand="0" w:noVBand="0"/>
      </w:tblPr>
      <w:tblGrid>
        <w:gridCol w:w="1701"/>
        <w:gridCol w:w="3827"/>
        <w:gridCol w:w="4645"/>
      </w:tblGrid>
      <w:tr w:rsidR="00DC20B7" w:rsidRPr="00DC20B7" w:rsidTr="00DC20B7">
        <w:tc>
          <w:tcPr>
            <w:tcW w:w="83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444D" w:rsidRPr="00DC20B7" w:rsidRDefault="0037444D" w:rsidP="00BD6C56">
            <w:pPr>
              <w:pStyle w:val="a4"/>
              <w:jc w:val="center"/>
              <w:rPr>
                <w:rFonts w:ascii="Times New Roman" w:eastAsia="Times New Roman" w:hAnsi="Times New Roman"/>
              </w:rPr>
            </w:pPr>
            <w:r w:rsidRPr="00DC20B7">
              <w:rPr>
                <w:rFonts w:ascii="Times New Roman" w:eastAsia="Times New Roman" w:hAnsi="Times New Roman"/>
              </w:rPr>
              <w:t>Порядковый номер заявки</w:t>
            </w:r>
          </w:p>
        </w:tc>
        <w:tc>
          <w:tcPr>
            <w:tcW w:w="188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444D" w:rsidRPr="00DC20B7" w:rsidRDefault="0037444D" w:rsidP="00BD6C56">
            <w:pPr>
              <w:pStyle w:val="a4"/>
              <w:jc w:val="center"/>
              <w:rPr>
                <w:rFonts w:ascii="Times New Roman" w:eastAsia="Times New Roman" w:hAnsi="Times New Roman"/>
              </w:rPr>
            </w:pPr>
            <w:r w:rsidRPr="00DC20B7">
              <w:rPr>
                <w:rFonts w:ascii="Times New Roman" w:eastAsia="Times New Roman" w:hAnsi="Times New Roman"/>
              </w:rPr>
              <w:t>Решение о допуске или об отказе в допуске</w:t>
            </w:r>
          </w:p>
        </w:tc>
        <w:tc>
          <w:tcPr>
            <w:tcW w:w="228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444D" w:rsidRPr="00DC20B7" w:rsidRDefault="0037444D" w:rsidP="00BD6C56">
            <w:pPr>
              <w:pStyle w:val="a4"/>
              <w:jc w:val="center"/>
              <w:rPr>
                <w:rFonts w:ascii="Times New Roman" w:eastAsia="Times New Roman" w:hAnsi="Times New Roman"/>
              </w:rPr>
            </w:pPr>
            <w:r w:rsidRPr="00DC20B7">
              <w:rPr>
                <w:rFonts w:ascii="Times New Roman" w:eastAsia="Times New Roman" w:hAnsi="Times New Roman"/>
              </w:rPr>
              <w:t>Причина отказа в допуске</w:t>
            </w:r>
          </w:p>
        </w:tc>
      </w:tr>
      <w:tr w:rsidR="00DC20B7" w:rsidRPr="00DC20B7" w:rsidTr="00DC20B7">
        <w:trPr>
          <w:trHeight w:val="530"/>
        </w:trPr>
        <w:tc>
          <w:tcPr>
            <w:tcW w:w="8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444D" w:rsidRPr="00DC20B7" w:rsidRDefault="0037444D" w:rsidP="00BD6C56">
            <w:pPr>
              <w:jc w:val="center"/>
              <w:rPr>
                <w:spacing w:val="-6"/>
                <w:sz w:val="18"/>
                <w:szCs w:val="18"/>
                <w:highlight w:val="yellow"/>
                <w:lang w:eastAsia="en-US"/>
              </w:rPr>
            </w:pPr>
            <w:r w:rsidRPr="00DC20B7">
              <w:rPr>
                <w:lang w:eastAsia="en-US"/>
              </w:rPr>
              <w:t>1</w:t>
            </w:r>
          </w:p>
        </w:tc>
        <w:tc>
          <w:tcPr>
            <w:tcW w:w="18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444D" w:rsidRPr="00DC20B7" w:rsidRDefault="0037444D" w:rsidP="00BD6C56">
            <w:pPr>
              <w:jc w:val="center"/>
              <w:rPr>
                <w:spacing w:val="-6"/>
                <w:sz w:val="18"/>
                <w:szCs w:val="18"/>
                <w:lang w:eastAsia="en-US"/>
              </w:rPr>
            </w:pPr>
            <w:r w:rsidRPr="00DC20B7">
              <w:rPr>
                <w:spacing w:val="-6"/>
                <w:sz w:val="18"/>
                <w:szCs w:val="18"/>
                <w:lang w:eastAsia="en-US"/>
              </w:rPr>
              <w:t>допустить к участию в аукционе и признать участником аукциона</w:t>
            </w:r>
          </w:p>
        </w:tc>
        <w:tc>
          <w:tcPr>
            <w:tcW w:w="22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444D" w:rsidRPr="00DC20B7" w:rsidRDefault="0037444D" w:rsidP="00BD6C56">
            <w:pPr>
              <w:jc w:val="both"/>
              <w:rPr>
                <w:spacing w:val="-6"/>
                <w:sz w:val="18"/>
                <w:szCs w:val="18"/>
                <w:lang w:eastAsia="en-US"/>
              </w:rPr>
            </w:pPr>
          </w:p>
        </w:tc>
      </w:tr>
      <w:tr w:rsidR="00DC20B7" w:rsidRPr="00DC20B7" w:rsidTr="00DC20B7">
        <w:trPr>
          <w:trHeight w:val="530"/>
        </w:trPr>
        <w:tc>
          <w:tcPr>
            <w:tcW w:w="8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0B7" w:rsidRPr="00DC20B7" w:rsidRDefault="00DC20B7" w:rsidP="00BD6C56">
            <w:pPr>
              <w:jc w:val="center"/>
              <w:rPr>
                <w:lang w:eastAsia="en-US"/>
              </w:rPr>
            </w:pPr>
            <w:r w:rsidRPr="00DC20B7">
              <w:rPr>
                <w:lang w:eastAsia="en-US"/>
              </w:rPr>
              <w:t>2</w:t>
            </w:r>
          </w:p>
        </w:tc>
        <w:tc>
          <w:tcPr>
            <w:tcW w:w="18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0B7" w:rsidRPr="00DC20B7" w:rsidRDefault="00DC20B7" w:rsidP="004A512F">
            <w:pPr>
              <w:jc w:val="center"/>
              <w:rPr>
                <w:spacing w:val="-6"/>
                <w:sz w:val="18"/>
                <w:szCs w:val="18"/>
                <w:lang w:eastAsia="en-US"/>
              </w:rPr>
            </w:pPr>
            <w:r w:rsidRPr="00DC20B7">
              <w:rPr>
                <w:spacing w:val="-6"/>
                <w:sz w:val="18"/>
                <w:szCs w:val="18"/>
                <w:lang w:eastAsia="en-US"/>
              </w:rPr>
              <w:t>отказать в допуске к участию в аукционе</w:t>
            </w:r>
          </w:p>
        </w:tc>
        <w:tc>
          <w:tcPr>
            <w:tcW w:w="22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20B7" w:rsidRPr="00DC20B7" w:rsidRDefault="00DC20B7" w:rsidP="004A512F">
            <w:pPr>
              <w:ind w:left="127" w:right="113"/>
              <w:jc w:val="both"/>
              <w:rPr>
                <w:spacing w:val="-6"/>
                <w:sz w:val="18"/>
                <w:szCs w:val="18"/>
                <w:lang w:eastAsia="en-US"/>
              </w:rPr>
            </w:pPr>
            <w:r w:rsidRPr="00DC20B7">
              <w:rPr>
                <w:spacing w:val="-6"/>
                <w:sz w:val="18"/>
                <w:szCs w:val="18"/>
                <w:lang w:eastAsia="en-US"/>
              </w:rPr>
              <w:t xml:space="preserve">На основании  подпункта 1 части 4 статьи 67 Федерального закона от 05.04.2013 №44-ФЗ за </w:t>
            </w:r>
            <w:proofErr w:type="spellStart"/>
            <w:r w:rsidRPr="00DC20B7">
              <w:rPr>
                <w:spacing w:val="-6"/>
                <w:sz w:val="18"/>
                <w:szCs w:val="18"/>
                <w:lang w:eastAsia="en-US"/>
              </w:rPr>
              <w:t>непредоставление</w:t>
            </w:r>
            <w:proofErr w:type="spellEnd"/>
            <w:r w:rsidRPr="00DC20B7">
              <w:rPr>
                <w:spacing w:val="-6"/>
                <w:sz w:val="18"/>
                <w:szCs w:val="18"/>
                <w:lang w:eastAsia="en-US"/>
              </w:rPr>
              <w:t xml:space="preserve"> информации, предусмотренной частью 3 статьи 66 Федерального закона от 05.04.2013 №44-ФЗ,  а именно:</w:t>
            </w:r>
          </w:p>
          <w:p w:rsidR="00DC20B7" w:rsidRPr="00DC20B7" w:rsidRDefault="00DC20B7" w:rsidP="004A512F">
            <w:pPr>
              <w:ind w:left="127" w:right="113"/>
              <w:jc w:val="both"/>
              <w:rPr>
                <w:spacing w:val="-6"/>
                <w:sz w:val="18"/>
                <w:szCs w:val="18"/>
                <w:lang w:eastAsia="en-US"/>
              </w:rPr>
            </w:pPr>
            <w:r w:rsidRPr="00DC20B7">
              <w:rPr>
                <w:spacing w:val="-6"/>
                <w:sz w:val="18"/>
                <w:szCs w:val="18"/>
                <w:lang w:eastAsia="en-US"/>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DC20B7" w:rsidRPr="00DC20B7" w:rsidRDefault="00DC20B7" w:rsidP="004A512F">
            <w:pPr>
              <w:ind w:left="127" w:right="113"/>
              <w:jc w:val="both"/>
              <w:rPr>
                <w:spacing w:val="-6"/>
                <w:sz w:val="18"/>
                <w:szCs w:val="18"/>
                <w:lang w:eastAsia="en-US"/>
              </w:rPr>
            </w:pPr>
            <w:r w:rsidRPr="00DC20B7">
              <w:rPr>
                <w:spacing w:val="-6"/>
                <w:sz w:val="18"/>
                <w:szCs w:val="18"/>
                <w:lang w:eastAsia="en-US"/>
              </w:rPr>
              <w:t>- пункт 6. Стеллаж металлический: «цвет серый RAL 7038 или графитовый RAL 7012 или шагрень RAL 7035» присутствует слово «или».</w:t>
            </w:r>
          </w:p>
          <w:p w:rsidR="00DC20B7" w:rsidRPr="00DC20B7" w:rsidRDefault="00DC20B7" w:rsidP="004A512F">
            <w:pPr>
              <w:ind w:left="127" w:right="113"/>
              <w:jc w:val="both"/>
              <w:rPr>
                <w:spacing w:val="-6"/>
                <w:sz w:val="18"/>
                <w:szCs w:val="18"/>
                <w:lang w:eastAsia="en-US"/>
              </w:rPr>
            </w:pPr>
            <w:r w:rsidRPr="00DC20B7">
              <w:rPr>
                <w:spacing w:val="-6"/>
                <w:sz w:val="18"/>
                <w:szCs w:val="18"/>
                <w:lang w:eastAsia="en-US"/>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II. Техническое задание.</w:t>
            </w:r>
          </w:p>
          <w:p w:rsidR="00DC20B7" w:rsidRPr="00DC20B7" w:rsidRDefault="00DC20B7" w:rsidP="004A512F">
            <w:pPr>
              <w:ind w:left="127" w:right="113"/>
              <w:jc w:val="both"/>
              <w:rPr>
                <w:spacing w:val="-6"/>
                <w:sz w:val="18"/>
                <w:szCs w:val="18"/>
                <w:lang w:eastAsia="en-US"/>
              </w:rPr>
            </w:pPr>
            <w:r w:rsidRPr="00DC20B7">
              <w:rPr>
                <w:spacing w:val="-6"/>
                <w:sz w:val="18"/>
                <w:szCs w:val="18"/>
                <w:lang w:eastAsia="en-US"/>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DC20B7" w:rsidRPr="00DC20B7" w:rsidTr="00DC20B7">
        <w:trPr>
          <w:trHeight w:val="530"/>
        </w:trPr>
        <w:tc>
          <w:tcPr>
            <w:tcW w:w="8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7505F" w:rsidRPr="00DC20B7" w:rsidRDefault="0047505F" w:rsidP="00BD6C56">
            <w:pPr>
              <w:jc w:val="center"/>
              <w:rPr>
                <w:lang w:eastAsia="en-US"/>
              </w:rPr>
            </w:pPr>
            <w:r w:rsidRPr="00DC20B7">
              <w:rPr>
                <w:lang w:eastAsia="en-US"/>
              </w:rPr>
              <w:lastRenderedPageBreak/>
              <w:t>3</w:t>
            </w:r>
          </w:p>
        </w:tc>
        <w:tc>
          <w:tcPr>
            <w:tcW w:w="18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7505F" w:rsidRPr="00DC20B7" w:rsidRDefault="0047505F" w:rsidP="004A512F">
            <w:pPr>
              <w:jc w:val="center"/>
              <w:rPr>
                <w:spacing w:val="-6"/>
                <w:sz w:val="18"/>
                <w:szCs w:val="18"/>
                <w:lang w:eastAsia="en-US"/>
              </w:rPr>
            </w:pPr>
            <w:r w:rsidRPr="00DC20B7">
              <w:rPr>
                <w:spacing w:val="-6"/>
                <w:sz w:val="18"/>
                <w:szCs w:val="18"/>
                <w:lang w:eastAsia="en-US"/>
              </w:rPr>
              <w:t>допустить к участию в аукционе и признать участником аукциона</w:t>
            </w:r>
          </w:p>
        </w:tc>
        <w:tc>
          <w:tcPr>
            <w:tcW w:w="22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505F" w:rsidRPr="00DC20B7" w:rsidRDefault="0047505F" w:rsidP="004A512F">
            <w:pPr>
              <w:rPr>
                <w:rFonts w:ascii="Calibri" w:eastAsia="Calibri" w:hAnsi="Calibri"/>
              </w:rPr>
            </w:pPr>
          </w:p>
        </w:tc>
      </w:tr>
    </w:tbl>
    <w:p w:rsidR="0037444D" w:rsidRPr="00DC20B7" w:rsidRDefault="0037444D" w:rsidP="0037444D">
      <w:pPr>
        <w:tabs>
          <w:tab w:val="left" w:pos="426"/>
          <w:tab w:val="left" w:pos="567"/>
        </w:tabs>
        <w:ind w:left="-567"/>
        <w:jc w:val="both"/>
      </w:pPr>
      <w:r w:rsidRPr="00DC20B7">
        <w:t>6.</w:t>
      </w:r>
      <w:r w:rsidRPr="00DC20B7">
        <w:rPr>
          <w:b/>
        </w:rPr>
        <w:t xml:space="preserve"> </w:t>
      </w:r>
      <w:r w:rsidRPr="00DC20B7">
        <w:t xml:space="preserve">Настоящий протокол подлежит размещению на сайте оператора электронной площадки </w:t>
      </w:r>
      <w:hyperlink r:id="rId6" w:history="1">
        <w:r w:rsidRPr="00DC20B7">
          <w:rPr>
            <w:rStyle w:val="a3"/>
            <w:color w:val="auto"/>
          </w:rPr>
          <w:t>http://www.sberbank-ast.ru</w:t>
        </w:r>
      </w:hyperlink>
      <w:r w:rsidRPr="00DC20B7">
        <w:t>.</w:t>
      </w:r>
    </w:p>
    <w:p w:rsidR="0037444D" w:rsidRPr="00DC20B7" w:rsidRDefault="0037444D" w:rsidP="0037444D">
      <w:pPr>
        <w:jc w:val="center"/>
        <w:rPr>
          <w:noProof/>
        </w:rPr>
      </w:pPr>
    </w:p>
    <w:p w:rsidR="0037444D" w:rsidRPr="00DC20B7" w:rsidRDefault="0037444D" w:rsidP="0037444D">
      <w:pPr>
        <w:jc w:val="center"/>
        <w:rPr>
          <w:noProof/>
        </w:rPr>
      </w:pPr>
      <w:r w:rsidRPr="00DC20B7">
        <w:rPr>
          <w:noProof/>
        </w:rPr>
        <w:t>Сведения о решении</w:t>
      </w:r>
    </w:p>
    <w:p w:rsidR="0037444D" w:rsidRPr="00DC20B7" w:rsidRDefault="0037444D" w:rsidP="0037444D">
      <w:pPr>
        <w:jc w:val="center"/>
        <w:rPr>
          <w:noProof/>
        </w:rPr>
      </w:pPr>
      <w:r w:rsidRPr="00DC20B7">
        <w:rPr>
          <w:noProof/>
        </w:rPr>
        <w:t xml:space="preserve">членов комиссии о допуске участника закупки к участию в аукционе </w:t>
      </w:r>
    </w:p>
    <w:p w:rsidR="0037444D" w:rsidRPr="00DC20B7" w:rsidRDefault="0037444D" w:rsidP="0037444D">
      <w:pPr>
        <w:jc w:val="center"/>
        <w:rPr>
          <w:noProof/>
        </w:rPr>
      </w:pPr>
      <w:r w:rsidRPr="00DC20B7">
        <w:rPr>
          <w:noProof/>
        </w:rPr>
        <w:t>или об отказе их  в допуске к участию в аукционе</w:t>
      </w:r>
    </w:p>
    <w:p w:rsidR="0037444D" w:rsidRPr="00DC20B7" w:rsidRDefault="0037444D" w:rsidP="0037444D">
      <w:pPr>
        <w:jc w:val="both"/>
        <w:rPr>
          <w:noProof/>
        </w:rPr>
      </w:pPr>
    </w:p>
    <w:tbl>
      <w:tblPr>
        <w:tblW w:w="10348" w:type="dxa"/>
        <w:tblInd w:w="-601" w:type="dxa"/>
        <w:tblLayout w:type="fixed"/>
        <w:tblLook w:val="01E0" w:firstRow="1" w:lastRow="1" w:firstColumn="1" w:lastColumn="1" w:noHBand="0" w:noVBand="0"/>
      </w:tblPr>
      <w:tblGrid>
        <w:gridCol w:w="6238"/>
        <w:gridCol w:w="2126"/>
        <w:gridCol w:w="1984"/>
      </w:tblGrid>
      <w:tr w:rsidR="00DC20B7" w:rsidRPr="00DC20B7" w:rsidTr="003C7954">
        <w:tc>
          <w:tcPr>
            <w:tcW w:w="6238" w:type="dxa"/>
            <w:tcBorders>
              <w:top w:val="single" w:sz="4" w:space="0" w:color="auto"/>
              <w:left w:val="single" w:sz="4" w:space="0" w:color="auto"/>
              <w:bottom w:val="single" w:sz="4" w:space="0" w:color="auto"/>
              <w:right w:val="single" w:sz="4" w:space="0" w:color="auto"/>
            </w:tcBorders>
            <w:vAlign w:val="center"/>
            <w:hideMark/>
          </w:tcPr>
          <w:p w:rsidR="0037444D" w:rsidRPr="00DC20B7" w:rsidRDefault="0037444D" w:rsidP="00BD6C56">
            <w:pPr>
              <w:spacing w:after="60"/>
              <w:jc w:val="center"/>
              <w:rPr>
                <w:noProof/>
                <w:lang w:eastAsia="en-US"/>
              </w:rPr>
            </w:pPr>
            <w:r w:rsidRPr="00DC20B7">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444D" w:rsidRPr="00DC20B7" w:rsidRDefault="0037444D" w:rsidP="00BD6C56">
            <w:pPr>
              <w:spacing w:after="60"/>
              <w:jc w:val="center"/>
              <w:rPr>
                <w:noProof/>
                <w:lang w:eastAsia="en-US"/>
              </w:rPr>
            </w:pPr>
            <w:r w:rsidRPr="00DC20B7">
              <w:rPr>
                <w:noProof/>
                <w:lang w:eastAsia="en-US"/>
              </w:rPr>
              <w:t>Подпись члена комиссии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37444D" w:rsidRPr="00DC20B7" w:rsidRDefault="0037444D" w:rsidP="00BD6C56">
            <w:pPr>
              <w:spacing w:after="60"/>
              <w:jc w:val="center"/>
              <w:rPr>
                <w:noProof/>
                <w:lang w:eastAsia="en-US"/>
              </w:rPr>
            </w:pPr>
            <w:r w:rsidRPr="00DC20B7">
              <w:rPr>
                <w:noProof/>
                <w:lang w:eastAsia="en-US"/>
              </w:rPr>
              <w:t>Состав комиссии</w:t>
            </w:r>
          </w:p>
        </w:tc>
      </w:tr>
      <w:tr w:rsidR="00DC20B7" w:rsidRPr="00DC20B7" w:rsidTr="003C7954">
        <w:tc>
          <w:tcPr>
            <w:tcW w:w="6238" w:type="dxa"/>
            <w:tcBorders>
              <w:top w:val="single" w:sz="4" w:space="0" w:color="auto"/>
              <w:left w:val="single" w:sz="4" w:space="0" w:color="auto"/>
              <w:bottom w:val="single" w:sz="4" w:space="0" w:color="auto"/>
              <w:right w:val="single" w:sz="4" w:space="0" w:color="auto"/>
            </w:tcBorders>
            <w:vAlign w:val="center"/>
            <w:hideMark/>
          </w:tcPr>
          <w:p w:rsidR="00C02B1B" w:rsidRPr="00DC20B7" w:rsidRDefault="00C02B1B" w:rsidP="00BD6C56">
            <w:pPr>
              <w:jc w:val="both"/>
              <w:rPr>
                <w:noProof/>
                <w:sz w:val="16"/>
                <w:szCs w:val="16"/>
                <w:lang w:eastAsia="en-US"/>
              </w:rPr>
            </w:pPr>
            <w:r w:rsidRPr="00DC20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02B1B" w:rsidRPr="00DC20B7" w:rsidRDefault="00C02B1B" w:rsidP="00BD6C56">
            <w:pPr>
              <w:spacing w:after="60"/>
              <w:jc w:val="center"/>
              <w:rPr>
                <w:noProo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02B1B" w:rsidRPr="00DC20B7" w:rsidRDefault="00C02B1B" w:rsidP="004A512F">
            <w:pPr>
              <w:spacing w:line="276" w:lineRule="auto"/>
              <w:jc w:val="center"/>
              <w:rPr>
                <w:rFonts w:eastAsia="Calibri"/>
              </w:rPr>
            </w:pPr>
            <w:r w:rsidRPr="00DC20B7">
              <w:t xml:space="preserve">Ж.В. </w:t>
            </w:r>
            <w:proofErr w:type="spellStart"/>
            <w:r w:rsidRPr="00DC20B7">
              <w:t>Резинкина</w:t>
            </w:r>
            <w:proofErr w:type="spellEnd"/>
          </w:p>
        </w:tc>
      </w:tr>
      <w:tr w:rsidR="00DC20B7" w:rsidRPr="00DC20B7" w:rsidTr="003C7954">
        <w:tc>
          <w:tcPr>
            <w:tcW w:w="6238" w:type="dxa"/>
            <w:tcBorders>
              <w:top w:val="single" w:sz="4" w:space="0" w:color="auto"/>
              <w:left w:val="single" w:sz="4" w:space="0" w:color="auto"/>
              <w:bottom w:val="single" w:sz="4" w:space="0" w:color="auto"/>
              <w:right w:val="single" w:sz="4" w:space="0" w:color="auto"/>
            </w:tcBorders>
            <w:hideMark/>
          </w:tcPr>
          <w:p w:rsidR="00C02B1B" w:rsidRPr="00DC20B7" w:rsidRDefault="00C02B1B" w:rsidP="00BD6C56">
            <w:pPr>
              <w:jc w:val="both"/>
              <w:rPr>
                <w:lang w:eastAsia="en-US"/>
              </w:rPr>
            </w:pPr>
            <w:r w:rsidRPr="00DC20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02B1B" w:rsidRPr="00DC20B7" w:rsidRDefault="00C02B1B" w:rsidP="00BD6C56">
            <w:pPr>
              <w:rPr>
                <w:rFonts w:ascii="Calibri" w:eastAsia="Calibri" w:hAnsi="Calibri"/>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02B1B" w:rsidRPr="00DC20B7" w:rsidRDefault="00C02B1B" w:rsidP="004A512F">
            <w:pPr>
              <w:spacing w:line="276" w:lineRule="auto"/>
              <w:jc w:val="center"/>
              <w:rPr>
                <w:rFonts w:eastAsia="Calibri"/>
              </w:rPr>
            </w:pPr>
            <w:r w:rsidRPr="00DC20B7">
              <w:rPr>
                <w:rFonts w:eastAsia="Calibri"/>
              </w:rPr>
              <w:t>Т.А.</w:t>
            </w:r>
            <w:r w:rsidR="00D91F77">
              <w:rPr>
                <w:rFonts w:eastAsia="Calibri"/>
              </w:rPr>
              <w:t xml:space="preserve"> </w:t>
            </w:r>
            <w:r w:rsidRPr="00DC20B7">
              <w:rPr>
                <w:rFonts w:eastAsia="Calibri"/>
              </w:rPr>
              <w:t>Первушина</w:t>
            </w:r>
          </w:p>
        </w:tc>
      </w:tr>
      <w:tr w:rsidR="00DC20B7" w:rsidRPr="00DC20B7" w:rsidTr="003C7954">
        <w:tc>
          <w:tcPr>
            <w:tcW w:w="6238" w:type="dxa"/>
            <w:tcBorders>
              <w:top w:val="single" w:sz="4" w:space="0" w:color="auto"/>
              <w:left w:val="single" w:sz="4" w:space="0" w:color="auto"/>
              <w:bottom w:val="single" w:sz="4" w:space="0" w:color="auto"/>
              <w:right w:val="single" w:sz="4" w:space="0" w:color="auto"/>
            </w:tcBorders>
            <w:hideMark/>
          </w:tcPr>
          <w:p w:rsidR="00C02B1B" w:rsidRPr="00DC20B7" w:rsidRDefault="00C02B1B" w:rsidP="00BD6C56">
            <w:pPr>
              <w:jc w:val="both"/>
              <w:rPr>
                <w:lang w:eastAsia="en-US"/>
              </w:rPr>
            </w:pPr>
            <w:r w:rsidRPr="00DC20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02B1B" w:rsidRPr="00DC20B7" w:rsidRDefault="00C02B1B" w:rsidP="00BD6C56">
            <w:pPr>
              <w:rPr>
                <w:rFonts w:ascii="Calibri" w:eastAsia="Calibri" w:hAnsi="Calibri"/>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02B1B" w:rsidRPr="00DC20B7" w:rsidRDefault="00C02B1B" w:rsidP="004A512F">
            <w:pPr>
              <w:spacing w:line="276" w:lineRule="auto"/>
              <w:jc w:val="center"/>
            </w:pPr>
            <w:r w:rsidRPr="00DC20B7">
              <w:t>А.Ю. Ермаков</w:t>
            </w:r>
          </w:p>
        </w:tc>
      </w:tr>
      <w:tr w:rsidR="00DC20B7" w:rsidRPr="00DC20B7" w:rsidTr="003C7954">
        <w:tc>
          <w:tcPr>
            <w:tcW w:w="6238" w:type="dxa"/>
            <w:tcBorders>
              <w:top w:val="single" w:sz="4" w:space="0" w:color="auto"/>
              <w:left w:val="single" w:sz="4" w:space="0" w:color="auto"/>
              <w:bottom w:val="single" w:sz="4" w:space="0" w:color="auto"/>
              <w:right w:val="single" w:sz="4" w:space="0" w:color="auto"/>
            </w:tcBorders>
            <w:hideMark/>
          </w:tcPr>
          <w:p w:rsidR="00C02B1B" w:rsidRPr="00DC20B7" w:rsidRDefault="00C02B1B" w:rsidP="00BD6C56">
            <w:pPr>
              <w:jc w:val="both"/>
              <w:rPr>
                <w:noProof/>
                <w:sz w:val="16"/>
                <w:szCs w:val="16"/>
                <w:lang w:eastAsia="en-US"/>
              </w:rPr>
            </w:pPr>
            <w:r w:rsidRPr="00DC20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02B1B" w:rsidRPr="00DC20B7" w:rsidRDefault="00C02B1B" w:rsidP="00BD6C56">
            <w:pPr>
              <w:rPr>
                <w:rFonts w:ascii="Calibri" w:eastAsia="Calibri" w:hAnsi="Calibri"/>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02B1B" w:rsidRPr="00DC20B7" w:rsidRDefault="00C02B1B" w:rsidP="004A512F">
            <w:pPr>
              <w:spacing w:line="276" w:lineRule="auto"/>
              <w:jc w:val="center"/>
            </w:pPr>
            <w:r w:rsidRPr="00DC20B7">
              <w:t>А.Т. Абдуллаев</w:t>
            </w:r>
          </w:p>
        </w:tc>
      </w:tr>
    </w:tbl>
    <w:p w:rsidR="003C7954" w:rsidRPr="00DC20B7" w:rsidRDefault="003C7954" w:rsidP="0037444D">
      <w:pPr>
        <w:jc w:val="both"/>
        <w:rPr>
          <w:b/>
        </w:rPr>
      </w:pPr>
    </w:p>
    <w:p w:rsidR="0037444D" w:rsidRPr="00DC20B7" w:rsidRDefault="0037444D" w:rsidP="0037444D">
      <w:pPr>
        <w:jc w:val="both"/>
        <w:rPr>
          <w:b/>
        </w:rPr>
      </w:pPr>
      <w:r w:rsidRPr="00DC20B7">
        <w:rPr>
          <w:b/>
        </w:rPr>
        <w:t xml:space="preserve">Председатель комиссии:                                                                </w:t>
      </w:r>
      <w:r w:rsidR="00DC20B7">
        <w:rPr>
          <w:b/>
        </w:rPr>
        <w:t xml:space="preserve">                  </w:t>
      </w:r>
      <w:r w:rsidR="003C7954" w:rsidRPr="00DC20B7">
        <w:rPr>
          <w:b/>
        </w:rPr>
        <w:t xml:space="preserve">Ж.В. </w:t>
      </w:r>
      <w:proofErr w:type="spellStart"/>
      <w:r w:rsidR="003C7954" w:rsidRPr="00DC20B7">
        <w:rPr>
          <w:b/>
        </w:rPr>
        <w:t>Резинкина</w:t>
      </w:r>
      <w:proofErr w:type="spellEnd"/>
    </w:p>
    <w:p w:rsidR="0037444D" w:rsidRPr="00DC20B7" w:rsidRDefault="0037444D" w:rsidP="0037444D">
      <w:pPr>
        <w:jc w:val="both"/>
        <w:rPr>
          <w:b/>
        </w:rPr>
      </w:pPr>
    </w:p>
    <w:p w:rsidR="0037444D" w:rsidRPr="00DC20B7" w:rsidRDefault="0037444D" w:rsidP="0037444D">
      <w:pPr>
        <w:jc w:val="both"/>
      </w:pPr>
      <w:r w:rsidRPr="00DC20B7">
        <w:rPr>
          <w:b/>
        </w:rPr>
        <w:t xml:space="preserve">Члены  комиссии                                                                                                                                                                                                </w:t>
      </w:r>
    </w:p>
    <w:p w:rsidR="00C02B1B" w:rsidRPr="00DC20B7" w:rsidRDefault="0037444D" w:rsidP="00C02B1B">
      <w:pPr>
        <w:ind w:left="-993"/>
        <w:jc w:val="right"/>
        <w:rPr>
          <w:lang w:eastAsia="ru-RU"/>
        </w:rPr>
      </w:pPr>
      <w:r w:rsidRPr="00DC20B7">
        <w:t xml:space="preserve">                                                                </w:t>
      </w:r>
      <w:r w:rsidR="00C02B1B" w:rsidRPr="00DC20B7">
        <w:rPr>
          <w:lang w:eastAsia="ru-RU"/>
        </w:rPr>
        <w:t>__________________ Т.А.</w:t>
      </w:r>
      <w:r w:rsidR="00D91F77">
        <w:rPr>
          <w:lang w:eastAsia="ru-RU"/>
        </w:rPr>
        <w:t xml:space="preserve"> </w:t>
      </w:r>
      <w:r w:rsidR="00C02B1B" w:rsidRPr="00DC20B7">
        <w:rPr>
          <w:lang w:eastAsia="ru-RU"/>
        </w:rPr>
        <w:t>Первушина</w:t>
      </w:r>
    </w:p>
    <w:p w:rsidR="00C02B1B" w:rsidRPr="00DC20B7" w:rsidRDefault="00C02B1B" w:rsidP="00C02B1B">
      <w:pPr>
        <w:jc w:val="right"/>
      </w:pPr>
      <w:r w:rsidRPr="00DC20B7">
        <w:t>_______________________ А.Ю. Ермаков</w:t>
      </w:r>
    </w:p>
    <w:p w:rsidR="00C02B1B" w:rsidRPr="00DC20B7" w:rsidRDefault="00C02B1B" w:rsidP="00C02B1B">
      <w:pPr>
        <w:jc w:val="right"/>
      </w:pPr>
      <w:r w:rsidRPr="00DC20B7">
        <w:tab/>
      </w:r>
      <w:r w:rsidRPr="00DC20B7">
        <w:tab/>
      </w:r>
      <w:r w:rsidRPr="00DC20B7">
        <w:tab/>
      </w:r>
      <w:r w:rsidRPr="00DC20B7">
        <w:tab/>
      </w:r>
      <w:r w:rsidRPr="00DC20B7">
        <w:tab/>
      </w:r>
      <w:r w:rsidRPr="00DC20B7">
        <w:tab/>
      </w:r>
      <w:r w:rsidRPr="00DC20B7">
        <w:tab/>
        <w:t xml:space="preserve">  ____________________ А.Т. Абдуллаев</w:t>
      </w:r>
    </w:p>
    <w:p w:rsidR="0037444D" w:rsidRPr="00DC20B7" w:rsidRDefault="0037444D" w:rsidP="00C02B1B">
      <w:pPr>
        <w:jc w:val="right"/>
      </w:pPr>
    </w:p>
    <w:p w:rsidR="0037444D" w:rsidRPr="00DC20B7" w:rsidRDefault="0037444D" w:rsidP="0037444D">
      <w:r w:rsidRPr="00DC20B7">
        <w:t xml:space="preserve">Представитель заказчика                                     </w:t>
      </w:r>
      <w:r w:rsidR="003C7954" w:rsidRPr="00DC20B7">
        <w:t xml:space="preserve">       </w:t>
      </w:r>
      <w:r w:rsidR="00DC20B7">
        <w:t xml:space="preserve">        </w:t>
      </w:r>
      <w:r w:rsidR="003C7954" w:rsidRPr="00DC20B7">
        <w:t xml:space="preserve">    </w:t>
      </w:r>
      <w:r w:rsidRPr="00DC20B7">
        <w:t>________________</w:t>
      </w:r>
      <w:r w:rsidR="0047505F" w:rsidRPr="00DC20B7">
        <w:t>Н.И</w:t>
      </w:r>
      <w:r w:rsidR="003C7954" w:rsidRPr="00DC20B7">
        <w:t xml:space="preserve">. </w:t>
      </w:r>
      <w:r w:rsidR="0047505F" w:rsidRPr="00DC20B7">
        <w:t>Краснова</w:t>
      </w:r>
    </w:p>
    <w:p w:rsidR="0037444D" w:rsidRPr="00DC20B7" w:rsidRDefault="0037444D" w:rsidP="0037444D"/>
    <w:p w:rsidR="0037444D" w:rsidRPr="00DC20B7" w:rsidRDefault="0037444D" w:rsidP="0037444D"/>
    <w:p w:rsidR="0037444D" w:rsidRPr="00DC20B7" w:rsidRDefault="0037444D" w:rsidP="0037444D"/>
    <w:p w:rsidR="003C7954" w:rsidRPr="00DC20B7" w:rsidRDefault="003C7954" w:rsidP="0037444D">
      <w:pPr>
        <w:ind w:hanging="426"/>
        <w:jc w:val="right"/>
        <w:rPr>
          <w:sz w:val="20"/>
          <w:szCs w:val="20"/>
        </w:rPr>
      </w:pPr>
    </w:p>
    <w:p w:rsidR="003C7954" w:rsidRPr="00DC20B7" w:rsidRDefault="003C7954" w:rsidP="0037444D">
      <w:pPr>
        <w:ind w:hanging="426"/>
        <w:jc w:val="right"/>
        <w:rPr>
          <w:sz w:val="20"/>
          <w:szCs w:val="20"/>
        </w:rPr>
      </w:pPr>
    </w:p>
    <w:p w:rsidR="003C7954" w:rsidRPr="00241BFD" w:rsidRDefault="003C7954" w:rsidP="0037444D">
      <w:pPr>
        <w:ind w:hanging="426"/>
        <w:jc w:val="right"/>
        <w:rPr>
          <w:color w:val="FF0000"/>
          <w:sz w:val="20"/>
          <w:szCs w:val="20"/>
        </w:rPr>
      </w:pPr>
    </w:p>
    <w:p w:rsidR="003C7954" w:rsidRPr="00241BFD" w:rsidRDefault="003C7954" w:rsidP="0037444D">
      <w:pPr>
        <w:ind w:hanging="426"/>
        <w:jc w:val="right"/>
        <w:rPr>
          <w:color w:val="FF0000"/>
          <w:sz w:val="20"/>
          <w:szCs w:val="20"/>
        </w:rPr>
      </w:pPr>
    </w:p>
    <w:p w:rsidR="003C7954" w:rsidRPr="00241BFD" w:rsidRDefault="003C7954" w:rsidP="0037444D">
      <w:pPr>
        <w:ind w:hanging="426"/>
        <w:jc w:val="right"/>
        <w:rPr>
          <w:color w:val="FF0000"/>
          <w:sz w:val="20"/>
          <w:szCs w:val="20"/>
        </w:rPr>
      </w:pPr>
    </w:p>
    <w:p w:rsidR="003C7954" w:rsidRPr="00241BFD" w:rsidRDefault="003C7954" w:rsidP="0037444D">
      <w:pPr>
        <w:ind w:hanging="426"/>
        <w:jc w:val="right"/>
        <w:rPr>
          <w:color w:val="FF0000"/>
          <w:sz w:val="20"/>
          <w:szCs w:val="20"/>
        </w:rPr>
      </w:pPr>
    </w:p>
    <w:p w:rsidR="003C7954" w:rsidRPr="00241BFD" w:rsidRDefault="003C7954" w:rsidP="0037444D">
      <w:pPr>
        <w:ind w:hanging="426"/>
        <w:jc w:val="right"/>
        <w:rPr>
          <w:color w:val="FF0000"/>
          <w:sz w:val="20"/>
          <w:szCs w:val="20"/>
        </w:rPr>
      </w:pPr>
    </w:p>
    <w:p w:rsidR="003C7954" w:rsidRPr="00241BFD" w:rsidRDefault="003C7954" w:rsidP="0037444D">
      <w:pPr>
        <w:ind w:hanging="426"/>
        <w:jc w:val="right"/>
        <w:rPr>
          <w:color w:val="FF0000"/>
          <w:sz w:val="20"/>
          <w:szCs w:val="20"/>
        </w:rPr>
      </w:pPr>
    </w:p>
    <w:p w:rsidR="003C7954" w:rsidRPr="00241BFD" w:rsidRDefault="003C7954" w:rsidP="0037444D">
      <w:pPr>
        <w:ind w:hanging="426"/>
        <w:jc w:val="right"/>
        <w:rPr>
          <w:color w:val="FF0000"/>
          <w:sz w:val="20"/>
          <w:szCs w:val="20"/>
        </w:rPr>
      </w:pPr>
    </w:p>
    <w:p w:rsidR="003C7954" w:rsidRPr="00241BFD" w:rsidRDefault="003C7954" w:rsidP="0037444D">
      <w:pPr>
        <w:ind w:hanging="426"/>
        <w:jc w:val="right"/>
        <w:rPr>
          <w:color w:val="FF0000"/>
          <w:sz w:val="20"/>
          <w:szCs w:val="20"/>
        </w:rPr>
      </w:pPr>
    </w:p>
    <w:p w:rsidR="003C7954" w:rsidRPr="00241BFD" w:rsidRDefault="003C7954" w:rsidP="0037444D">
      <w:pPr>
        <w:ind w:hanging="426"/>
        <w:jc w:val="right"/>
        <w:rPr>
          <w:color w:val="FF0000"/>
          <w:sz w:val="20"/>
          <w:szCs w:val="20"/>
        </w:rPr>
      </w:pPr>
    </w:p>
    <w:p w:rsidR="003C7954" w:rsidRPr="00241BFD" w:rsidRDefault="003C7954" w:rsidP="0037444D">
      <w:pPr>
        <w:ind w:hanging="426"/>
        <w:jc w:val="right"/>
        <w:rPr>
          <w:color w:val="FF0000"/>
          <w:sz w:val="20"/>
          <w:szCs w:val="20"/>
        </w:rPr>
      </w:pPr>
    </w:p>
    <w:p w:rsidR="003C7954" w:rsidRPr="00241BFD" w:rsidRDefault="003C7954" w:rsidP="0037444D">
      <w:pPr>
        <w:ind w:hanging="426"/>
        <w:jc w:val="right"/>
        <w:rPr>
          <w:color w:val="FF0000"/>
          <w:sz w:val="20"/>
          <w:szCs w:val="20"/>
        </w:rPr>
      </w:pPr>
    </w:p>
    <w:p w:rsidR="003C7954" w:rsidRPr="00241BFD" w:rsidRDefault="003C7954" w:rsidP="0037444D">
      <w:pPr>
        <w:ind w:hanging="426"/>
        <w:jc w:val="right"/>
        <w:rPr>
          <w:color w:val="FF0000"/>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D91F77" w:rsidRDefault="00D91F77" w:rsidP="00D91F77">
      <w:pPr>
        <w:suppressAutoHyphens w:val="0"/>
        <w:ind w:left="5954"/>
        <w:jc w:val="right"/>
        <w:rPr>
          <w:rFonts w:eastAsia="Calibri"/>
          <w:sz w:val="22"/>
          <w:szCs w:val="22"/>
          <w:lang w:eastAsia="en-US"/>
        </w:rPr>
        <w:sectPr w:rsidR="00D91F77" w:rsidSect="00E32068">
          <w:pgSz w:w="11906" w:h="16838"/>
          <w:pgMar w:top="284" w:right="850" w:bottom="851" w:left="1701" w:header="708" w:footer="708" w:gutter="0"/>
          <w:cols w:space="708"/>
          <w:docGrid w:linePitch="360"/>
        </w:sectPr>
      </w:pPr>
    </w:p>
    <w:p w:rsidR="00D91F77" w:rsidRPr="00D91F77" w:rsidRDefault="00D91F77" w:rsidP="00D91F77">
      <w:pPr>
        <w:suppressAutoHyphens w:val="0"/>
        <w:ind w:left="5954" w:right="252"/>
        <w:jc w:val="right"/>
        <w:rPr>
          <w:rFonts w:eastAsia="Calibri"/>
          <w:sz w:val="18"/>
          <w:szCs w:val="18"/>
          <w:lang w:eastAsia="en-US"/>
        </w:rPr>
      </w:pPr>
      <w:r w:rsidRPr="00D91F77">
        <w:rPr>
          <w:rFonts w:eastAsia="Calibri"/>
          <w:sz w:val="18"/>
          <w:szCs w:val="18"/>
          <w:lang w:eastAsia="en-US"/>
        </w:rPr>
        <w:lastRenderedPageBreak/>
        <w:t>Приложение 1</w:t>
      </w:r>
    </w:p>
    <w:p w:rsidR="00D91F77" w:rsidRPr="00D91F77" w:rsidRDefault="00D91F77" w:rsidP="00D91F77">
      <w:pPr>
        <w:suppressAutoHyphens w:val="0"/>
        <w:ind w:left="5954" w:right="252"/>
        <w:jc w:val="right"/>
        <w:rPr>
          <w:rFonts w:eastAsia="Calibri"/>
          <w:sz w:val="18"/>
          <w:szCs w:val="18"/>
          <w:lang w:eastAsia="en-US"/>
        </w:rPr>
      </w:pPr>
      <w:r w:rsidRPr="00D91F77">
        <w:rPr>
          <w:rFonts w:eastAsia="Calibri"/>
          <w:sz w:val="18"/>
          <w:szCs w:val="18"/>
          <w:lang w:eastAsia="en-US"/>
        </w:rPr>
        <w:t xml:space="preserve">к протоколу рассмотрения заявок </w:t>
      </w:r>
    </w:p>
    <w:p w:rsidR="00D91F77" w:rsidRPr="00D91F77" w:rsidRDefault="00D91F77" w:rsidP="00D91F77">
      <w:pPr>
        <w:suppressAutoHyphens w:val="0"/>
        <w:ind w:left="5954" w:right="252"/>
        <w:jc w:val="right"/>
        <w:rPr>
          <w:rFonts w:eastAsia="Calibri"/>
          <w:sz w:val="18"/>
          <w:szCs w:val="18"/>
          <w:lang w:eastAsia="en-US"/>
        </w:rPr>
      </w:pPr>
      <w:r w:rsidRPr="00D91F77">
        <w:rPr>
          <w:rFonts w:eastAsia="Calibri"/>
          <w:sz w:val="18"/>
          <w:szCs w:val="18"/>
          <w:lang w:eastAsia="en-US"/>
        </w:rPr>
        <w:t>на участие в аукционе в электронной форме</w:t>
      </w:r>
    </w:p>
    <w:p w:rsidR="00D91F77" w:rsidRPr="00D91F77" w:rsidRDefault="00D91F77" w:rsidP="00D91F77">
      <w:pPr>
        <w:keepNext/>
        <w:suppressAutoHyphens w:val="0"/>
        <w:ind w:right="252"/>
        <w:jc w:val="right"/>
        <w:outlineLvl w:val="4"/>
        <w:rPr>
          <w:bCs/>
          <w:sz w:val="18"/>
          <w:szCs w:val="18"/>
          <w:lang w:eastAsia="ru-RU"/>
        </w:rPr>
      </w:pPr>
      <w:r w:rsidRPr="00D91F77">
        <w:rPr>
          <w:rFonts w:eastAsia="Calibri"/>
          <w:bCs/>
          <w:sz w:val="18"/>
          <w:szCs w:val="18"/>
          <w:lang w:eastAsia="en-US"/>
        </w:rPr>
        <w:t xml:space="preserve"> от </w:t>
      </w:r>
      <w:r w:rsidR="00C6218D">
        <w:rPr>
          <w:rFonts w:eastAsia="Calibri"/>
          <w:bCs/>
          <w:sz w:val="18"/>
          <w:szCs w:val="18"/>
          <w:lang w:eastAsia="en-US"/>
        </w:rPr>
        <w:t>«</w:t>
      </w:r>
      <w:r w:rsidRPr="00D91F77">
        <w:rPr>
          <w:rFonts w:eastAsia="Calibri"/>
          <w:bCs/>
          <w:sz w:val="18"/>
          <w:szCs w:val="18"/>
          <w:lang w:eastAsia="en-US"/>
        </w:rPr>
        <w:t>22</w:t>
      </w:r>
      <w:r w:rsidR="00C6218D">
        <w:rPr>
          <w:rFonts w:eastAsia="Calibri"/>
          <w:bCs/>
          <w:sz w:val="18"/>
          <w:szCs w:val="18"/>
          <w:lang w:eastAsia="en-US"/>
        </w:rPr>
        <w:t xml:space="preserve">» ноября </w:t>
      </w:r>
      <w:r w:rsidRPr="00D91F77">
        <w:rPr>
          <w:rFonts w:eastAsia="Calibri"/>
          <w:bCs/>
          <w:sz w:val="18"/>
          <w:szCs w:val="18"/>
          <w:lang w:eastAsia="en-US"/>
        </w:rPr>
        <w:t>2016</w:t>
      </w:r>
      <w:r>
        <w:rPr>
          <w:rFonts w:eastAsia="Calibri"/>
          <w:bCs/>
          <w:sz w:val="18"/>
          <w:szCs w:val="18"/>
          <w:lang w:eastAsia="en-US"/>
        </w:rPr>
        <w:t xml:space="preserve"> </w:t>
      </w:r>
      <w:r w:rsidRPr="00D91F77">
        <w:rPr>
          <w:rFonts w:eastAsia="Calibri"/>
          <w:bCs/>
          <w:sz w:val="18"/>
          <w:szCs w:val="18"/>
          <w:lang w:eastAsia="en-US"/>
        </w:rPr>
        <w:t>г</w:t>
      </w:r>
      <w:r>
        <w:rPr>
          <w:rFonts w:eastAsia="Calibri"/>
          <w:bCs/>
          <w:sz w:val="18"/>
          <w:szCs w:val="18"/>
          <w:lang w:eastAsia="en-US"/>
        </w:rPr>
        <w:t xml:space="preserve">. </w:t>
      </w:r>
      <w:r w:rsidRPr="00D91F77">
        <w:rPr>
          <w:rFonts w:eastAsia="Calibri"/>
          <w:bCs/>
          <w:sz w:val="18"/>
          <w:szCs w:val="18"/>
          <w:lang w:eastAsia="en-US"/>
        </w:rPr>
        <w:t xml:space="preserve"> №</w:t>
      </w:r>
      <w:r w:rsidRPr="00D91F77">
        <w:rPr>
          <w:bCs/>
          <w:sz w:val="18"/>
          <w:szCs w:val="18"/>
          <w:lang w:eastAsia="ru-RU"/>
        </w:rPr>
        <w:t>0187300005816000341-1</w:t>
      </w:r>
    </w:p>
    <w:p w:rsidR="00D91F77" w:rsidRPr="00D91F77" w:rsidRDefault="00D91F77" w:rsidP="00D91F77">
      <w:pPr>
        <w:suppressAutoHyphens w:val="0"/>
        <w:jc w:val="right"/>
        <w:rPr>
          <w:rFonts w:eastAsia="Calibri"/>
          <w:sz w:val="20"/>
          <w:szCs w:val="20"/>
          <w:lang w:eastAsia="en-US"/>
        </w:rPr>
      </w:pPr>
    </w:p>
    <w:p w:rsidR="00D91F77" w:rsidRPr="00D91F77" w:rsidRDefault="00D91F77" w:rsidP="00D91F77">
      <w:pPr>
        <w:suppressAutoHyphens w:val="0"/>
        <w:ind w:right="252"/>
        <w:jc w:val="center"/>
        <w:rPr>
          <w:rFonts w:eastAsia="Calibri"/>
          <w:sz w:val="22"/>
          <w:szCs w:val="22"/>
          <w:lang w:eastAsia="en-US"/>
        </w:rPr>
      </w:pPr>
      <w:r w:rsidRPr="00D91F77">
        <w:rPr>
          <w:rFonts w:eastAsia="Calibri"/>
          <w:sz w:val="22"/>
          <w:szCs w:val="22"/>
          <w:lang w:eastAsia="en-US"/>
        </w:rPr>
        <w:t>Таблица рассмотрения заявок на участие в аукционе в электронной форме</w:t>
      </w:r>
    </w:p>
    <w:p w:rsidR="00D91F77" w:rsidRDefault="00D91F77" w:rsidP="00D91F77">
      <w:pPr>
        <w:suppressAutoHyphens w:val="0"/>
        <w:ind w:right="252"/>
        <w:jc w:val="center"/>
        <w:rPr>
          <w:rFonts w:eastAsia="Calibri"/>
          <w:sz w:val="22"/>
          <w:szCs w:val="22"/>
          <w:lang w:eastAsia="en-US"/>
        </w:rPr>
      </w:pPr>
      <w:r w:rsidRPr="00D91F77">
        <w:rPr>
          <w:rFonts w:eastAsia="Calibri"/>
          <w:sz w:val="22"/>
          <w:szCs w:val="22"/>
          <w:lang w:eastAsia="en-US"/>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w:t>
      </w:r>
      <w:r>
        <w:rPr>
          <w:rFonts w:eastAsia="Calibri"/>
          <w:sz w:val="22"/>
          <w:szCs w:val="22"/>
          <w:lang w:eastAsia="en-US"/>
        </w:rPr>
        <w:t>а поставку металлической мебели</w:t>
      </w:r>
    </w:p>
    <w:p w:rsidR="00D91F77" w:rsidRPr="00D91F77" w:rsidRDefault="00D91F77" w:rsidP="00D91F77">
      <w:pPr>
        <w:suppressAutoHyphens w:val="0"/>
        <w:jc w:val="center"/>
        <w:rPr>
          <w:rFonts w:eastAsia="Calibri"/>
          <w:sz w:val="22"/>
          <w:szCs w:val="22"/>
          <w:lang w:eastAsia="en-US"/>
        </w:rPr>
      </w:pPr>
    </w:p>
    <w:p w:rsidR="00D91F77" w:rsidRPr="00D91F77" w:rsidRDefault="00D91F77" w:rsidP="00D91F77">
      <w:pPr>
        <w:suppressAutoHyphens w:val="0"/>
        <w:rPr>
          <w:sz w:val="18"/>
          <w:szCs w:val="18"/>
          <w:lang w:eastAsia="ru-RU"/>
        </w:rPr>
      </w:pPr>
      <w:r w:rsidRPr="00D91F77">
        <w:rPr>
          <w:rFonts w:eastAsia="Calibri"/>
          <w:sz w:val="18"/>
          <w:szCs w:val="18"/>
          <w:lang w:eastAsia="en-US"/>
        </w:rPr>
        <w:t xml:space="preserve">Заказчик: </w:t>
      </w:r>
      <w:r w:rsidRPr="00D91F77">
        <w:rPr>
          <w:sz w:val="18"/>
          <w:szCs w:val="18"/>
          <w:lang w:eastAsia="ru-RU"/>
        </w:rPr>
        <w:t>Муниципальное бюджетное учреждение «Музей истории и этнографии»</w:t>
      </w:r>
    </w:p>
    <w:tbl>
      <w:tblPr>
        <w:tblW w:w="150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561"/>
        <w:gridCol w:w="7086"/>
        <w:gridCol w:w="567"/>
        <w:gridCol w:w="709"/>
        <w:gridCol w:w="1417"/>
        <w:gridCol w:w="1701"/>
        <w:gridCol w:w="1422"/>
      </w:tblGrid>
      <w:tr w:rsidR="00D91F77" w:rsidRPr="00D91F77" w:rsidTr="00D91F77">
        <w:trPr>
          <w:cantSplit/>
          <w:trHeight w:val="550"/>
        </w:trPr>
        <w:tc>
          <w:tcPr>
            <w:tcW w:w="567" w:type="dxa"/>
            <w:tcBorders>
              <w:top w:val="single" w:sz="4" w:space="0" w:color="auto"/>
              <w:left w:val="single" w:sz="4" w:space="0" w:color="auto"/>
              <w:bottom w:val="single" w:sz="4" w:space="0" w:color="auto"/>
              <w:right w:val="single" w:sz="4" w:space="0" w:color="auto"/>
            </w:tcBorders>
            <w:hideMark/>
          </w:tcPr>
          <w:p w:rsidR="00D91F77" w:rsidRPr="00D91F77" w:rsidRDefault="00D91F77" w:rsidP="00D91F77">
            <w:pPr>
              <w:suppressAutoHyphens w:val="0"/>
              <w:jc w:val="center"/>
              <w:rPr>
                <w:rFonts w:eastAsia="Calibri"/>
                <w:bCs/>
                <w:sz w:val="18"/>
                <w:szCs w:val="18"/>
                <w:lang w:eastAsia="en-US"/>
              </w:rPr>
            </w:pPr>
            <w:r w:rsidRPr="00D91F77">
              <w:rPr>
                <w:rFonts w:eastAsia="Calibri"/>
                <w:bCs/>
                <w:sz w:val="18"/>
                <w:szCs w:val="18"/>
                <w:lang w:eastAsia="en-US"/>
              </w:rPr>
              <w:t>№</w:t>
            </w:r>
            <w:r>
              <w:rPr>
                <w:rFonts w:eastAsia="Calibri"/>
                <w:bCs/>
                <w:sz w:val="18"/>
                <w:szCs w:val="18"/>
                <w:lang w:eastAsia="en-US"/>
              </w:rPr>
              <w:t xml:space="preserve"> </w:t>
            </w:r>
            <w:proofErr w:type="gramStart"/>
            <w:r w:rsidRPr="00D91F77">
              <w:rPr>
                <w:rFonts w:eastAsia="Calibri"/>
                <w:bCs/>
                <w:sz w:val="18"/>
                <w:szCs w:val="18"/>
                <w:lang w:eastAsia="en-US"/>
              </w:rPr>
              <w:t>п</w:t>
            </w:r>
            <w:proofErr w:type="gramEnd"/>
            <w:r w:rsidRPr="00D91F77">
              <w:rPr>
                <w:rFonts w:eastAsia="Calibri"/>
                <w:bCs/>
                <w:sz w:val="18"/>
                <w:szCs w:val="18"/>
                <w:lang w:eastAsia="en-US"/>
              </w:rPr>
              <w:t>/п</w:t>
            </w:r>
          </w:p>
        </w:tc>
        <w:tc>
          <w:tcPr>
            <w:tcW w:w="1561"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ind w:left="-107" w:right="-108"/>
              <w:jc w:val="center"/>
              <w:rPr>
                <w:rFonts w:eastAsia="Calibri"/>
                <w:bCs/>
                <w:sz w:val="18"/>
                <w:szCs w:val="18"/>
                <w:lang w:eastAsia="en-US"/>
              </w:rPr>
            </w:pPr>
            <w:r w:rsidRPr="00D91F77">
              <w:rPr>
                <w:rFonts w:eastAsia="Calibri"/>
                <w:bCs/>
                <w:sz w:val="18"/>
                <w:szCs w:val="18"/>
                <w:lang w:eastAsia="en-US"/>
              </w:rPr>
              <w:t>Наименование товара</w:t>
            </w:r>
          </w:p>
        </w:tc>
        <w:tc>
          <w:tcPr>
            <w:tcW w:w="7086"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bCs/>
                <w:sz w:val="18"/>
                <w:szCs w:val="18"/>
                <w:lang w:eastAsia="en-US"/>
              </w:rPr>
            </w:pPr>
            <w:r w:rsidRPr="00D91F77">
              <w:rPr>
                <w:rFonts w:eastAsia="Calibri"/>
                <w:sz w:val="18"/>
                <w:szCs w:val="18"/>
                <w:lang w:eastAsia="en-US"/>
              </w:rPr>
              <w:t>Технические характеристики товара</w:t>
            </w:r>
            <w:r w:rsidRPr="00D91F77">
              <w:rPr>
                <w:rFonts w:eastAsia="Calibri"/>
                <w:bCs/>
                <w:sz w:val="18"/>
                <w:szCs w:val="18"/>
                <w:lang w:eastAsia="en-US"/>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bCs/>
                <w:sz w:val="18"/>
                <w:szCs w:val="18"/>
                <w:lang w:eastAsia="en-US"/>
              </w:rPr>
            </w:pPr>
            <w:r w:rsidRPr="00D91F77">
              <w:rPr>
                <w:rFonts w:eastAsia="Calibri"/>
                <w:bCs/>
                <w:sz w:val="18"/>
                <w:szCs w:val="18"/>
                <w:lang w:eastAsia="en-US"/>
              </w:rPr>
              <w:t>Ед. изм.</w:t>
            </w:r>
          </w:p>
        </w:tc>
        <w:tc>
          <w:tcPr>
            <w:tcW w:w="709"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bCs/>
                <w:sz w:val="18"/>
                <w:szCs w:val="18"/>
                <w:lang w:eastAsia="en-US"/>
              </w:rPr>
            </w:pPr>
            <w:r w:rsidRPr="00D91F77">
              <w:rPr>
                <w:rFonts w:eastAsia="Calibri"/>
                <w:bCs/>
                <w:sz w:val="18"/>
                <w:szCs w:val="18"/>
                <w:lang w:eastAsia="en-US"/>
              </w:rPr>
              <w:t>Кол-во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bCs/>
                <w:sz w:val="18"/>
                <w:szCs w:val="18"/>
                <w:lang w:eastAsia="en-US"/>
              </w:rPr>
            </w:pPr>
            <w:r w:rsidRPr="00D91F77">
              <w:rPr>
                <w:rFonts w:eastAsia="Calibri"/>
                <w:bCs/>
                <w:sz w:val="18"/>
                <w:szCs w:val="18"/>
                <w:lang w:eastAsia="en-US"/>
              </w:rPr>
              <w:t>Заявка №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bCs/>
                <w:sz w:val="18"/>
                <w:szCs w:val="18"/>
                <w:lang w:eastAsia="en-US"/>
              </w:rPr>
            </w:pPr>
            <w:r w:rsidRPr="00D91F77">
              <w:rPr>
                <w:rFonts w:eastAsia="Calibri"/>
                <w:bCs/>
                <w:sz w:val="18"/>
                <w:szCs w:val="18"/>
                <w:lang w:eastAsia="en-US"/>
              </w:rPr>
              <w:t>Заявка № 2</w:t>
            </w:r>
          </w:p>
        </w:tc>
        <w:tc>
          <w:tcPr>
            <w:tcW w:w="1422"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bCs/>
                <w:sz w:val="18"/>
                <w:szCs w:val="18"/>
                <w:lang w:eastAsia="en-US"/>
              </w:rPr>
            </w:pPr>
            <w:r w:rsidRPr="00D91F77">
              <w:rPr>
                <w:rFonts w:eastAsia="Calibri"/>
                <w:bCs/>
                <w:sz w:val="18"/>
                <w:szCs w:val="18"/>
                <w:lang w:eastAsia="en-US"/>
              </w:rPr>
              <w:t>Заявка № 3</w:t>
            </w:r>
          </w:p>
        </w:tc>
      </w:tr>
      <w:tr w:rsidR="00D91F77" w:rsidRPr="00D91F77" w:rsidTr="00D91F77">
        <w:trPr>
          <w:cantSplit/>
          <w:trHeight w:val="1050"/>
        </w:trPr>
        <w:tc>
          <w:tcPr>
            <w:tcW w:w="56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sz w:val="18"/>
                <w:szCs w:val="18"/>
                <w:lang w:eastAsia="en-US"/>
              </w:rPr>
            </w:pPr>
            <w:r w:rsidRPr="00D91F77">
              <w:rPr>
                <w:rFonts w:eastAsia="Calibri"/>
                <w:sz w:val="18"/>
                <w:szCs w:val="18"/>
                <w:lang w:eastAsia="en-US"/>
              </w:rPr>
              <w:t>1</w:t>
            </w:r>
          </w:p>
        </w:tc>
        <w:tc>
          <w:tcPr>
            <w:tcW w:w="1561" w:type="dxa"/>
            <w:tcBorders>
              <w:top w:val="single" w:sz="4" w:space="0" w:color="auto"/>
              <w:left w:val="single" w:sz="4" w:space="0" w:color="auto"/>
              <w:bottom w:val="single" w:sz="4" w:space="0" w:color="auto"/>
              <w:right w:val="single" w:sz="4" w:space="0" w:color="auto"/>
            </w:tcBorders>
            <w:hideMark/>
          </w:tcPr>
          <w:p w:rsidR="00D91F77" w:rsidRPr="00D91F77" w:rsidRDefault="00D91F77" w:rsidP="00D91F77">
            <w:pPr>
              <w:widowControl w:val="0"/>
              <w:suppressAutoHyphens w:val="0"/>
              <w:jc w:val="center"/>
              <w:rPr>
                <w:sz w:val="18"/>
                <w:szCs w:val="18"/>
                <w:lang w:eastAsia="en-US"/>
              </w:rPr>
            </w:pPr>
            <w:r w:rsidRPr="00D91F77">
              <w:rPr>
                <w:sz w:val="18"/>
                <w:szCs w:val="18"/>
                <w:lang w:eastAsia="en-US"/>
              </w:rPr>
              <w:t>Шкаф архивный разборный</w:t>
            </w:r>
          </w:p>
        </w:tc>
        <w:tc>
          <w:tcPr>
            <w:tcW w:w="7086" w:type="dxa"/>
            <w:tcBorders>
              <w:top w:val="single" w:sz="4" w:space="0" w:color="auto"/>
              <w:left w:val="single" w:sz="4" w:space="0" w:color="auto"/>
              <w:bottom w:val="single" w:sz="4" w:space="0" w:color="auto"/>
              <w:right w:val="single" w:sz="4" w:space="0" w:color="auto"/>
            </w:tcBorders>
            <w:hideMark/>
          </w:tcPr>
          <w:p w:rsidR="00D91F77" w:rsidRPr="00D91F77" w:rsidRDefault="00D91F77" w:rsidP="00D91F77">
            <w:pPr>
              <w:widowControl w:val="0"/>
              <w:suppressAutoHyphens w:val="0"/>
              <w:rPr>
                <w:sz w:val="18"/>
                <w:szCs w:val="18"/>
                <w:lang w:eastAsia="en-US"/>
              </w:rPr>
            </w:pPr>
            <w:r w:rsidRPr="00D91F77">
              <w:rPr>
                <w:sz w:val="18"/>
                <w:szCs w:val="18"/>
                <w:lang w:eastAsia="en-US"/>
              </w:rPr>
              <w:t>Шкаф металлический, архивный. Габаритные размеры: высота не менее 1820 мм Ширина не менее 800 мм Глубина не менее 370 мм и не более 500 мм. Количество съемных полок не менее 4 шт. Полки регулируются по высоте с шагом не более 35мм. Допустимая нагрузка на полку не менее 50 кг. Окрашен порошковой краской, цвет серый RAL 7038. Наличие системы запирания шкафа. Наличие сертификата качества</w:t>
            </w:r>
          </w:p>
          <w:p w:rsidR="00D91F77" w:rsidRPr="00D91F77" w:rsidRDefault="00D91F77" w:rsidP="00D91F77">
            <w:pPr>
              <w:widowControl w:val="0"/>
              <w:suppressAutoHyphens w:val="0"/>
              <w:rPr>
                <w:sz w:val="18"/>
                <w:szCs w:val="18"/>
                <w:lang w:eastAsia="en-US"/>
              </w:rPr>
            </w:pPr>
            <w:r w:rsidRPr="00D91F77">
              <w:rPr>
                <w:sz w:val="18"/>
                <w:szCs w:val="18"/>
                <w:lang w:eastAsia="en-US"/>
              </w:rPr>
              <w:t>Соответствует Техническому регламенту Таможенного союза "О безопасности мебельной продукции" (</w:t>
            </w:r>
            <w:proofErr w:type="gramStart"/>
            <w:r w:rsidRPr="00D91F77">
              <w:rPr>
                <w:sz w:val="18"/>
                <w:szCs w:val="18"/>
                <w:lang w:eastAsia="en-US"/>
              </w:rPr>
              <w:t>ТР</w:t>
            </w:r>
            <w:proofErr w:type="gramEnd"/>
            <w:r w:rsidRPr="00D91F77">
              <w:rPr>
                <w:sz w:val="18"/>
                <w:szCs w:val="18"/>
                <w:lang w:eastAsia="en-US"/>
              </w:rPr>
              <w:t xml:space="preserve"> ТС 025/ 2012)</w:t>
            </w:r>
          </w:p>
        </w:tc>
        <w:tc>
          <w:tcPr>
            <w:tcW w:w="56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sz w:val="18"/>
                <w:szCs w:val="18"/>
                <w:lang w:eastAsia="en-US"/>
              </w:rPr>
            </w:pPr>
            <w:r w:rsidRPr="00D91F77">
              <w:rPr>
                <w:rFonts w:eastAsia="Calibri"/>
                <w:sz w:val="18"/>
                <w:szCs w:val="18"/>
                <w:lang w:eastAsia="en-US"/>
              </w:rPr>
              <w:t>шт.</w:t>
            </w:r>
          </w:p>
        </w:tc>
        <w:tc>
          <w:tcPr>
            <w:tcW w:w="709"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b/>
                <w:bCs/>
                <w:sz w:val="18"/>
                <w:szCs w:val="18"/>
                <w:lang w:eastAsia="en-US"/>
              </w:rPr>
            </w:pPr>
            <w:r w:rsidRPr="00D91F77">
              <w:rPr>
                <w:rFonts w:eastAsia="Calibri"/>
                <w:b/>
                <w:bCs/>
                <w:sz w:val="18"/>
                <w:szCs w:val="18"/>
                <w:lang w:eastAsia="en-US"/>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ind w:left="-107" w:right="-108"/>
              <w:jc w:val="center"/>
              <w:rPr>
                <w:rFonts w:eastAsia="Calibri"/>
                <w:bCs/>
                <w:sz w:val="18"/>
                <w:szCs w:val="18"/>
                <w:lang w:eastAsia="en-US"/>
              </w:rPr>
            </w:pPr>
            <w:r w:rsidRPr="00D91F77">
              <w:rPr>
                <w:rFonts w:eastAsia="Calibri"/>
                <w:bCs/>
                <w:sz w:val="18"/>
                <w:szCs w:val="18"/>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ind w:left="-107" w:right="-108"/>
              <w:jc w:val="center"/>
              <w:rPr>
                <w:rFonts w:eastAsia="Calibri"/>
                <w:bCs/>
                <w:sz w:val="18"/>
                <w:szCs w:val="18"/>
                <w:lang w:eastAsia="en-US"/>
              </w:rPr>
            </w:pPr>
            <w:r w:rsidRPr="00D91F77">
              <w:rPr>
                <w:rFonts w:eastAsia="Calibri"/>
                <w:bCs/>
                <w:sz w:val="18"/>
                <w:szCs w:val="18"/>
                <w:lang w:eastAsia="en-US"/>
              </w:rPr>
              <w:t>Соответствует</w:t>
            </w:r>
          </w:p>
        </w:tc>
        <w:tc>
          <w:tcPr>
            <w:tcW w:w="1422"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ind w:left="-107" w:right="-108"/>
              <w:jc w:val="center"/>
              <w:rPr>
                <w:rFonts w:eastAsia="Calibri"/>
                <w:bCs/>
                <w:sz w:val="18"/>
                <w:szCs w:val="18"/>
                <w:lang w:eastAsia="en-US"/>
              </w:rPr>
            </w:pPr>
            <w:r w:rsidRPr="00D91F77">
              <w:rPr>
                <w:rFonts w:eastAsia="Calibri"/>
                <w:bCs/>
                <w:sz w:val="18"/>
                <w:szCs w:val="18"/>
                <w:lang w:eastAsia="en-US"/>
              </w:rPr>
              <w:t>Соответствует</w:t>
            </w:r>
          </w:p>
        </w:tc>
      </w:tr>
      <w:tr w:rsidR="00D91F77" w:rsidRPr="00D91F77" w:rsidTr="00D91F77">
        <w:trPr>
          <w:cantSplit/>
          <w:trHeight w:val="1218"/>
        </w:trPr>
        <w:tc>
          <w:tcPr>
            <w:tcW w:w="56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sz w:val="18"/>
                <w:szCs w:val="18"/>
                <w:lang w:eastAsia="en-US"/>
              </w:rPr>
            </w:pPr>
            <w:r w:rsidRPr="00D91F77">
              <w:rPr>
                <w:rFonts w:eastAsia="Calibri"/>
                <w:sz w:val="18"/>
                <w:szCs w:val="18"/>
                <w:lang w:eastAsia="en-US"/>
              </w:rPr>
              <w:t>2</w:t>
            </w:r>
          </w:p>
        </w:tc>
        <w:tc>
          <w:tcPr>
            <w:tcW w:w="1561" w:type="dxa"/>
            <w:tcBorders>
              <w:top w:val="single" w:sz="4" w:space="0" w:color="auto"/>
              <w:left w:val="single" w:sz="4" w:space="0" w:color="auto"/>
              <w:bottom w:val="single" w:sz="4" w:space="0" w:color="auto"/>
              <w:right w:val="single" w:sz="4" w:space="0" w:color="auto"/>
            </w:tcBorders>
            <w:hideMark/>
          </w:tcPr>
          <w:p w:rsidR="00D91F77" w:rsidRPr="00D91F77" w:rsidRDefault="00D91F77" w:rsidP="00D91F77">
            <w:pPr>
              <w:widowControl w:val="0"/>
              <w:suppressAutoHyphens w:val="0"/>
              <w:jc w:val="center"/>
              <w:rPr>
                <w:sz w:val="18"/>
                <w:szCs w:val="18"/>
                <w:lang w:eastAsia="en-US"/>
              </w:rPr>
            </w:pPr>
            <w:r w:rsidRPr="00D91F77">
              <w:rPr>
                <w:sz w:val="18"/>
                <w:szCs w:val="18"/>
                <w:lang w:eastAsia="en-US"/>
              </w:rPr>
              <w:t>Шкаф архивный разборный</w:t>
            </w:r>
          </w:p>
        </w:tc>
        <w:tc>
          <w:tcPr>
            <w:tcW w:w="7086" w:type="dxa"/>
            <w:tcBorders>
              <w:top w:val="single" w:sz="4" w:space="0" w:color="auto"/>
              <w:left w:val="single" w:sz="4" w:space="0" w:color="auto"/>
              <w:bottom w:val="single" w:sz="4" w:space="0" w:color="auto"/>
              <w:right w:val="single" w:sz="4" w:space="0" w:color="auto"/>
            </w:tcBorders>
            <w:hideMark/>
          </w:tcPr>
          <w:p w:rsidR="00D91F77" w:rsidRPr="00D91F77" w:rsidRDefault="00D91F77" w:rsidP="00D91F77">
            <w:pPr>
              <w:widowControl w:val="0"/>
              <w:suppressAutoHyphens w:val="0"/>
              <w:rPr>
                <w:sz w:val="18"/>
                <w:szCs w:val="18"/>
                <w:lang w:eastAsia="en-US"/>
              </w:rPr>
            </w:pPr>
            <w:r w:rsidRPr="00D91F77">
              <w:rPr>
                <w:sz w:val="18"/>
                <w:szCs w:val="18"/>
                <w:lang w:eastAsia="en-US"/>
              </w:rPr>
              <w:t>Шкаф металлический, архивный. Габаритные размеры: высота не менее 790 мм Ширина не менее 800 мм Глубина не менее 370 мм и не более 500 мм. Количество съемных полок не менее 1 шт. Полки регулируются по высоте с шагом не более 35мм. Допустимая нагрузка на полку не менее 50 кг. Окрашен порошковой краской, цвет серый RAL 7038. Наличие системы запирания шкафа. Наличие сертификата качества.</w:t>
            </w:r>
          </w:p>
          <w:p w:rsidR="00D91F77" w:rsidRPr="00D91F77" w:rsidRDefault="00D91F77" w:rsidP="00D91F77">
            <w:pPr>
              <w:widowControl w:val="0"/>
              <w:suppressAutoHyphens w:val="0"/>
              <w:rPr>
                <w:sz w:val="18"/>
                <w:szCs w:val="18"/>
                <w:lang w:eastAsia="en-US"/>
              </w:rPr>
            </w:pPr>
            <w:r w:rsidRPr="00D91F77">
              <w:rPr>
                <w:sz w:val="18"/>
                <w:szCs w:val="18"/>
                <w:lang w:eastAsia="en-US"/>
              </w:rPr>
              <w:t>Соответствует Техническому регламенту Таможенного союза "О безопасности мебельной продукции" (</w:t>
            </w:r>
            <w:proofErr w:type="gramStart"/>
            <w:r w:rsidRPr="00D91F77">
              <w:rPr>
                <w:sz w:val="18"/>
                <w:szCs w:val="18"/>
                <w:lang w:eastAsia="en-US"/>
              </w:rPr>
              <w:t>ТР</w:t>
            </w:r>
            <w:proofErr w:type="gramEnd"/>
            <w:r w:rsidRPr="00D91F77">
              <w:rPr>
                <w:sz w:val="18"/>
                <w:szCs w:val="18"/>
                <w:lang w:eastAsia="en-US"/>
              </w:rPr>
              <w:t xml:space="preserve"> ТС 025/ 2012)</w:t>
            </w:r>
          </w:p>
        </w:tc>
        <w:tc>
          <w:tcPr>
            <w:tcW w:w="56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sz w:val="18"/>
                <w:szCs w:val="18"/>
                <w:lang w:eastAsia="en-US"/>
              </w:rPr>
            </w:pPr>
            <w:r w:rsidRPr="00D91F77">
              <w:rPr>
                <w:rFonts w:eastAsia="Calibri"/>
                <w:sz w:val="18"/>
                <w:szCs w:val="18"/>
                <w:lang w:eastAsia="en-US"/>
              </w:rPr>
              <w:t>шт.</w:t>
            </w:r>
          </w:p>
        </w:tc>
        <w:tc>
          <w:tcPr>
            <w:tcW w:w="709"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b/>
                <w:bCs/>
                <w:sz w:val="18"/>
                <w:szCs w:val="18"/>
                <w:lang w:eastAsia="en-US"/>
              </w:rPr>
            </w:pPr>
            <w:r w:rsidRPr="00D91F77">
              <w:rPr>
                <w:rFonts w:eastAsia="Calibri"/>
                <w:b/>
                <w:bCs/>
                <w:sz w:val="18"/>
                <w:szCs w:val="18"/>
                <w:lang w:eastAsia="en-US"/>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ind w:left="-107" w:right="-108"/>
              <w:jc w:val="center"/>
              <w:rPr>
                <w:rFonts w:eastAsia="Calibri"/>
                <w:bCs/>
                <w:sz w:val="18"/>
                <w:szCs w:val="18"/>
                <w:lang w:eastAsia="en-US"/>
              </w:rPr>
            </w:pPr>
            <w:r w:rsidRPr="00D91F77">
              <w:rPr>
                <w:rFonts w:eastAsia="Calibri"/>
                <w:bCs/>
                <w:sz w:val="18"/>
                <w:szCs w:val="18"/>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ind w:left="-107" w:right="-108"/>
              <w:jc w:val="center"/>
              <w:rPr>
                <w:rFonts w:eastAsia="Calibri"/>
                <w:bCs/>
                <w:sz w:val="18"/>
                <w:szCs w:val="18"/>
                <w:lang w:eastAsia="en-US"/>
              </w:rPr>
            </w:pPr>
            <w:r w:rsidRPr="00D91F77">
              <w:rPr>
                <w:rFonts w:eastAsia="Calibri"/>
                <w:bCs/>
                <w:sz w:val="18"/>
                <w:szCs w:val="18"/>
                <w:lang w:eastAsia="en-US"/>
              </w:rPr>
              <w:t>Соответствует</w:t>
            </w:r>
          </w:p>
        </w:tc>
        <w:tc>
          <w:tcPr>
            <w:tcW w:w="1422"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ind w:left="-107" w:right="-108"/>
              <w:jc w:val="center"/>
              <w:rPr>
                <w:rFonts w:eastAsia="Calibri"/>
                <w:bCs/>
                <w:sz w:val="18"/>
                <w:szCs w:val="18"/>
                <w:lang w:eastAsia="en-US"/>
              </w:rPr>
            </w:pPr>
            <w:r w:rsidRPr="00D91F77">
              <w:rPr>
                <w:rFonts w:eastAsia="Calibri"/>
                <w:bCs/>
                <w:sz w:val="18"/>
                <w:szCs w:val="18"/>
                <w:lang w:eastAsia="en-US"/>
              </w:rPr>
              <w:t>Соответствует</w:t>
            </w:r>
          </w:p>
        </w:tc>
      </w:tr>
      <w:tr w:rsidR="00D91F77" w:rsidRPr="00D91F77" w:rsidTr="00D91F77">
        <w:trPr>
          <w:cantSplit/>
          <w:trHeight w:val="1268"/>
        </w:trPr>
        <w:tc>
          <w:tcPr>
            <w:tcW w:w="56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sz w:val="18"/>
                <w:szCs w:val="18"/>
                <w:lang w:eastAsia="en-US"/>
              </w:rPr>
            </w:pPr>
            <w:r w:rsidRPr="00D91F77">
              <w:rPr>
                <w:rFonts w:eastAsia="Calibri"/>
                <w:sz w:val="18"/>
                <w:szCs w:val="18"/>
                <w:lang w:eastAsia="en-US"/>
              </w:rPr>
              <w:t>3</w:t>
            </w:r>
          </w:p>
        </w:tc>
        <w:tc>
          <w:tcPr>
            <w:tcW w:w="1561" w:type="dxa"/>
            <w:tcBorders>
              <w:top w:val="single" w:sz="4" w:space="0" w:color="auto"/>
              <w:left w:val="single" w:sz="4" w:space="0" w:color="auto"/>
              <w:bottom w:val="single" w:sz="4" w:space="0" w:color="auto"/>
              <w:right w:val="single" w:sz="4" w:space="0" w:color="auto"/>
            </w:tcBorders>
            <w:hideMark/>
          </w:tcPr>
          <w:p w:rsidR="00D91F77" w:rsidRPr="00D91F77" w:rsidRDefault="00D91F77" w:rsidP="00D91F77">
            <w:pPr>
              <w:widowControl w:val="0"/>
              <w:suppressAutoHyphens w:val="0"/>
              <w:jc w:val="center"/>
              <w:rPr>
                <w:sz w:val="18"/>
                <w:szCs w:val="18"/>
                <w:lang w:eastAsia="en-US"/>
              </w:rPr>
            </w:pPr>
            <w:r w:rsidRPr="00D91F77">
              <w:rPr>
                <w:sz w:val="18"/>
                <w:szCs w:val="18"/>
                <w:lang w:eastAsia="en-US"/>
              </w:rPr>
              <w:t>Драйвер планшетный А</w:t>
            </w:r>
            <w:proofErr w:type="gramStart"/>
            <w:r w:rsidRPr="00D91F77">
              <w:rPr>
                <w:sz w:val="18"/>
                <w:szCs w:val="18"/>
                <w:lang w:eastAsia="en-US"/>
              </w:rPr>
              <w:t>1</w:t>
            </w:r>
            <w:proofErr w:type="gramEnd"/>
          </w:p>
        </w:tc>
        <w:tc>
          <w:tcPr>
            <w:tcW w:w="7086" w:type="dxa"/>
            <w:tcBorders>
              <w:top w:val="single" w:sz="4" w:space="0" w:color="auto"/>
              <w:left w:val="single" w:sz="4" w:space="0" w:color="auto"/>
              <w:bottom w:val="single" w:sz="4" w:space="0" w:color="auto"/>
              <w:right w:val="single" w:sz="4" w:space="0" w:color="auto"/>
            </w:tcBorders>
            <w:hideMark/>
          </w:tcPr>
          <w:p w:rsidR="00D91F77" w:rsidRPr="00D91F77" w:rsidRDefault="00D91F77" w:rsidP="00D91F77">
            <w:pPr>
              <w:widowControl w:val="0"/>
              <w:suppressAutoHyphens w:val="0"/>
              <w:rPr>
                <w:sz w:val="18"/>
                <w:szCs w:val="18"/>
                <w:lang w:eastAsia="en-US"/>
              </w:rPr>
            </w:pPr>
            <w:r w:rsidRPr="00D91F77">
              <w:rPr>
                <w:sz w:val="18"/>
                <w:szCs w:val="18"/>
                <w:lang w:eastAsia="en-US"/>
              </w:rPr>
              <w:t>Сварной шкаф с выдвижными ящиками под формат А</w:t>
            </w:r>
            <w:proofErr w:type="gramStart"/>
            <w:r w:rsidRPr="00D91F77">
              <w:rPr>
                <w:sz w:val="18"/>
                <w:szCs w:val="18"/>
                <w:lang w:eastAsia="en-US"/>
              </w:rPr>
              <w:t>1</w:t>
            </w:r>
            <w:proofErr w:type="gramEnd"/>
            <w:r w:rsidRPr="00D91F77">
              <w:rPr>
                <w:sz w:val="18"/>
                <w:szCs w:val="18"/>
                <w:lang w:eastAsia="en-US"/>
              </w:rPr>
              <w:t xml:space="preserve">. Габаритные размеры: высота не менее 735 мм Ширина не менее 1000 мм Глубина не менее 650 мм и не более 750 мм. Количество ящиков не менее 5 шт. Ящики закрываются на общий </w:t>
            </w:r>
            <w:proofErr w:type="gramStart"/>
            <w:r w:rsidRPr="00D91F77">
              <w:rPr>
                <w:sz w:val="18"/>
                <w:szCs w:val="18"/>
                <w:lang w:eastAsia="en-US"/>
              </w:rPr>
              <w:t>замок</w:t>
            </w:r>
            <w:proofErr w:type="gramEnd"/>
            <w:r w:rsidRPr="00D91F77">
              <w:rPr>
                <w:sz w:val="18"/>
                <w:szCs w:val="18"/>
                <w:lang w:eastAsia="en-US"/>
              </w:rPr>
              <w:t xml:space="preserve"> Максимальная нагрузка на ящик не менее 30 кг Окрашен порошковой краской, цвет серый. Наличие сертификата качества.</w:t>
            </w:r>
          </w:p>
          <w:p w:rsidR="00D91F77" w:rsidRPr="00D91F77" w:rsidRDefault="00D91F77" w:rsidP="00D91F77">
            <w:pPr>
              <w:widowControl w:val="0"/>
              <w:suppressAutoHyphens w:val="0"/>
              <w:rPr>
                <w:sz w:val="18"/>
                <w:szCs w:val="18"/>
                <w:lang w:eastAsia="en-US"/>
              </w:rPr>
            </w:pPr>
            <w:r w:rsidRPr="00D91F77">
              <w:rPr>
                <w:sz w:val="18"/>
                <w:szCs w:val="18"/>
                <w:lang w:eastAsia="en-US"/>
              </w:rPr>
              <w:t>Соответствует Техническому регламенту Таможенного союза "О безопасности мебельной продукции" (</w:t>
            </w:r>
            <w:proofErr w:type="gramStart"/>
            <w:r w:rsidRPr="00D91F77">
              <w:rPr>
                <w:sz w:val="18"/>
                <w:szCs w:val="18"/>
                <w:lang w:eastAsia="en-US"/>
              </w:rPr>
              <w:t>ТР</w:t>
            </w:r>
            <w:proofErr w:type="gramEnd"/>
            <w:r w:rsidRPr="00D91F77">
              <w:rPr>
                <w:sz w:val="18"/>
                <w:szCs w:val="18"/>
                <w:lang w:eastAsia="en-US"/>
              </w:rPr>
              <w:t xml:space="preserve"> ТС 025/ 2012)</w:t>
            </w:r>
          </w:p>
        </w:tc>
        <w:tc>
          <w:tcPr>
            <w:tcW w:w="56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sz w:val="18"/>
                <w:szCs w:val="18"/>
                <w:lang w:eastAsia="en-US"/>
              </w:rPr>
            </w:pPr>
            <w:r w:rsidRPr="00D91F77">
              <w:rPr>
                <w:rFonts w:eastAsia="Calibri"/>
                <w:sz w:val="18"/>
                <w:szCs w:val="18"/>
                <w:lang w:eastAsia="en-US"/>
              </w:rPr>
              <w:t>шт.</w:t>
            </w:r>
          </w:p>
        </w:tc>
        <w:tc>
          <w:tcPr>
            <w:tcW w:w="709"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b/>
                <w:bCs/>
                <w:sz w:val="18"/>
                <w:szCs w:val="18"/>
                <w:lang w:eastAsia="en-US"/>
              </w:rPr>
            </w:pPr>
            <w:r w:rsidRPr="00D91F77">
              <w:rPr>
                <w:rFonts w:eastAsia="Calibri"/>
                <w:b/>
                <w:bCs/>
                <w:sz w:val="18"/>
                <w:szCs w:val="18"/>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ind w:left="-107" w:right="-108"/>
              <w:jc w:val="center"/>
              <w:rPr>
                <w:rFonts w:eastAsia="Calibri"/>
                <w:bCs/>
                <w:sz w:val="18"/>
                <w:szCs w:val="18"/>
                <w:lang w:eastAsia="en-US"/>
              </w:rPr>
            </w:pPr>
            <w:r w:rsidRPr="00D91F77">
              <w:rPr>
                <w:rFonts w:eastAsia="Calibri"/>
                <w:bCs/>
                <w:sz w:val="18"/>
                <w:szCs w:val="18"/>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ind w:left="-107" w:right="-108"/>
              <w:jc w:val="center"/>
              <w:rPr>
                <w:rFonts w:eastAsia="Calibri"/>
                <w:bCs/>
                <w:sz w:val="18"/>
                <w:szCs w:val="18"/>
                <w:lang w:eastAsia="en-US"/>
              </w:rPr>
            </w:pPr>
            <w:r w:rsidRPr="00D91F77">
              <w:rPr>
                <w:rFonts w:eastAsia="Calibri"/>
                <w:bCs/>
                <w:sz w:val="18"/>
                <w:szCs w:val="18"/>
                <w:lang w:eastAsia="en-US"/>
              </w:rPr>
              <w:t>Соответствует</w:t>
            </w:r>
          </w:p>
        </w:tc>
        <w:tc>
          <w:tcPr>
            <w:tcW w:w="1422"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ind w:left="-107" w:right="-108"/>
              <w:jc w:val="center"/>
              <w:rPr>
                <w:rFonts w:eastAsia="Calibri"/>
                <w:bCs/>
                <w:sz w:val="18"/>
                <w:szCs w:val="18"/>
                <w:lang w:eastAsia="en-US"/>
              </w:rPr>
            </w:pPr>
            <w:r w:rsidRPr="00D91F77">
              <w:rPr>
                <w:rFonts w:eastAsia="Calibri"/>
                <w:bCs/>
                <w:sz w:val="18"/>
                <w:szCs w:val="18"/>
                <w:lang w:eastAsia="en-US"/>
              </w:rPr>
              <w:t>Соответствует</w:t>
            </w:r>
          </w:p>
        </w:tc>
      </w:tr>
      <w:tr w:rsidR="00D91F77" w:rsidRPr="00D91F77" w:rsidTr="00D91F77">
        <w:trPr>
          <w:cantSplit/>
          <w:trHeight w:val="1268"/>
        </w:trPr>
        <w:tc>
          <w:tcPr>
            <w:tcW w:w="56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sz w:val="18"/>
                <w:szCs w:val="18"/>
                <w:lang w:eastAsia="en-US"/>
              </w:rPr>
            </w:pPr>
            <w:r w:rsidRPr="00D91F77">
              <w:rPr>
                <w:rFonts w:eastAsia="Calibri"/>
                <w:sz w:val="18"/>
                <w:szCs w:val="18"/>
                <w:lang w:eastAsia="en-US"/>
              </w:rPr>
              <w:t>4</w:t>
            </w:r>
          </w:p>
        </w:tc>
        <w:tc>
          <w:tcPr>
            <w:tcW w:w="1561" w:type="dxa"/>
            <w:tcBorders>
              <w:top w:val="single" w:sz="4" w:space="0" w:color="auto"/>
              <w:left w:val="single" w:sz="4" w:space="0" w:color="auto"/>
              <w:bottom w:val="single" w:sz="4" w:space="0" w:color="auto"/>
              <w:right w:val="single" w:sz="4" w:space="0" w:color="auto"/>
            </w:tcBorders>
            <w:hideMark/>
          </w:tcPr>
          <w:p w:rsidR="00D91F77" w:rsidRPr="00D91F77" w:rsidRDefault="00D91F77" w:rsidP="00D91F77">
            <w:pPr>
              <w:widowControl w:val="0"/>
              <w:suppressAutoHyphens w:val="0"/>
              <w:jc w:val="center"/>
              <w:rPr>
                <w:sz w:val="18"/>
                <w:szCs w:val="18"/>
                <w:lang w:eastAsia="en-US"/>
              </w:rPr>
            </w:pPr>
            <w:r w:rsidRPr="00D91F77">
              <w:rPr>
                <w:sz w:val="18"/>
                <w:szCs w:val="18"/>
                <w:lang w:eastAsia="en-US"/>
              </w:rPr>
              <w:t>Шкаф архивный разборный</w:t>
            </w:r>
          </w:p>
        </w:tc>
        <w:tc>
          <w:tcPr>
            <w:tcW w:w="7086" w:type="dxa"/>
            <w:tcBorders>
              <w:top w:val="single" w:sz="4" w:space="0" w:color="auto"/>
              <w:left w:val="single" w:sz="4" w:space="0" w:color="auto"/>
              <w:bottom w:val="single" w:sz="4" w:space="0" w:color="auto"/>
              <w:right w:val="single" w:sz="4" w:space="0" w:color="auto"/>
            </w:tcBorders>
            <w:hideMark/>
          </w:tcPr>
          <w:p w:rsidR="00D91F77" w:rsidRPr="00D91F77" w:rsidRDefault="00D91F77" w:rsidP="00D91F77">
            <w:pPr>
              <w:widowControl w:val="0"/>
              <w:suppressAutoHyphens w:val="0"/>
              <w:rPr>
                <w:sz w:val="18"/>
                <w:szCs w:val="18"/>
                <w:lang w:eastAsia="en-US"/>
              </w:rPr>
            </w:pPr>
            <w:r w:rsidRPr="00D91F77">
              <w:rPr>
                <w:sz w:val="18"/>
                <w:szCs w:val="18"/>
                <w:lang w:eastAsia="en-US"/>
              </w:rPr>
              <w:t>Шкаф металлический, архивный. Габаритные размеры: высота не менее 830 мм Ширина не менее 915 мм Глубина не менее 450 мм и не более 500 мм. Количество съемных полок не менее 1 шт. Полки регулируются по высоте с шагом 35мм. Допустимая нагрузка на полку 50 кг. Окрашен порошковой краской, цвет серый RAL 7038. Наличие системы запирания шкафа. Наличие сертификата качества.</w:t>
            </w:r>
          </w:p>
          <w:p w:rsidR="00D91F77" w:rsidRPr="00D91F77" w:rsidRDefault="00D91F77" w:rsidP="00D91F77">
            <w:pPr>
              <w:widowControl w:val="0"/>
              <w:suppressAutoHyphens w:val="0"/>
              <w:rPr>
                <w:sz w:val="18"/>
                <w:szCs w:val="18"/>
                <w:lang w:eastAsia="en-US"/>
              </w:rPr>
            </w:pPr>
            <w:r w:rsidRPr="00D91F77">
              <w:rPr>
                <w:sz w:val="18"/>
                <w:szCs w:val="18"/>
                <w:lang w:eastAsia="en-US"/>
              </w:rPr>
              <w:t>Соответствует Техническому регламенту Таможенного союза "О безопасности мебельной продукции" (</w:t>
            </w:r>
            <w:proofErr w:type="gramStart"/>
            <w:r w:rsidRPr="00D91F77">
              <w:rPr>
                <w:sz w:val="18"/>
                <w:szCs w:val="18"/>
                <w:lang w:eastAsia="en-US"/>
              </w:rPr>
              <w:t>ТР</w:t>
            </w:r>
            <w:proofErr w:type="gramEnd"/>
            <w:r w:rsidRPr="00D91F77">
              <w:rPr>
                <w:sz w:val="18"/>
                <w:szCs w:val="18"/>
                <w:lang w:eastAsia="en-US"/>
              </w:rPr>
              <w:t xml:space="preserve"> ТС 025/ 2012)</w:t>
            </w:r>
          </w:p>
        </w:tc>
        <w:tc>
          <w:tcPr>
            <w:tcW w:w="56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sz w:val="18"/>
                <w:szCs w:val="18"/>
                <w:lang w:eastAsia="en-US"/>
              </w:rPr>
            </w:pPr>
            <w:proofErr w:type="spellStart"/>
            <w:proofErr w:type="gramStart"/>
            <w:r w:rsidRPr="00D91F77">
              <w:rPr>
                <w:rFonts w:eastAsia="Calibri"/>
                <w:sz w:val="18"/>
                <w:szCs w:val="18"/>
                <w:lang w:eastAsia="en-US"/>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b/>
                <w:bCs/>
                <w:sz w:val="18"/>
                <w:szCs w:val="18"/>
                <w:lang w:eastAsia="en-US"/>
              </w:rPr>
            </w:pPr>
            <w:r w:rsidRPr="00D91F77">
              <w:rPr>
                <w:rFonts w:eastAsia="Calibri"/>
                <w:b/>
                <w:bCs/>
                <w:sz w:val="18"/>
                <w:szCs w:val="18"/>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ind w:left="-107" w:right="-108"/>
              <w:jc w:val="center"/>
              <w:rPr>
                <w:rFonts w:eastAsia="Calibri"/>
                <w:bCs/>
                <w:sz w:val="18"/>
                <w:szCs w:val="18"/>
                <w:lang w:eastAsia="en-US"/>
              </w:rPr>
            </w:pPr>
            <w:r w:rsidRPr="00D91F77">
              <w:rPr>
                <w:rFonts w:eastAsia="Calibri"/>
                <w:bCs/>
                <w:sz w:val="18"/>
                <w:szCs w:val="18"/>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ind w:left="-107" w:right="-108"/>
              <w:jc w:val="center"/>
              <w:rPr>
                <w:rFonts w:eastAsia="Calibri"/>
                <w:bCs/>
                <w:sz w:val="18"/>
                <w:szCs w:val="18"/>
                <w:lang w:eastAsia="en-US"/>
              </w:rPr>
            </w:pPr>
            <w:r w:rsidRPr="00D91F77">
              <w:rPr>
                <w:rFonts w:eastAsia="Calibri"/>
                <w:bCs/>
                <w:sz w:val="18"/>
                <w:szCs w:val="18"/>
                <w:lang w:eastAsia="en-US"/>
              </w:rPr>
              <w:t>Соответствует</w:t>
            </w:r>
          </w:p>
        </w:tc>
        <w:tc>
          <w:tcPr>
            <w:tcW w:w="1422"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ind w:left="-107" w:right="-108"/>
              <w:jc w:val="center"/>
              <w:rPr>
                <w:rFonts w:eastAsia="Calibri"/>
                <w:bCs/>
                <w:sz w:val="18"/>
                <w:szCs w:val="18"/>
                <w:lang w:eastAsia="en-US"/>
              </w:rPr>
            </w:pPr>
            <w:r w:rsidRPr="00D91F77">
              <w:rPr>
                <w:rFonts w:eastAsia="Calibri"/>
                <w:bCs/>
                <w:sz w:val="18"/>
                <w:szCs w:val="18"/>
                <w:lang w:eastAsia="en-US"/>
              </w:rPr>
              <w:t>Соответствует</w:t>
            </w:r>
          </w:p>
        </w:tc>
      </w:tr>
      <w:tr w:rsidR="00D91F77" w:rsidRPr="00D91F77" w:rsidTr="00D91F77">
        <w:trPr>
          <w:cantSplit/>
          <w:trHeight w:val="1268"/>
        </w:trPr>
        <w:tc>
          <w:tcPr>
            <w:tcW w:w="56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sz w:val="18"/>
                <w:szCs w:val="18"/>
                <w:lang w:eastAsia="en-US"/>
              </w:rPr>
            </w:pPr>
            <w:r w:rsidRPr="00D91F77">
              <w:rPr>
                <w:rFonts w:eastAsia="Calibri"/>
                <w:sz w:val="18"/>
                <w:szCs w:val="18"/>
                <w:lang w:eastAsia="en-US"/>
              </w:rPr>
              <w:lastRenderedPageBreak/>
              <w:t>5</w:t>
            </w:r>
          </w:p>
        </w:tc>
        <w:tc>
          <w:tcPr>
            <w:tcW w:w="1561" w:type="dxa"/>
            <w:tcBorders>
              <w:top w:val="single" w:sz="4" w:space="0" w:color="auto"/>
              <w:left w:val="single" w:sz="4" w:space="0" w:color="auto"/>
              <w:bottom w:val="single" w:sz="4" w:space="0" w:color="auto"/>
              <w:right w:val="single" w:sz="4" w:space="0" w:color="auto"/>
            </w:tcBorders>
            <w:hideMark/>
          </w:tcPr>
          <w:p w:rsidR="00D91F77" w:rsidRPr="00D91F77" w:rsidRDefault="00D91F77" w:rsidP="00D91F77">
            <w:pPr>
              <w:widowControl w:val="0"/>
              <w:suppressAutoHyphens w:val="0"/>
              <w:jc w:val="center"/>
              <w:rPr>
                <w:sz w:val="18"/>
                <w:szCs w:val="18"/>
                <w:lang w:eastAsia="en-US"/>
              </w:rPr>
            </w:pPr>
            <w:r w:rsidRPr="00D91F77">
              <w:rPr>
                <w:sz w:val="18"/>
                <w:szCs w:val="18"/>
                <w:lang w:eastAsia="en-US"/>
              </w:rPr>
              <w:t>Шкаф картотечный</w:t>
            </w:r>
          </w:p>
        </w:tc>
        <w:tc>
          <w:tcPr>
            <w:tcW w:w="7086" w:type="dxa"/>
            <w:tcBorders>
              <w:top w:val="single" w:sz="4" w:space="0" w:color="auto"/>
              <w:left w:val="single" w:sz="4" w:space="0" w:color="auto"/>
              <w:bottom w:val="single" w:sz="4" w:space="0" w:color="auto"/>
              <w:right w:val="single" w:sz="4" w:space="0" w:color="auto"/>
            </w:tcBorders>
            <w:hideMark/>
          </w:tcPr>
          <w:p w:rsidR="00D91F77" w:rsidRPr="00D91F77" w:rsidRDefault="00D91F77" w:rsidP="00D91F77">
            <w:pPr>
              <w:widowControl w:val="0"/>
              <w:suppressAutoHyphens w:val="0"/>
              <w:rPr>
                <w:sz w:val="18"/>
                <w:szCs w:val="18"/>
                <w:lang w:eastAsia="en-US"/>
              </w:rPr>
            </w:pPr>
            <w:r w:rsidRPr="00D91F77">
              <w:rPr>
                <w:sz w:val="18"/>
                <w:szCs w:val="18"/>
                <w:lang w:eastAsia="en-US"/>
              </w:rPr>
              <w:t xml:space="preserve">Шкаф металлический разборный. Габаритные размеры: высота не менее 685 мм ширина не менее 408 мм глубина не менее 480 мм и не более 630 мм. </w:t>
            </w:r>
            <w:proofErr w:type="gramStart"/>
            <w:r w:rsidRPr="00D91F77">
              <w:rPr>
                <w:sz w:val="18"/>
                <w:szCs w:val="18"/>
                <w:lang w:eastAsia="en-US"/>
              </w:rPr>
              <w:t>Оборудован</w:t>
            </w:r>
            <w:proofErr w:type="gramEnd"/>
            <w:r w:rsidRPr="00D91F77">
              <w:rPr>
                <w:sz w:val="18"/>
                <w:szCs w:val="18"/>
                <w:lang w:eastAsia="en-US"/>
              </w:rPr>
              <w:t xml:space="preserve"> выдвижными ящиками. Количество ящиков не менее 2 шт. Ящики закрываются общим замком. В ящик устанавливаются подвесные папки на продольные направляющие. Выдвижной механизм ящика представляет собой телескопическую направляющую, которая обеспечивает выдвижение ящика на всю его длину. Допустимая нагрузка на ящик не менее 30 кг. Количество папок в ящике не более50 шт. Окрашен порошковой краской, цвет серый RAL 7038. Наличие сертификата качества.</w:t>
            </w:r>
          </w:p>
          <w:p w:rsidR="00D91F77" w:rsidRPr="00D91F77" w:rsidRDefault="00D91F77" w:rsidP="00D91F77">
            <w:pPr>
              <w:widowControl w:val="0"/>
              <w:suppressAutoHyphens w:val="0"/>
              <w:rPr>
                <w:sz w:val="18"/>
                <w:szCs w:val="18"/>
                <w:lang w:eastAsia="en-US"/>
              </w:rPr>
            </w:pPr>
            <w:r w:rsidRPr="00D91F77">
              <w:rPr>
                <w:sz w:val="18"/>
                <w:szCs w:val="18"/>
                <w:lang w:eastAsia="en-US"/>
              </w:rPr>
              <w:t>Соответствует Техническому регламенту Таможенного союза "О безопасности мебельной продукции" (</w:t>
            </w:r>
            <w:proofErr w:type="gramStart"/>
            <w:r w:rsidRPr="00D91F77">
              <w:rPr>
                <w:sz w:val="18"/>
                <w:szCs w:val="18"/>
                <w:lang w:eastAsia="en-US"/>
              </w:rPr>
              <w:t>ТР</w:t>
            </w:r>
            <w:proofErr w:type="gramEnd"/>
            <w:r w:rsidRPr="00D91F77">
              <w:rPr>
                <w:sz w:val="18"/>
                <w:szCs w:val="18"/>
                <w:lang w:eastAsia="en-US"/>
              </w:rPr>
              <w:t xml:space="preserve"> ТС 025/ 2012)</w:t>
            </w:r>
          </w:p>
        </w:tc>
        <w:tc>
          <w:tcPr>
            <w:tcW w:w="56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sz w:val="18"/>
                <w:szCs w:val="18"/>
                <w:lang w:eastAsia="en-US"/>
              </w:rPr>
            </w:pPr>
            <w:proofErr w:type="spellStart"/>
            <w:proofErr w:type="gramStart"/>
            <w:r w:rsidRPr="00D91F77">
              <w:rPr>
                <w:rFonts w:eastAsia="Calibri"/>
                <w:sz w:val="18"/>
                <w:szCs w:val="18"/>
                <w:lang w:eastAsia="en-US"/>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b/>
                <w:bCs/>
                <w:sz w:val="18"/>
                <w:szCs w:val="18"/>
                <w:lang w:eastAsia="en-US"/>
              </w:rPr>
            </w:pPr>
            <w:r w:rsidRPr="00D91F77">
              <w:rPr>
                <w:rFonts w:eastAsia="Calibri"/>
                <w:b/>
                <w:bCs/>
                <w:sz w:val="18"/>
                <w:szCs w:val="18"/>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ind w:left="-107" w:right="-108"/>
              <w:jc w:val="center"/>
              <w:rPr>
                <w:rFonts w:eastAsia="Calibri"/>
                <w:bCs/>
                <w:sz w:val="18"/>
                <w:szCs w:val="18"/>
                <w:lang w:eastAsia="en-US"/>
              </w:rPr>
            </w:pPr>
            <w:r w:rsidRPr="00D91F77">
              <w:rPr>
                <w:rFonts w:eastAsia="Calibri"/>
                <w:bCs/>
                <w:sz w:val="18"/>
                <w:szCs w:val="18"/>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ind w:left="-107" w:right="-108"/>
              <w:jc w:val="center"/>
              <w:rPr>
                <w:rFonts w:eastAsia="Calibri"/>
                <w:bCs/>
                <w:sz w:val="18"/>
                <w:szCs w:val="18"/>
                <w:lang w:eastAsia="en-US"/>
              </w:rPr>
            </w:pPr>
            <w:r w:rsidRPr="00D91F77">
              <w:rPr>
                <w:rFonts w:eastAsia="Calibri"/>
                <w:bCs/>
                <w:sz w:val="18"/>
                <w:szCs w:val="18"/>
                <w:lang w:eastAsia="en-US"/>
              </w:rPr>
              <w:t>Соответствует</w:t>
            </w:r>
          </w:p>
        </w:tc>
        <w:tc>
          <w:tcPr>
            <w:tcW w:w="1422"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ind w:left="-107" w:right="-108"/>
              <w:jc w:val="center"/>
              <w:rPr>
                <w:rFonts w:eastAsia="Calibri"/>
                <w:bCs/>
                <w:sz w:val="18"/>
                <w:szCs w:val="18"/>
                <w:lang w:eastAsia="en-US"/>
              </w:rPr>
            </w:pPr>
            <w:r w:rsidRPr="00D91F77">
              <w:rPr>
                <w:rFonts w:eastAsia="Calibri"/>
                <w:bCs/>
                <w:sz w:val="18"/>
                <w:szCs w:val="18"/>
                <w:lang w:eastAsia="en-US"/>
              </w:rPr>
              <w:t>Соответствует</w:t>
            </w:r>
          </w:p>
        </w:tc>
      </w:tr>
      <w:tr w:rsidR="00D91F77" w:rsidRPr="00D91F77" w:rsidTr="00D91F77">
        <w:trPr>
          <w:cantSplit/>
          <w:trHeight w:val="1268"/>
        </w:trPr>
        <w:tc>
          <w:tcPr>
            <w:tcW w:w="56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sz w:val="18"/>
                <w:szCs w:val="18"/>
                <w:lang w:eastAsia="en-US"/>
              </w:rPr>
            </w:pPr>
            <w:r w:rsidRPr="00D91F77">
              <w:rPr>
                <w:rFonts w:eastAsia="Calibri"/>
                <w:sz w:val="18"/>
                <w:szCs w:val="18"/>
                <w:lang w:eastAsia="en-US"/>
              </w:rPr>
              <w:t>6</w:t>
            </w:r>
          </w:p>
        </w:tc>
        <w:tc>
          <w:tcPr>
            <w:tcW w:w="1561" w:type="dxa"/>
            <w:tcBorders>
              <w:top w:val="single" w:sz="4" w:space="0" w:color="auto"/>
              <w:left w:val="single" w:sz="4" w:space="0" w:color="auto"/>
              <w:bottom w:val="single" w:sz="4" w:space="0" w:color="auto"/>
              <w:right w:val="single" w:sz="4" w:space="0" w:color="auto"/>
            </w:tcBorders>
            <w:hideMark/>
          </w:tcPr>
          <w:p w:rsidR="00D91F77" w:rsidRPr="00D91F77" w:rsidRDefault="00D91F77" w:rsidP="00D91F77">
            <w:pPr>
              <w:widowControl w:val="0"/>
              <w:suppressAutoHyphens w:val="0"/>
              <w:jc w:val="center"/>
              <w:rPr>
                <w:sz w:val="18"/>
                <w:szCs w:val="18"/>
                <w:lang w:eastAsia="en-US"/>
              </w:rPr>
            </w:pPr>
            <w:r w:rsidRPr="00D91F77">
              <w:rPr>
                <w:sz w:val="18"/>
                <w:szCs w:val="18"/>
                <w:lang w:eastAsia="en-US"/>
              </w:rPr>
              <w:t>Стеллаж металлический</w:t>
            </w:r>
          </w:p>
        </w:tc>
        <w:tc>
          <w:tcPr>
            <w:tcW w:w="7086" w:type="dxa"/>
            <w:tcBorders>
              <w:top w:val="single" w:sz="4" w:space="0" w:color="auto"/>
              <w:left w:val="single" w:sz="4" w:space="0" w:color="auto"/>
              <w:bottom w:val="single" w:sz="4" w:space="0" w:color="auto"/>
              <w:right w:val="single" w:sz="4" w:space="0" w:color="auto"/>
            </w:tcBorders>
            <w:hideMark/>
          </w:tcPr>
          <w:p w:rsidR="00D91F77" w:rsidRPr="00D91F77" w:rsidRDefault="00D91F77" w:rsidP="00D91F77">
            <w:pPr>
              <w:widowControl w:val="0"/>
              <w:suppressAutoHyphens w:val="0"/>
              <w:rPr>
                <w:sz w:val="18"/>
                <w:szCs w:val="18"/>
                <w:lang w:eastAsia="en-US"/>
              </w:rPr>
            </w:pPr>
            <w:r w:rsidRPr="00D91F77">
              <w:rPr>
                <w:sz w:val="18"/>
                <w:szCs w:val="18"/>
                <w:lang w:eastAsia="en-US"/>
              </w:rPr>
              <w:t xml:space="preserve">Стеллаж металлический, разборный. Состоит из: 3 рам, размером высота не менее 2491мм, глубина не менее 600 мм, 4 полок размером глубина не менее 600мм, ширина не менее 1200 мм и не более 1300 мм, 4 полок размером глубина не менее 600мм, ширина 1000 мм Глубина рам должна быть равна глубине полок. Наличие комплекта метизов для сборки изделия. Максимальная нагрузка на полку не менее 150 кг, на секцию стеллажа не менее 800 кг. Полки стеллажа устанавливаются на зацепы рам стеллажа и регулируются по высоте с шагом не более 53 мм. Элементы стеллажа окрашены порошковой краской (цвет серый RAL 7038 </w:t>
            </w:r>
            <w:r w:rsidRPr="00D91F77">
              <w:rPr>
                <w:b/>
                <w:sz w:val="18"/>
                <w:szCs w:val="18"/>
                <w:lang w:eastAsia="en-US"/>
              </w:rPr>
              <w:t>или</w:t>
            </w:r>
            <w:r w:rsidRPr="00D91F77">
              <w:rPr>
                <w:sz w:val="18"/>
                <w:szCs w:val="18"/>
                <w:lang w:eastAsia="en-US"/>
              </w:rPr>
              <w:t xml:space="preserve"> графитовый RAL 7012 </w:t>
            </w:r>
            <w:r w:rsidRPr="00D91F77">
              <w:rPr>
                <w:b/>
                <w:sz w:val="18"/>
                <w:szCs w:val="18"/>
                <w:lang w:eastAsia="en-US"/>
              </w:rPr>
              <w:t xml:space="preserve">или </w:t>
            </w:r>
            <w:r w:rsidRPr="00D91F77">
              <w:rPr>
                <w:sz w:val="18"/>
                <w:szCs w:val="18"/>
                <w:lang w:eastAsia="en-US"/>
              </w:rPr>
              <w:t>шагрень RAL 7035). Наличие сертификата качества.</w:t>
            </w:r>
          </w:p>
          <w:p w:rsidR="00D91F77" w:rsidRPr="00D91F77" w:rsidRDefault="00D91F77" w:rsidP="00D91F77">
            <w:pPr>
              <w:widowControl w:val="0"/>
              <w:suppressAutoHyphens w:val="0"/>
              <w:rPr>
                <w:sz w:val="18"/>
                <w:szCs w:val="18"/>
                <w:lang w:eastAsia="en-US"/>
              </w:rPr>
            </w:pPr>
            <w:r w:rsidRPr="00D91F77">
              <w:rPr>
                <w:sz w:val="18"/>
                <w:szCs w:val="18"/>
                <w:lang w:eastAsia="en-US"/>
              </w:rPr>
              <w:t>Соответствует Техническому регламенту Таможенного союза "О безопасности мебельной продукции" (</w:t>
            </w:r>
            <w:proofErr w:type="gramStart"/>
            <w:r w:rsidRPr="00D91F77">
              <w:rPr>
                <w:sz w:val="18"/>
                <w:szCs w:val="18"/>
                <w:lang w:eastAsia="en-US"/>
              </w:rPr>
              <w:t>ТР</w:t>
            </w:r>
            <w:proofErr w:type="gramEnd"/>
            <w:r w:rsidRPr="00D91F77">
              <w:rPr>
                <w:sz w:val="18"/>
                <w:szCs w:val="18"/>
                <w:lang w:eastAsia="en-US"/>
              </w:rPr>
              <w:t xml:space="preserve"> ТС 025/ 2012)</w:t>
            </w:r>
          </w:p>
        </w:tc>
        <w:tc>
          <w:tcPr>
            <w:tcW w:w="56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sz w:val="18"/>
                <w:szCs w:val="18"/>
                <w:lang w:eastAsia="en-US"/>
              </w:rPr>
            </w:pPr>
            <w:proofErr w:type="spellStart"/>
            <w:proofErr w:type="gramStart"/>
            <w:r w:rsidRPr="00D91F77">
              <w:rPr>
                <w:rFonts w:eastAsia="Calibri"/>
                <w:sz w:val="18"/>
                <w:szCs w:val="18"/>
                <w:lang w:eastAsia="en-US"/>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b/>
                <w:bCs/>
                <w:sz w:val="18"/>
                <w:szCs w:val="18"/>
                <w:lang w:eastAsia="en-US"/>
              </w:rPr>
            </w:pPr>
            <w:r w:rsidRPr="00D91F77">
              <w:rPr>
                <w:rFonts w:eastAsia="Calibri"/>
                <w:b/>
                <w:bCs/>
                <w:sz w:val="18"/>
                <w:szCs w:val="18"/>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ind w:right="34"/>
              <w:jc w:val="center"/>
              <w:rPr>
                <w:rFonts w:eastAsia="Calibri"/>
                <w:bCs/>
                <w:sz w:val="18"/>
                <w:szCs w:val="18"/>
                <w:lang w:eastAsia="en-US"/>
              </w:rPr>
            </w:pPr>
            <w:r w:rsidRPr="00D91F77">
              <w:rPr>
                <w:rFonts w:eastAsia="Calibri"/>
                <w:bCs/>
                <w:sz w:val="18"/>
                <w:szCs w:val="18"/>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jc w:val="center"/>
              <w:rPr>
                <w:rFonts w:eastAsia="Calibri"/>
                <w:bCs/>
                <w:sz w:val="18"/>
                <w:szCs w:val="18"/>
                <w:lang w:eastAsia="en-US"/>
              </w:rPr>
            </w:pPr>
            <w:r w:rsidRPr="00D91F77">
              <w:rPr>
                <w:rFonts w:eastAsia="Calibri"/>
                <w:bCs/>
                <w:sz w:val="18"/>
                <w:szCs w:val="18"/>
                <w:lang w:eastAsia="en-US"/>
              </w:rPr>
              <w:t xml:space="preserve">Не соответствует (отсутствует конкретный показатель </w:t>
            </w:r>
            <w:r>
              <w:rPr>
                <w:rFonts w:eastAsia="Calibri"/>
                <w:bCs/>
                <w:sz w:val="18"/>
                <w:szCs w:val="18"/>
                <w:lang w:eastAsia="en-US"/>
              </w:rPr>
              <w:t>«</w:t>
            </w:r>
            <w:r w:rsidRPr="00D91F77">
              <w:rPr>
                <w:rFonts w:eastAsia="Calibri"/>
                <w:bCs/>
                <w:sz w:val="18"/>
                <w:szCs w:val="18"/>
                <w:lang w:eastAsia="en-US"/>
              </w:rPr>
              <w:t>цвет</w:t>
            </w:r>
            <w:r>
              <w:rPr>
                <w:rFonts w:eastAsia="Calibri"/>
                <w:bCs/>
                <w:sz w:val="18"/>
                <w:szCs w:val="18"/>
                <w:lang w:eastAsia="en-US"/>
              </w:rPr>
              <w:t xml:space="preserve"> стеллажа»</w:t>
            </w:r>
            <w:r w:rsidRPr="00D91F77">
              <w:rPr>
                <w:rFonts w:eastAsia="Calibri"/>
                <w:bCs/>
                <w:sz w:val="18"/>
                <w:szCs w:val="18"/>
                <w:lang w:eastAsia="en-US"/>
              </w:rPr>
              <w:t>, присутствует слово «или»)</w:t>
            </w:r>
          </w:p>
        </w:tc>
        <w:tc>
          <w:tcPr>
            <w:tcW w:w="1422" w:type="dxa"/>
            <w:tcBorders>
              <w:top w:val="single" w:sz="4" w:space="0" w:color="auto"/>
              <w:left w:val="single" w:sz="4" w:space="0" w:color="auto"/>
              <w:bottom w:val="single" w:sz="4" w:space="0" w:color="auto"/>
              <w:right w:val="single" w:sz="4" w:space="0" w:color="auto"/>
            </w:tcBorders>
            <w:vAlign w:val="center"/>
            <w:hideMark/>
          </w:tcPr>
          <w:p w:rsidR="00D91F77" w:rsidRPr="00D91F77" w:rsidRDefault="00D91F77" w:rsidP="00D91F77">
            <w:pPr>
              <w:suppressAutoHyphens w:val="0"/>
              <w:ind w:left="-107" w:right="-108"/>
              <w:jc w:val="center"/>
              <w:rPr>
                <w:rFonts w:eastAsia="Calibri"/>
                <w:bCs/>
                <w:sz w:val="18"/>
                <w:szCs w:val="18"/>
                <w:lang w:eastAsia="en-US"/>
              </w:rPr>
            </w:pPr>
            <w:r w:rsidRPr="00D91F77">
              <w:rPr>
                <w:rFonts w:eastAsia="Calibri"/>
                <w:bCs/>
                <w:sz w:val="18"/>
                <w:szCs w:val="18"/>
                <w:lang w:eastAsia="en-US"/>
              </w:rPr>
              <w:t>Соответствует</w:t>
            </w:r>
          </w:p>
        </w:tc>
      </w:tr>
    </w:tbl>
    <w:p w:rsidR="0037444D" w:rsidRDefault="0037444D" w:rsidP="00D91F77">
      <w:pPr>
        <w:pStyle w:val="a4"/>
        <w:spacing w:after="0"/>
        <w:ind w:left="567"/>
        <w:jc w:val="both"/>
        <w:rPr>
          <w:b/>
          <w:bCs/>
          <w:sz w:val="16"/>
          <w:szCs w:val="16"/>
        </w:rPr>
      </w:pPr>
    </w:p>
    <w:sectPr w:rsidR="0037444D" w:rsidSect="00D91F77">
      <w:pgSz w:w="16838" w:h="11906" w:orient="landscape"/>
      <w:pgMar w:top="709" w:right="284"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50D"/>
    <w:rsid w:val="00241BFD"/>
    <w:rsid w:val="002A7099"/>
    <w:rsid w:val="0037444D"/>
    <w:rsid w:val="003C7954"/>
    <w:rsid w:val="0047505F"/>
    <w:rsid w:val="0077157C"/>
    <w:rsid w:val="007F6CDC"/>
    <w:rsid w:val="00A1250D"/>
    <w:rsid w:val="00C02B1B"/>
    <w:rsid w:val="00C6218D"/>
    <w:rsid w:val="00CC0281"/>
    <w:rsid w:val="00D91F77"/>
    <w:rsid w:val="00DC20B7"/>
    <w:rsid w:val="00E32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44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444D"/>
    <w:rPr>
      <w:color w:val="0000FF"/>
      <w:u w:val="single"/>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4"/>
    <w:semiHidden/>
    <w:locked/>
    <w:rsid w:val="0037444D"/>
    <w:rPr>
      <w:sz w:val="24"/>
      <w:szCs w:val="24"/>
      <w:lang w:eastAsia="ar-SA"/>
    </w:rPr>
  </w:style>
  <w:style w:type="paragraph" w:styleId="a4">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37444D"/>
    <w:pPr>
      <w:spacing w:after="120"/>
    </w:pPr>
    <w:rPr>
      <w:rFonts w:asciiTheme="minorHAnsi" w:eastAsiaTheme="minorHAnsi" w:hAnsiTheme="minorHAnsi" w:cstheme="minorBidi"/>
    </w:rPr>
  </w:style>
  <w:style w:type="character" w:customStyle="1" w:styleId="a5">
    <w:name w:val="Основной текст Знак"/>
    <w:basedOn w:val="a0"/>
    <w:uiPriority w:val="99"/>
    <w:semiHidden/>
    <w:rsid w:val="0037444D"/>
    <w:rPr>
      <w:rFonts w:ascii="Times New Roman" w:eastAsia="Times New Roman" w:hAnsi="Times New Roman" w:cs="Times New Roman"/>
      <w:sz w:val="24"/>
      <w:szCs w:val="24"/>
      <w:lang w:eastAsia="ar-SA"/>
    </w:rPr>
  </w:style>
  <w:style w:type="paragraph" w:styleId="a6">
    <w:name w:val="List Paragraph"/>
    <w:basedOn w:val="a"/>
    <w:uiPriority w:val="34"/>
    <w:qFormat/>
    <w:rsid w:val="00241B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44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444D"/>
    <w:rPr>
      <w:color w:val="0000FF"/>
      <w:u w:val="single"/>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4"/>
    <w:semiHidden/>
    <w:locked/>
    <w:rsid w:val="0037444D"/>
    <w:rPr>
      <w:sz w:val="24"/>
      <w:szCs w:val="24"/>
      <w:lang w:eastAsia="ar-SA"/>
    </w:rPr>
  </w:style>
  <w:style w:type="paragraph" w:styleId="a4">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37444D"/>
    <w:pPr>
      <w:spacing w:after="120"/>
    </w:pPr>
    <w:rPr>
      <w:rFonts w:asciiTheme="minorHAnsi" w:eastAsiaTheme="minorHAnsi" w:hAnsiTheme="minorHAnsi" w:cstheme="minorBidi"/>
    </w:rPr>
  </w:style>
  <w:style w:type="character" w:customStyle="1" w:styleId="a5">
    <w:name w:val="Основной текст Знак"/>
    <w:basedOn w:val="a0"/>
    <w:uiPriority w:val="99"/>
    <w:semiHidden/>
    <w:rsid w:val="0037444D"/>
    <w:rPr>
      <w:rFonts w:ascii="Times New Roman" w:eastAsia="Times New Roman" w:hAnsi="Times New Roman" w:cs="Times New Roman"/>
      <w:sz w:val="24"/>
      <w:szCs w:val="24"/>
      <w:lang w:eastAsia="ar-SA"/>
    </w:rPr>
  </w:style>
  <w:style w:type="paragraph" w:styleId="a6">
    <w:name w:val="List Paragraph"/>
    <w:basedOn w:val="a"/>
    <w:uiPriority w:val="34"/>
    <w:qFormat/>
    <w:rsid w:val="00241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1024">
      <w:bodyDiv w:val="1"/>
      <w:marLeft w:val="0"/>
      <w:marRight w:val="0"/>
      <w:marTop w:val="0"/>
      <w:marBottom w:val="0"/>
      <w:divBdr>
        <w:top w:val="none" w:sz="0" w:space="0" w:color="auto"/>
        <w:left w:val="none" w:sz="0" w:space="0" w:color="auto"/>
        <w:bottom w:val="none" w:sz="0" w:space="0" w:color="auto"/>
        <w:right w:val="none" w:sz="0" w:space="0" w:color="auto"/>
      </w:divBdr>
    </w:div>
    <w:div w:id="152836290">
      <w:bodyDiv w:val="1"/>
      <w:marLeft w:val="0"/>
      <w:marRight w:val="0"/>
      <w:marTop w:val="0"/>
      <w:marBottom w:val="0"/>
      <w:divBdr>
        <w:top w:val="none" w:sz="0" w:space="0" w:color="auto"/>
        <w:left w:val="none" w:sz="0" w:space="0" w:color="auto"/>
        <w:bottom w:val="none" w:sz="0" w:space="0" w:color="auto"/>
        <w:right w:val="none" w:sz="0" w:space="0" w:color="auto"/>
      </w:divBdr>
    </w:div>
    <w:div w:id="155288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1432</Words>
  <Characters>8167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Болдырева Оксана Владиславовна</cp:lastModifiedBy>
  <cp:revision>8</cp:revision>
  <cp:lastPrinted>2016-11-22T04:16:00Z</cp:lastPrinted>
  <dcterms:created xsi:type="dcterms:W3CDTF">2016-11-18T11:18:00Z</dcterms:created>
  <dcterms:modified xsi:type="dcterms:W3CDTF">2016-11-22T08:50:00Z</dcterms:modified>
</cp:coreProperties>
</file>