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857769">
        <w:rPr>
          <w:sz w:val="24"/>
          <w:szCs w:val="24"/>
        </w:rPr>
        <w:t>9</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D85365">
        <w:rPr>
          <w:sz w:val="24"/>
          <w:szCs w:val="24"/>
        </w:rPr>
        <w:t>175</w:t>
      </w:r>
      <w:r w:rsidR="00764111" w:rsidRPr="00A871DB">
        <w:rPr>
          <w:sz w:val="24"/>
          <w:szCs w:val="24"/>
        </w:rPr>
        <w:t>-3</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D85365" w:rsidRPr="00497B22" w:rsidRDefault="00D85365" w:rsidP="00D85365">
      <w:pPr>
        <w:tabs>
          <w:tab w:val="num" w:pos="567"/>
        </w:tabs>
        <w:autoSpaceDE w:val="0"/>
        <w:autoSpaceDN w:val="0"/>
        <w:adjustRightInd w:val="0"/>
        <w:ind w:left="426"/>
        <w:jc w:val="both"/>
        <w:rPr>
          <w:rFonts w:ascii="PT Astra Serif" w:hAnsi="PT Astra Serif"/>
          <w:sz w:val="24"/>
          <w:szCs w:val="24"/>
        </w:rPr>
      </w:pPr>
      <w:r w:rsidRPr="00497B22">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D85365" w:rsidRPr="00497B22" w:rsidRDefault="00D85365" w:rsidP="00D85365">
      <w:pPr>
        <w:tabs>
          <w:tab w:val="num" w:pos="567"/>
        </w:tabs>
        <w:autoSpaceDE w:val="0"/>
        <w:autoSpaceDN w:val="0"/>
        <w:adjustRightInd w:val="0"/>
        <w:ind w:left="426"/>
        <w:jc w:val="both"/>
        <w:rPr>
          <w:rFonts w:ascii="PT Astra Serif" w:hAnsi="PT Astra Serif"/>
          <w:sz w:val="24"/>
          <w:szCs w:val="24"/>
        </w:rPr>
      </w:pPr>
      <w:r w:rsidRPr="00497B22">
        <w:rPr>
          <w:rFonts w:ascii="PT Astra Serif" w:hAnsi="PT Astra Serif"/>
          <w:sz w:val="24"/>
          <w:szCs w:val="24"/>
        </w:rPr>
        <w:t>1. Наименование аукциона: аукцион в электронной форме № 0187300005820000175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ремонту автомобилей.</w:t>
      </w:r>
    </w:p>
    <w:p w:rsidR="00D85365" w:rsidRPr="00497B22" w:rsidRDefault="00D85365" w:rsidP="00D85365">
      <w:pPr>
        <w:tabs>
          <w:tab w:val="num" w:pos="567"/>
        </w:tabs>
        <w:autoSpaceDE w:val="0"/>
        <w:autoSpaceDN w:val="0"/>
        <w:adjustRightInd w:val="0"/>
        <w:ind w:left="426"/>
        <w:jc w:val="both"/>
        <w:rPr>
          <w:rFonts w:ascii="PT Astra Serif" w:hAnsi="PT Astra Serif"/>
          <w:sz w:val="24"/>
          <w:szCs w:val="24"/>
        </w:rPr>
      </w:pPr>
      <w:r w:rsidRPr="00497B22">
        <w:rPr>
          <w:rFonts w:ascii="PT Astra Serif" w:hAnsi="PT Astra Serif"/>
          <w:sz w:val="24"/>
          <w:szCs w:val="24"/>
        </w:rPr>
        <w:t xml:space="preserve">Номер извещения о проведении торгов на официальном сайте – </w:t>
      </w:r>
      <w:hyperlink r:id="rId8" w:history="1">
        <w:r w:rsidRPr="00497B22">
          <w:rPr>
            <w:rFonts w:ascii="PT Astra Serif" w:hAnsi="PT Astra Serif"/>
            <w:sz w:val="24"/>
            <w:szCs w:val="24"/>
          </w:rPr>
          <w:t>http://zakupki.gov.ru/</w:t>
        </w:r>
      </w:hyperlink>
      <w:r w:rsidRPr="00497B22">
        <w:rPr>
          <w:rFonts w:ascii="PT Astra Serif" w:hAnsi="PT Astra Serif"/>
          <w:sz w:val="24"/>
          <w:szCs w:val="24"/>
        </w:rPr>
        <w:t>, код аукциона 0187300005820000175.</w:t>
      </w:r>
    </w:p>
    <w:p w:rsidR="00D85365" w:rsidRPr="00497B22" w:rsidRDefault="00D85365" w:rsidP="00D85365">
      <w:pPr>
        <w:tabs>
          <w:tab w:val="num" w:pos="567"/>
        </w:tabs>
        <w:autoSpaceDE w:val="0"/>
        <w:autoSpaceDN w:val="0"/>
        <w:adjustRightInd w:val="0"/>
        <w:ind w:left="426"/>
        <w:jc w:val="both"/>
        <w:rPr>
          <w:rFonts w:ascii="PT Astra Serif" w:hAnsi="PT Astra Serif"/>
          <w:sz w:val="24"/>
          <w:szCs w:val="24"/>
        </w:rPr>
      </w:pPr>
      <w:r w:rsidRPr="00497B22">
        <w:rPr>
          <w:rFonts w:ascii="PT Astra Serif" w:hAnsi="PT Astra Serif"/>
          <w:sz w:val="24"/>
          <w:szCs w:val="24"/>
        </w:rPr>
        <w:t>Идентификационный код закупки: 203862201905886220100100230010000244.</w:t>
      </w:r>
    </w:p>
    <w:p w:rsidR="00D85365" w:rsidRPr="00497B22" w:rsidRDefault="00D85365" w:rsidP="00D85365">
      <w:pPr>
        <w:tabs>
          <w:tab w:val="num" w:pos="567"/>
        </w:tabs>
        <w:autoSpaceDE w:val="0"/>
        <w:autoSpaceDN w:val="0"/>
        <w:adjustRightInd w:val="0"/>
        <w:ind w:left="426"/>
        <w:jc w:val="both"/>
        <w:rPr>
          <w:rFonts w:ascii="PT Astra Serif" w:hAnsi="PT Astra Serif"/>
          <w:sz w:val="24"/>
          <w:szCs w:val="24"/>
        </w:rPr>
      </w:pPr>
      <w:r w:rsidRPr="00497B22">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497B22">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497B22">
        <w:rPr>
          <w:rFonts w:ascii="PT Astra Serif" w:hAnsi="PT Astra Serif"/>
          <w:sz w:val="24"/>
          <w:szCs w:val="24"/>
        </w:rPr>
        <w:t>Югорск</w:t>
      </w:r>
      <w:proofErr w:type="spellEnd"/>
      <w:r w:rsidRPr="00497B22">
        <w:rPr>
          <w:rFonts w:ascii="PT Astra Serif" w:hAnsi="PT Astra Serif"/>
          <w:sz w:val="24"/>
          <w:szCs w:val="24"/>
        </w:rPr>
        <w:t>, ул. 40 лет Победы, 11.</w:t>
      </w:r>
      <w:proofErr w:type="gramEnd"/>
    </w:p>
    <w:p w:rsidR="00D85365" w:rsidRPr="00497B22" w:rsidRDefault="00D85365" w:rsidP="00D85365">
      <w:pPr>
        <w:tabs>
          <w:tab w:val="num" w:pos="567"/>
        </w:tabs>
        <w:autoSpaceDE w:val="0"/>
        <w:autoSpaceDN w:val="0"/>
        <w:adjustRightInd w:val="0"/>
        <w:ind w:left="426"/>
        <w:jc w:val="both"/>
        <w:rPr>
          <w:rFonts w:ascii="PT Astra Serif" w:hAnsi="PT Astra Serif"/>
          <w:sz w:val="24"/>
          <w:szCs w:val="24"/>
        </w:rPr>
      </w:pPr>
      <w:r w:rsidRPr="00497B2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07 июля 2020 года, по адресу: ул. 40 лет Победы, 11, г. </w:t>
      </w:r>
      <w:proofErr w:type="spellStart"/>
      <w:r w:rsidRPr="00497B22">
        <w:rPr>
          <w:rFonts w:ascii="PT Astra Serif" w:hAnsi="PT Astra Serif"/>
          <w:sz w:val="24"/>
          <w:szCs w:val="24"/>
        </w:rPr>
        <w:t>Югорск</w:t>
      </w:r>
      <w:proofErr w:type="spellEnd"/>
      <w:r w:rsidRPr="00497B22">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57769">
        <w:rPr>
          <w:sz w:val="24"/>
          <w:szCs w:val="24"/>
        </w:rPr>
        <w:t>8</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8C1C32" w:rsidRPr="00B37CB1" w:rsidTr="00F347C9">
        <w:trPr>
          <w:cantSplit/>
          <w:trHeight w:val="284"/>
        </w:trPr>
        <w:tc>
          <w:tcPr>
            <w:tcW w:w="850" w:type="dxa"/>
          </w:tcPr>
          <w:p w:rsidR="008C1C32" w:rsidRPr="00CB4BEA" w:rsidRDefault="008C1C32" w:rsidP="00C84F9D">
            <w:pPr>
              <w:spacing w:after="200" w:line="276" w:lineRule="auto"/>
              <w:jc w:val="center"/>
              <w:rPr>
                <w:rFonts w:ascii="PT Astra Serif" w:hAnsi="PT Astra Serif"/>
                <w:sz w:val="22"/>
                <w:szCs w:val="22"/>
              </w:rPr>
            </w:pPr>
            <w:r w:rsidRPr="00CB4BEA">
              <w:rPr>
                <w:rFonts w:ascii="PT Astra Serif" w:hAnsi="PT Astra Serif"/>
                <w:sz w:val="22"/>
                <w:szCs w:val="22"/>
              </w:rPr>
              <w:lastRenderedPageBreak/>
              <w:t>1</w:t>
            </w:r>
          </w:p>
        </w:tc>
        <w:tc>
          <w:tcPr>
            <w:tcW w:w="1419" w:type="dxa"/>
          </w:tcPr>
          <w:p w:rsidR="008C1C32" w:rsidRPr="00CB4BEA" w:rsidRDefault="008C1C32" w:rsidP="00FA51FA">
            <w:pPr>
              <w:rPr>
                <w:rFonts w:ascii="PT Astra Serif" w:hAnsi="PT Astra Serif"/>
                <w:sz w:val="22"/>
                <w:szCs w:val="22"/>
              </w:rPr>
            </w:pPr>
            <w:r w:rsidRPr="00CB4BEA">
              <w:rPr>
                <w:rFonts w:ascii="PT Astra Serif" w:hAnsi="PT Astra Serif"/>
                <w:sz w:val="22"/>
                <w:szCs w:val="22"/>
              </w:rPr>
              <w:t>215</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8C1C32">
                  <w:pPr>
                    <w:rPr>
                      <w:rFonts w:ascii="PT Astra Serif" w:hAnsi="PT Astra Serif"/>
                      <w:sz w:val="22"/>
                      <w:szCs w:val="22"/>
                    </w:rPr>
                  </w:pPr>
                  <w:r w:rsidRPr="00CB4BEA">
                    <w:rPr>
                      <w:rFonts w:ascii="PT Astra Serif" w:hAnsi="PT Astra Serif"/>
                      <w:b/>
                      <w:bCs/>
                      <w:sz w:val="22"/>
                      <w:szCs w:val="22"/>
                    </w:rPr>
                    <w:t>ИП КОШЕЛЕВА ОЛЬГА ПАВЛОВНА</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10.09.2019</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4100912.66</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861504184550</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E0019D">
                  <w:pPr>
                    <w:rPr>
                      <w:rFonts w:ascii="PT Astra Serif" w:hAnsi="PT Astra Serif"/>
                      <w:sz w:val="22"/>
                      <w:szCs w:val="22"/>
                    </w:rPr>
                  </w:pPr>
                  <w:r w:rsidRPr="00CB4BEA">
                    <w:rPr>
                      <w:rFonts w:ascii="PT Astra Serif" w:hAnsi="PT Astra Serif"/>
                      <w:sz w:val="22"/>
                      <w:szCs w:val="22"/>
                    </w:rPr>
                    <w:t xml:space="preserve">Автономный Ханты-Мансийский </w:t>
                  </w:r>
                  <w:r w:rsidR="00E0019D">
                    <w:rPr>
                      <w:rFonts w:ascii="PT Astra Serif" w:hAnsi="PT Astra Serif"/>
                      <w:sz w:val="22"/>
                      <w:szCs w:val="22"/>
                    </w:rPr>
                    <w:t>автономный округ - Югра, г</w:t>
                  </w:r>
                  <w:r w:rsidRPr="00CB4BEA">
                    <w:rPr>
                      <w:rFonts w:ascii="PT Astra Serif" w:hAnsi="PT Astra Serif"/>
                      <w:sz w:val="22"/>
                      <w:szCs w:val="22"/>
                    </w:rPr>
                    <w:t xml:space="preserve">ород </w:t>
                  </w:r>
                  <w:proofErr w:type="spellStart"/>
                  <w:r w:rsidRPr="00CB4BEA">
                    <w:rPr>
                      <w:rFonts w:ascii="PT Astra Serif" w:hAnsi="PT Astra Serif"/>
                      <w:sz w:val="22"/>
                      <w:szCs w:val="22"/>
                    </w:rPr>
                    <w:t>Югорск</w:t>
                  </w:r>
                  <w:proofErr w:type="spellEnd"/>
                  <w:r w:rsidRPr="00CB4BEA">
                    <w:rPr>
                      <w:rFonts w:ascii="PT Astra Serif" w:hAnsi="PT Astra Serif"/>
                      <w:sz w:val="22"/>
                      <w:szCs w:val="22"/>
                    </w:rPr>
                    <w:t>,</w:t>
                  </w:r>
                  <w:bookmarkStart w:id="0" w:name="_GoBack"/>
                  <w:bookmarkEnd w:id="0"/>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АО ХАНТЫ-МАНСИЙСКИЙ АВТОНОМНЫЙ ОКРУГ - ЮГРА, Р-Н СОВЕТСКИЙ, ПГТ ПИОНЕРСКИЙ,</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79224348634</w:t>
                  </w:r>
                </w:p>
              </w:tc>
            </w:tr>
          </w:tbl>
          <w:p w:rsidR="008C1C32" w:rsidRPr="00CB4BEA" w:rsidRDefault="008C1C32" w:rsidP="00562278">
            <w:pPr>
              <w:rPr>
                <w:rFonts w:ascii="PT Astra Serif" w:hAnsi="PT Astra Serif"/>
                <w:color w:val="FF0000"/>
                <w:sz w:val="22"/>
                <w:szCs w:val="22"/>
                <w:highlight w:val="yellow"/>
              </w:rPr>
            </w:pPr>
          </w:p>
        </w:tc>
        <w:tc>
          <w:tcPr>
            <w:tcW w:w="1559" w:type="dxa"/>
          </w:tcPr>
          <w:p w:rsidR="008C1C32" w:rsidRPr="00CB4BEA" w:rsidRDefault="008C1C32" w:rsidP="00FA51FA">
            <w:pPr>
              <w:rPr>
                <w:rFonts w:ascii="PT Astra Serif" w:hAnsi="PT Astra Serif"/>
                <w:sz w:val="22"/>
                <w:szCs w:val="22"/>
              </w:rPr>
            </w:pPr>
            <w:r w:rsidRPr="00CB4BEA">
              <w:rPr>
                <w:rFonts w:ascii="PT Astra Serif" w:hAnsi="PT Astra Serif"/>
                <w:sz w:val="22"/>
                <w:szCs w:val="22"/>
              </w:rPr>
              <w:t>4100912.66</w:t>
            </w:r>
          </w:p>
        </w:tc>
      </w:tr>
      <w:tr w:rsidR="008C1C32" w:rsidRPr="00B37CB1" w:rsidTr="00F347C9">
        <w:trPr>
          <w:cantSplit/>
          <w:trHeight w:val="284"/>
        </w:trPr>
        <w:tc>
          <w:tcPr>
            <w:tcW w:w="850" w:type="dxa"/>
          </w:tcPr>
          <w:p w:rsidR="008C1C32" w:rsidRPr="00CB4BEA" w:rsidRDefault="008C1C32" w:rsidP="00C84F9D">
            <w:pPr>
              <w:spacing w:after="200" w:line="276" w:lineRule="auto"/>
              <w:jc w:val="center"/>
              <w:rPr>
                <w:rFonts w:ascii="PT Astra Serif" w:hAnsi="PT Astra Serif"/>
                <w:sz w:val="22"/>
                <w:szCs w:val="22"/>
              </w:rPr>
            </w:pPr>
            <w:r w:rsidRPr="00CB4BEA">
              <w:rPr>
                <w:rFonts w:ascii="PT Astra Serif" w:hAnsi="PT Astra Serif"/>
                <w:sz w:val="22"/>
                <w:szCs w:val="22"/>
              </w:rPr>
              <w:t>2</w:t>
            </w:r>
          </w:p>
        </w:tc>
        <w:tc>
          <w:tcPr>
            <w:tcW w:w="1419" w:type="dxa"/>
          </w:tcPr>
          <w:p w:rsidR="008C1C32" w:rsidRPr="00CB4BEA" w:rsidRDefault="008C1C32" w:rsidP="00FA51FA">
            <w:pPr>
              <w:rPr>
                <w:rFonts w:ascii="PT Astra Serif" w:hAnsi="PT Astra Serif"/>
                <w:sz w:val="22"/>
                <w:szCs w:val="22"/>
              </w:rPr>
            </w:pPr>
            <w:r w:rsidRPr="00CB4BEA">
              <w:rPr>
                <w:rFonts w:ascii="PT Astra Serif" w:hAnsi="PT Astra Serif"/>
                <w:sz w:val="22"/>
                <w:szCs w:val="22"/>
              </w:rPr>
              <w:t>142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8C1C32">
                  <w:pPr>
                    <w:rPr>
                      <w:rFonts w:ascii="PT Astra Serif" w:hAnsi="PT Astra Serif"/>
                      <w:sz w:val="22"/>
                      <w:szCs w:val="22"/>
                    </w:rPr>
                  </w:pPr>
                  <w:r w:rsidRPr="00CB4BEA">
                    <w:rPr>
                      <w:rFonts w:ascii="PT Astra Serif" w:hAnsi="PT Astra Serif"/>
                      <w:b/>
                      <w:bCs/>
                      <w:sz w:val="22"/>
                      <w:szCs w:val="22"/>
                    </w:rPr>
                    <w:t>ОБЩЕСТВО С ОГРАНИЧЕННОЙ ОТВЕТСТВЕННОСТЬЮ "ЮГРААВТО+"</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05.06.2019</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4100912.66</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1C32" w:rsidRPr="00CB4BEA" w:rsidRDefault="008C1C32" w:rsidP="00FA51FA">
                  <w:pPr>
                    <w:rPr>
                      <w:rFonts w:ascii="PT Astra Serif" w:hAnsi="PT Astra Serif"/>
                      <w:sz w:val="22"/>
                      <w:szCs w:val="22"/>
                    </w:rPr>
                  </w:pPr>
                  <w:r w:rsidRPr="00CB4BEA">
                    <w:rPr>
                      <w:rFonts w:ascii="PT Astra Serif" w:hAnsi="PT Astra Serif"/>
                      <w:sz w:val="22"/>
                      <w:szCs w:val="22"/>
                    </w:rPr>
                    <w:t>8622015790</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862201001</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628260, АО ХАНТЫ-МАНСИЙСКИЙ АВТОНОМНЫЙ ОКРУГ - ЮГРА86, Г ЮГОРСК, </w:t>
                  </w:r>
                  <w:proofErr w:type="gramStart"/>
                  <w:r w:rsidRPr="00CB4BEA">
                    <w:rPr>
                      <w:rFonts w:ascii="PT Astra Serif" w:hAnsi="PT Astra Serif"/>
                      <w:sz w:val="22"/>
                      <w:szCs w:val="22"/>
                    </w:rPr>
                    <w:t>УЛ</w:t>
                  </w:r>
                  <w:proofErr w:type="gramEnd"/>
                  <w:r w:rsidRPr="00CB4BEA">
                    <w:rPr>
                      <w:rFonts w:ascii="PT Astra Serif" w:hAnsi="PT Astra Serif"/>
                      <w:sz w:val="22"/>
                      <w:szCs w:val="22"/>
                    </w:rPr>
                    <w:t xml:space="preserve"> СЛАВЯНСКАЯ, 2</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E0019D">
                  <w:pPr>
                    <w:rPr>
                      <w:rFonts w:ascii="PT Astra Serif" w:hAnsi="PT Astra Serif"/>
                      <w:sz w:val="22"/>
                      <w:szCs w:val="22"/>
                    </w:rPr>
                  </w:pPr>
                  <w:r w:rsidRPr="00CB4BEA">
                    <w:rPr>
                      <w:rFonts w:ascii="PT Astra Serif" w:hAnsi="PT Astra Serif"/>
                      <w:sz w:val="22"/>
                      <w:szCs w:val="22"/>
                    </w:rPr>
                    <w:t xml:space="preserve">628260, Ханты-Мансийский </w:t>
                  </w:r>
                  <w:r w:rsidR="00E0019D">
                    <w:rPr>
                      <w:rFonts w:ascii="PT Astra Serif" w:hAnsi="PT Astra Serif"/>
                      <w:sz w:val="22"/>
                      <w:szCs w:val="22"/>
                    </w:rPr>
                    <w:t>автономный округ - Югра</w:t>
                  </w:r>
                  <w:r w:rsidRPr="00CB4BEA">
                    <w:rPr>
                      <w:rFonts w:ascii="PT Astra Serif" w:hAnsi="PT Astra Serif"/>
                      <w:sz w:val="22"/>
                      <w:szCs w:val="22"/>
                    </w:rPr>
                    <w:t xml:space="preserve">, </w:t>
                  </w:r>
                  <w:proofErr w:type="spellStart"/>
                  <w:r w:rsidRPr="00CB4BEA">
                    <w:rPr>
                      <w:rFonts w:ascii="PT Astra Serif" w:hAnsi="PT Astra Serif"/>
                      <w:sz w:val="22"/>
                      <w:szCs w:val="22"/>
                    </w:rPr>
                    <w:t>Югорск</w:t>
                  </w:r>
                  <w:proofErr w:type="spellEnd"/>
                  <w:r w:rsidRPr="00CB4BEA">
                    <w:rPr>
                      <w:rFonts w:ascii="PT Astra Serif" w:hAnsi="PT Astra Serif"/>
                      <w:sz w:val="22"/>
                      <w:szCs w:val="22"/>
                    </w:rPr>
                    <w:t xml:space="preserve"> г, Славянская </w:t>
                  </w:r>
                  <w:proofErr w:type="spellStart"/>
                  <w:proofErr w:type="gramStart"/>
                  <w:r w:rsidRPr="00CB4BEA">
                    <w:rPr>
                      <w:rFonts w:ascii="PT Astra Serif" w:hAnsi="PT Astra Serif"/>
                      <w:sz w:val="22"/>
                      <w:szCs w:val="22"/>
                    </w:rPr>
                    <w:t>ул</w:t>
                  </w:r>
                  <w:proofErr w:type="spellEnd"/>
                  <w:proofErr w:type="gramEnd"/>
                  <w:r w:rsidRPr="00CB4BEA">
                    <w:rPr>
                      <w:rFonts w:ascii="PT Astra Serif" w:hAnsi="PT Astra Serif"/>
                      <w:sz w:val="22"/>
                      <w:szCs w:val="22"/>
                    </w:rPr>
                    <w:t>, 2</w:t>
                  </w:r>
                </w:p>
              </w:tc>
            </w:tr>
            <w:tr w:rsidR="008C1C32" w:rsidRPr="00CB4BEA" w:rsidTr="00562278">
              <w:tc>
                <w:tcPr>
                  <w:tcW w:w="1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1C32" w:rsidRPr="00CB4BEA" w:rsidRDefault="008C1C32" w:rsidP="00FA51FA">
                  <w:pPr>
                    <w:rPr>
                      <w:rFonts w:ascii="PT Astra Serif" w:hAnsi="PT Astra Serif"/>
                      <w:sz w:val="22"/>
                      <w:szCs w:val="22"/>
                    </w:rPr>
                  </w:pPr>
                  <w:r w:rsidRPr="00CB4BEA">
                    <w:rPr>
                      <w:rFonts w:ascii="PT Astra Serif" w:hAnsi="PT Astra Serif"/>
                      <w:sz w:val="22"/>
                      <w:szCs w:val="22"/>
                    </w:rPr>
                    <w:t>79224055000</w:t>
                  </w:r>
                </w:p>
              </w:tc>
            </w:tr>
          </w:tbl>
          <w:p w:rsidR="008C1C32" w:rsidRPr="00CB4BEA" w:rsidRDefault="008C1C32" w:rsidP="00562278">
            <w:pPr>
              <w:rPr>
                <w:rFonts w:ascii="PT Astra Serif" w:hAnsi="PT Astra Serif"/>
                <w:color w:val="FF0000"/>
                <w:sz w:val="22"/>
                <w:szCs w:val="22"/>
                <w:highlight w:val="yellow"/>
              </w:rPr>
            </w:pPr>
          </w:p>
        </w:tc>
        <w:tc>
          <w:tcPr>
            <w:tcW w:w="1559" w:type="dxa"/>
          </w:tcPr>
          <w:p w:rsidR="008C1C32" w:rsidRPr="00CB4BEA" w:rsidRDefault="008C1C32" w:rsidP="00FA51FA">
            <w:pPr>
              <w:rPr>
                <w:rFonts w:ascii="PT Astra Serif" w:hAnsi="PT Astra Serif"/>
                <w:sz w:val="22"/>
                <w:szCs w:val="22"/>
              </w:rPr>
            </w:pPr>
            <w:r w:rsidRPr="00CB4BEA">
              <w:rPr>
                <w:rFonts w:ascii="PT Astra Serif" w:hAnsi="PT Astra Serif"/>
                <w:sz w:val="22"/>
                <w:szCs w:val="22"/>
              </w:rPr>
              <w:t>4100912.66</w:t>
            </w:r>
          </w:p>
        </w:tc>
      </w:tr>
    </w:tbl>
    <w:p w:rsidR="00672B2C" w:rsidRDefault="00672B2C" w:rsidP="003E502C">
      <w:pPr>
        <w:suppressAutoHyphens/>
        <w:ind w:left="426"/>
        <w:jc w:val="both"/>
        <w:rPr>
          <w:rFonts w:ascii="PT Astra Serif" w:hAnsi="PT Astra Serif"/>
          <w:sz w:val="24"/>
          <w:szCs w:val="24"/>
        </w:rPr>
      </w:pPr>
    </w:p>
    <w:p w:rsidR="00764111" w:rsidRPr="008C1C32"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8C1C32">
        <w:rPr>
          <w:rFonts w:ascii="PT Astra Serif" w:hAnsi="PT Astra Serif"/>
          <w:sz w:val="24"/>
          <w:szCs w:val="24"/>
        </w:rPr>
        <w:t>форме:</w:t>
      </w:r>
    </w:p>
    <w:p w:rsidR="00F7507D" w:rsidRPr="008C1C32" w:rsidRDefault="001A3143" w:rsidP="003E502C">
      <w:pPr>
        <w:suppressAutoHyphens/>
        <w:ind w:left="426"/>
        <w:jc w:val="both"/>
        <w:rPr>
          <w:rFonts w:ascii="PT Astra Serif" w:hAnsi="PT Astra Serif"/>
          <w:bCs/>
          <w:sz w:val="24"/>
          <w:szCs w:val="24"/>
        </w:rPr>
      </w:pPr>
      <w:r w:rsidRPr="008C1C32">
        <w:rPr>
          <w:rFonts w:ascii="PT Astra Serif" w:hAnsi="PT Astra Serif"/>
          <w:sz w:val="24"/>
          <w:szCs w:val="24"/>
        </w:rPr>
        <w:t xml:space="preserve">- </w:t>
      </w:r>
      <w:r w:rsidR="00234D14" w:rsidRPr="008C1C32">
        <w:rPr>
          <w:rFonts w:ascii="PT Astra Serif" w:hAnsi="PT Astra Serif"/>
          <w:sz w:val="24"/>
          <w:szCs w:val="24"/>
        </w:rPr>
        <w:t xml:space="preserve">    </w:t>
      </w:r>
      <w:r w:rsidR="008C1C32" w:rsidRPr="008C1C32">
        <w:rPr>
          <w:rFonts w:ascii="PT Astra Serif" w:hAnsi="PT Astra Serif"/>
          <w:bCs/>
          <w:sz w:val="24"/>
          <w:szCs w:val="24"/>
        </w:rPr>
        <w:t>ИП КОШЕЛЕВА ОЛЬГА ПАВЛОВНА</w:t>
      </w:r>
      <w:r w:rsidR="00F7507D" w:rsidRPr="008C1C32">
        <w:rPr>
          <w:rFonts w:ascii="PT Astra Serif" w:hAnsi="PT Astra Serif"/>
          <w:bCs/>
          <w:sz w:val="24"/>
          <w:szCs w:val="24"/>
        </w:rPr>
        <w:t>;</w:t>
      </w:r>
    </w:p>
    <w:p w:rsidR="00234D14" w:rsidRPr="008C1C32" w:rsidRDefault="00F7507D" w:rsidP="008C1C32">
      <w:pPr>
        <w:tabs>
          <w:tab w:val="left" w:pos="284"/>
          <w:tab w:val="left" w:pos="426"/>
        </w:tabs>
        <w:suppressAutoHyphens/>
        <w:ind w:left="426"/>
        <w:jc w:val="both"/>
        <w:rPr>
          <w:rFonts w:ascii="PT Astra Serif" w:hAnsi="PT Astra Serif"/>
          <w:sz w:val="24"/>
          <w:szCs w:val="24"/>
        </w:rPr>
      </w:pPr>
      <w:r w:rsidRPr="008C1C32">
        <w:rPr>
          <w:rFonts w:ascii="PT Astra Serif" w:hAnsi="PT Astra Serif"/>
          <w:sz w:val="24"/>
          <w:szCs w:val="24"/>
        </w:rPr>
        <w:t>-</w:t>
      </w:r>
      <w:r w:rsidR="004D0DA7" w:rsidRPr="008C1C32">
        <w:rPr>
          <w:rFonts w:ascii="PT Astra Serif" w:hAnsi="PT Astra Serif"/>
          <w:bCs/>
          <w:sz w:val="24"/>
          <w:szCs w:val="24"/>
        </w:rPr>
        <w:t xml:space="preserve"> </w:t>
      </w:r>
      <w:r w:rsidR="00234D14" w:rsidRPr="008C1C32">
        <w:rPr>
          <w:rFonts w:ascii="PT Astra Serif" w:hAnsi="PT Astra Serif"/>
          <w:bCs/>
          <w:sz w:val="24"/>
          <w:szCs w:val="24"/>
        </w:rPr>
        <w:t xml:space="preserve">    </w:t>
      </w:r>
      <w:r w:rsidR="008C1C32" w:rsidRPr="008C1C32">
        <w:rPr>
          <w:rFonts w:ascii="PT Astra Serif" w:hAnsi="PT Astra Serif"/>
          <w:bCs/>
          <w:sz w:val="24"/>
          <w:szCs w:val="24"/>
        </w:rPr>
        <w:t>ОБЩЕСТВО С ОГРАНИЧЕННОЙ ОТВЕТСТВЕННОСТЬЮ "ЮГРААВТО+"</w:t>
      </w:r>
      <w:r w:rsidR="001A64CE" w:rsidRPr="008C1C32">
        <w:rPr>
          <w:rFonts w:ascii="PT Astra Serif" w:hAnsi="PT Astra Serif"/>
          <w:bCs/>
          <w:sz w:val="24"/>
          <w:szCs w:val="24"/>
        </w:rPr>
        <w:t>.</w:t>
      </w:r>
    </w:p>
    <w:p w:rsidR="00764111" w:rsidRPr="00C2247F" w:rsidRDefault="00764111" w:rsidP="009864C5">
      <w:pPr>
        <w:tabs>
          <w:tab w:val="left" w:pos="284"/>
          <w:tab w:val="left" w:pos="426"/>
        </w:tabs>
        <w:suppressAutoHyphens/>
        <w:ind w:left="426"/>
        <w:jc w:val="both"/>
        <w:rPr>
          <w:rFonts w:ascii="PT Astra Serif" w:hAnsi="PT Astra Serif"/>
          <w:sz w:val="24"/>
          <w:szCs w:val="24"/>
          <w:highlight w:val="yellow"/>
        </w:rPr>
      </w:pPr>
      <w:r w:rsidRPr="008C1C32">
        <w:rPr>
          <w:rFonts w:ascii="PT Astra Serif" w:hAnsi="PT Astra Serif"/>
          <w:sz w:val="24"/>
          <w:szCs w:val="24"/>
        </w:rPr>
        <w:t xml:space="preserve">6. В результате рассмотрения вторых </w:t>
      </w:r>
      <w:r w:rsidRPr="00CB4BEA">
        <w:rPr>
          <w:rFonts w:ascii="PT Astra Serif" w:hAnsi="PT Astra Serif"/>
          <w:sz w:val="24"/>
          <w:szCs w:val="24"/>
        </w:rPr>
        <w:t>частей заявок и на основании протокола проведения ау</w:t>
      </w:r>
      <w:r w:rsidR="00ED1F47" w:rsidRPr="00CB4BEA">
        <w:rPr>
          <w:rFonts w:ascii="PT Astra Serif" w:hAnsi="PT Astra Serif"/>
          <w:sz w:val="24"/>
          <w:szCs w:val="24"/>
        </w:rPr>
        <w:t xml:space="preserve">кциона в электронной форме от </w:t>
      </w:r>
      <w:r w:rsidR="001A3143" w:rsidRPr="00CB4BEA">
        <w:rPr>
          <w:rFonts w:ascii="PT Astra Serif" w:hAnsi="PT Astra Serif"/>
          <w:sz w:val="24"/>
          <w:szCs w:val="24"/>
        </w:rPr>
        <w:t>0</w:t>
      </w:r>
      <w:r w:rsidR="00857769" w:rsidRPr="00CB4BEA">
        <w:rPr>
          <w:rFonts w:ascii="PT Astra Serif" w:hAnsi="PT Astra Serif"/>
          <w:sz w:val="24"/>
          <w:szCs w:val="24"/>
        </w:rPr>
        <w:t>8</w:t>
      </w:r>
      <w:r w:rsidRPr="00CB4BEA">
        <w:rPr>
          <w:rFonts w:ascii="PT Astra Serif" w:hAnsi="PT Astra Serif"/>
          <w:sz w:val="24"/>
          <w:szCs w:val="24"/>
        </w:rPr>
        <w:t>.0</w:t>
      </w:r>
      <w:r w:rsidR="001A3143" w:rsidRPr="00CB4BEA">
        <w:rPr>
          <w:rFonts w:ascii="PT Astra Serif" w:hAnsi="PT Astra Serif"/>
          <w:sz w:val="24"/>
          <w:szCs w:val="24"/>
        </w:rPr>
        <w:t>7</w:t>
      </w:r>
      <w:r w:rsidRPr="00CB4BEA">
        <w:rPr>
          <w:rFonts w:ascii="PT Astra Serif" w:hAnsi="PT Astra Serif"/>
          <w:sz w:val="24"/>
          <w:szCs w:val="24"/>
        </w:rPr>
        <w:t xml:space="preserve">.2020 победителем  аукциона в электронной форме признается </w:t>
      </w:r>
      <w:r w:rsidR="00CB4BEA" w:rsidRPr="00CB4BEA">
        <w:rPr>
          <w:rFonts w:ascii="PT Astra Serif" w:hAnsi="PT Astra Serif"/>
          <w:bCs/>
          <w:sz w:val="24"/>
          <w:szCs w:val="24"/>
        </w:rPr>
        <w:t xml:space="preserve">ИП КОШЕЛЕВА ОЛЬГА ПАВЛОВНА </w:t>
      </w:r>
      <w:r w:rsidR="008431F7" w:rsidRPr="00CB4BEA">
        <w:rPr>
          <w:rFonts w:ascii="PT Astra Serif" w:hAnsi="PT Astra Serif"/>
          <w:bCs/>
          <w:sz w:val="24"/>
          <w:szCs w:val="24"/>
        </w:rPr>
        <w:t xml:space="preserve">с ценой </w:t>
      </w:r>
      <w:r w:rsidR="00CB4BEA" w:rsidRPr="00CB4BEA">
        <w:rPr>
          <w:rFonts w:ascii="PT Astra Serif" w:hAnsi="PT Astra Serif"/>
          <w:bCs/>
          <w:sz w:val="24"/>
          <w:szCs w:val="24"/>
        </w:rPr>
        <w:t>контракта</w:t>
      </w:r>
      <w:r w:rsidR="008431F7" w:rsidRPr="00CB4BEA">
        <w:rPr>
          <w:rFonts w:ascii="PT Astra Serif" w:hAnsi="PT Astra Serif"/>
          <w:bCs/>
          <w:sz w:val="24"/>
          <w:szCs w:val="24"/>
        </w:rPr>
        <w:t xml:space="preserve"> </w:t>
      </w:r>
      <w:r w:rsidR="00FD00D6" w:rsidRPr="00CB4BEA">
        <w:rPr>
          <w:rFonts w:ascii="PT Astra Serif" w:hAnsi="PT Astra Serif"/>
          <w:bCs/>
          <w:sz w:val="24"/>
          <w:szCs w:val="24"/>
        </w:rPr>
        <w:t xml:space="preserve"> </w:t>
      </w:r>
      <w:r w:rsidR="00CB4BEA" w:rsidRPr="00CB4BEA">
        <w:rPr>
          <w:rFonts w:ascii="PT Astra Serif" w:hAnsi="PT Astra Serif"/>
          <w:sz w:val="24"/>
          <w:szCs w:val="24"/>
        </w:rPr>
        <w:t xml:space="preserve">4100912.66 </w:t>
      </w:r>
      <w:r w:rsidRPr="00CB4BEA">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CB4BEA">
        <w:rPr>
          <w:rFonts w:ascii="PT Astra Serif" w:hAnsi="PT Astra Serif"/>
          <w:sz w:val="24"/>
          <w:szCs w:val="24"/>
        </w:rPr>
        <w:t xml:space="preserve">7. </w:t>
      </w:r>
      <w:r w:rsidRPr="00CB4BE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CB4BEA" w:rsidRDefault="00764111" w:rsidP="00562278">
            <w:pPr>
              <w:jc w:val="center"/>
            </w:pPr>
            <w:r w:rsidRPr="00CB4BEA">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CB4BEA" w:rsidRDefault="00764111" w:rsidP="00562278">
            <w:pPr>
              <w:jc w:val="center"/>
            </w:pPr>
            <w:r w:rsidRPr="00CB4BEA">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CB4BEA" w:rsidRDefault="00764111" w:rsidP="00562278">
            <w:pPr>
              <w:jc w:val="center"/>
            </w:pPr>
            <w:r w:rsidRPr="00CB4BEA">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D85365">
        <w:rPr>
          <w:rFonts w:ascii="PT Astra Serif" w:hAnsi="PT Astra Serif"/>
          <w:sz w:val="24"/>
          <w:szCs w:val="24"/>
        </w:rPr>
        <w:t>В.Ю.Овечкин</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8C1C32" w:rsidRPr="00A97BE5" w:rsidRDefault="0076733A" w:rsidP="008C1C32">
      <w:pPr>
        <w:jc w:val="right"/>
        <w:rPr>
          <w:bCs/>
        </w:rPr>
      </w:pPr>
      <w:r w:rsidRPr="005156AE">
        <w:rPr>
          <w:bCs/>
          <w:sz w:val="22"/>
          <w:szCs w:val="22"/>
        </w:rPr>
        <w:lastRenderedPageBreak/>
        <w:t xml:space="preserve"> </w:t>
      </w:r>
      <w:r w:rsidR="008C1C32" w:rsidRPr="00A97BE5">
        <w:rPr>
          <w:bCs/>
        </w:rPr>
        <w:t xml:space="preserve">Приложение </w:t>
      </w:r>
    </w:p>
    <w:p w:rsidR="008C1C32" w:rsidRPr="00226DC4" w:rsidRDefault="008C1C32" w:rsidP="008C1C32">
      <w:pPr>
        <w:jc w:val="right"/>
        <w:rPr>
          <w:bCs/>
        </w:rPr>
      </w:pPr>
      <w:r w:rsidRPr="00226DC4">
        <w:rPr>
          <w:bCs/>
        </w:rPr>
        <w:t xml:space="preserve">к протоколу подведения итогов </w:t>
      </w:r>
    </w:p>
    <w:p w:rsidR="008C1C32" w:rsidRPr="00A97BE5" w:rsidRDefault="008C1C32" w:rsidP="008C1C32">
      <w:pPr>
        <w:jc w:val="right"/>
        <w:rPr>
          <w:bCs/>
        </w:rPr>
      </w:pPr>
      <w:r w:rsidRPr="00226DC4">
        <w:rPr>
          <w:bCs/>
        </w:rPr>
        <w:t>аукциона   в электронной форме</w:t>
      </w:r>
    </w:p>
    <w:p w:rsidR="008C1C32" w:rsidRPr="00921E66" w:rsidRDefault="008C1C32" w:rsidP="008C1C32">
      <w:pPr>
        <w:jc w:val="right"/>
        <w:rPr>
          <w:b/>
          <w:bCs/>
        </w:rPr>
      </w:pPr>
      <w:r w:rsidRPr="00A97BE5">
        <w:rPr>
          <w:bCs/>
        </w:rPr>
        <w:t xml:space="preserve">от </w:t>
      </w:r>
      <w:r>
        <w:rPr>
          <w:bCs/>
        </w:rPr>
        <w:t>09</w:t>
      </w:r>
      <w:r w:rsidRPr="00A97BE5">
        <w:rPr>
          <w:bCs/>
        </w:rPr>
        <w:t xml:space="preserve"> </w:t>
      </w:r>
      <w:r>
        <w:rPr>
          <w:bCs/>
        </w:rPr>
        <w:t>июля</w:t>
      </w:r>
      <w:r w:rsidRPr="00A97BE5">
        <w:rPr>
          <w:bCs/>
        </w:rPr>
        <w:t xml:space="preserve"> 20</w:t>
      </w:r>
      <w:r>
        <w:rPr>
          <w:bCs/>
        </w:rPr>
        <w:t>20</w:t>
      </w:r>
      <w:r w:rsidRPr="00A97BE5">
        <w:rPr>
          <w:bCs/>
        </w:rPr>
        <w:t xml:space="preserve"> г. № </w:t>
      </w:r>
      <w:r w:rsidRPr="00625690">
        <w:rPr>
          <w:bCs/>
        </w:rPr>
        <w:t>0187300005820000175</w:t>
      </w:r>
      <w:r w:rsidRPr="00A97BE5">
        <w:rPr>
          <w:bCs/>
        </w:rPr>
        <w:t>-</w:t>
      </w:r>
      <w:r>
        <w:rPr>
          <w:bCs/>
        </w:rPr>
        <w:t>3</w:t>
      </w:r>
    </w:p>
    <w:p w:rsidR="008C1C32" w:rsidRPr="00355D5F" w:rsidRDefault="008C1C32" w:rsidP="008C1C32">
      <w:pPr>
        <w:jc w:val="right"/>
        <w:rPr>
          <w:bCs/>
        </w:rPr>
      </w:pPr>
    </w:p>
    <w:p w:rsidR="008C1C32" w:rsidRPr="00A97BE5" w:rsidRDefault="008C1C32" w:rsidP="008C1C32">
      <w:pPr>
        <w:jc w:val="center"/>
        <w:rPr>
          <w:b/>
          <w:bCs/>
        </w:rPr>
      </w:pPr>
      <w:r w:rsidRPr="00A97BE5">
        <w:rPr>
          <w:b/>
          <w:bCs/>
        </w:rPr>
        <w:t xml:space="preserve">Таблица </w:t>
      </w:r>
      <w:r w:rsidRPr="001815B1">
        <w:rPr>
          <w:b/>
          <w:bCs/>
        </w:rPr>
        <w:t>подведения итогов</w:t>
      </w:r>
    </w:p>
    <w:p w:rsidR="008C1C32" w:rsidRPr="00A97BE5" w:rsidRDefault="008C1C32" w:rsidP="008C1C32">
      <w:pPr>
        <w:jc w:val="center"/>
        <w:rPr>
          <w:b/>
          <w:bCs/>
        </w:rPr>
      </w:pPr>
      <w:r w:rsidRPr="00A97BE5">
        <w:rPr>
          <w:b/>
          <w:bCs/>
        </w:rPr>
        <w:t xml:space="preserve"> аукциона  в электронной форме на право заключения муниципального контракта </w:t>
      </w:r>
    </w:p>
    <w:p w:rsidR="008C1C32" w:rsidRDefault="008C1C32" w:rsidP="008C1C32">
      <w:pPr>
        <w:jc w:val="center"/>
      </w:pPr>
      <w:r w:rsidRPr="00A97BE5">
        <w:rPr>
          <w:b/>
          <w:bCs/>
        </w:rPr>
        <w:t xml:space="preserve">на </w:t>
      </w:r>
      <w:r>
        <w:rPr>
          <w:b/>
          <w:bCs/>
        </w:rPr>
        <w:t>о</w:t>
      </w:r>
      <w:r w:rsidRPr="005E01E3">
        <w:rPr>
          <w:b/>
          <w:bCs/>
        </w:rPr>
        <w:t xml:space="preserve">казание услуг по </w:t>
      </w:r>
      <w:r>
        <w:rPr>
          <w:b/>
          <w:bCs/>
        </w:rPr>
        <w:t>ремонту</w:t>
      </w:r>
      <w:r w:rsidRPr="005E01E3">
        <w:rPr>
          <w:b/>
          <w:bCs/>
        </w:rPr>
        <w:t xml:space="preserve"> автомобилей</w:t>
      </w:r>
      <w:r w:rsidRPr="00355D5F">
        <w:t>.</w:t>
      </w:r>
    </w:p>
    <w:p w:rsidR="008C1C32" w:rsidRPr="00B40440" w:rsidRDefault="008C1C32" w:rsidP="008C1C32">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4987" w:type="pct"/>
        <w:tblLayout w:type="fixed"/>
        <w:tblCellMar>
          <w:top w:w="28" w:type="dxa"/>
          <w:left w:w="28" w:type="dxa"/>
          <w:bottom w:w="28" w:type="dxa"/>
          <w:right w:w="28" w:type="dxa"/>
        </w:tblCellMar>
        <w:tblLook w:val="04A0" w:firstRow="1" w:lastRow="0" w:firstColumn="1" w:lastColumn="0" w:noHBand="0" w:noVBand="1"/>
      </w:tblPr>
      <w:tblGrid>
        <w:gridCol w:w="6826"/>
        <w:gridCol w:w="4330"/>
        <w:gridCol w:w="2354"/>
        <w:gridCol w:w="2351"/>
      </w:tblGrid>
      <w:tr w:rsidR="008C1C32" w:rsidRPr="00AB28FA" w:rsidTr="00FA51FA">
        <w:trPr>
          <w:trHeight w:val="331"/>
        </w:trPr>
        <w:tc>
          <w:tcPr>
            <w:tcW w:w="3517" w:type="pct"/>
            <w:gridSpan w:val="2"/>
            <w:tcBorders>
              <w:top w:val="single" w:sz="4" w:space="0" w:color="auto"/>
              <w:left w:val="single" w:sz="4" w:space="0" w:color="auto"/>
              <w:bottom w:val="single" w:sz="8" w:space="0" w:color="000000"/>
              <w:right w:val="nil"/>
            </w:tcBorders>
            <w:hideMark/>
          </w:tcPr>
          <w:p w:rsidR="008C1C32" w:rsidRPr="008C1C32" w:rsidRDefault="008C1C32" w:rsidP="00FA51FA">
            <w:pPr>
              <w:suppressAutoHyphens/>
              <w:snapToGrid w:val="0"/>
              <w:jc w:val="center"/>
              <w:rPr>
                <w:color w:val="000000"/>
                <w:sz w:val="16"/>
                <w:szCs w:val="16"/>
                <w:lang w:eastAsia="ar-SA"/>
              </w:rPr>
            </w:pPr>
            <w:r w:rsidRPr="008C1C32">
              <w:rPr>
                <w:color w:val="000000"/>
                <w:sz w:val="16"/>
                <w:szCs w:val="16"/>
              </w:rPr>
              <w:t>Идентификационный  номер заявки</w:t>
            </w:r>
          </w:p>
        </w:tc>
        <w:tc>
          <w:tcPr>
            <w:tcW w:w="742" w:type="pct"/>
            <w:tcBorders>
              <w:top w:val="single" w:sz="4" w:space="0" w:color="auto"/>
              <w:left w:val="single" w:sz="8" w:space="0" w:color="000000"/>
              <w:bottom w:val="single" w:sz="8" w:space="0" w:color="000000"/>
              <w:right w:val="single" w:sz="4" w:space="0" w:color="auto"/>
            </w:tcBorders>
            <w:vAlign w:val="center"/>
          </w:tcPr>
          <w:p w:rsidR="008C1C32" w:rsidRPr="00AB28FA" w:rsidRDefault="008C1C32" w:rsidP="00FA51FA">
            <w:pPr>
              <w:suppressAutoHyphens/>
              <w:snapToGrid w:val="0"/>
              <w:jc w:val="center"/>
              <w:rPr>
                <w:color w:val="000000"/>
                <w:sz w:val="18"/>
                <w:lang w:eastAsia="ar-SA"/>
              </w:rPr>
            </w:pPr>
            <w:r>
              <w:rPr>
                <w:color w:val="000000"/>
                <w:sz w:val="18"/>
                <w:lang w:eastAsia="ar-SA"/>
              </w:rPr>
              <w:t>215</w:t>
            </w:r>
          </w:p>
        </w:tc>
        <w:tc>
          <w:tcPr>
            <w:tcW w:w="741" w:type="pct"/>
            <w:tcBorders>
              <w:top w:val="single" w:sz="4" w:space="0" w:color="auto"/>
              <w:left w:val="single" w:sz="8" w:space="0" w:color="000000"/>
              <w:bottom w:val="single" w:sz="8" w:space="0" w:color="000000"/>
              <w:right w:val="single" w:sz="4" w:space="0" w:color="auto"/>
            </w:tcBorders>
            <w:vAlign w:val="center"/>
          </w:tcPr>
          <w:p w:rsidR="008C1C32" w:rsidRDefault="008C1C32" w:rsidP="00FA51FA">
            <w:pPr>
              <w:suppressAutoHyphens/>
              <w:snapToGrid w:val="0"/>
              <w:jc w:val="center"/>
              <w:rPr>
                <w:color w:val="000000"/>
                <w:sz w:val="18"/>
                <w:lang w:eastAsia="ar-SA"/>
              </w:rPr>
            </w:pPr>
            <w:r>
              <w:rPr>
                <w:color w:val="000000"/>
                <w:sz w:val="18"/>
                <w:lang w:eastAsia="ar-SA"/>
              </w:rPr>
              <w:t>142</w:t>
            </w:r>
          </w:p>
        </w:tc>
      </w:tr>
      <w:tr w:rsidR="008C1C32" w:rsidRPr="00AB28FA" w:rsidTr="00FA51FA">
        <w:trPr>
          <w:trHeight w:val="629"/>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suppressAutoHyphens/>
              <w:snapToGrid w:val="0"/>
              <w:ind w:left="294" w:hanging="294"/>
              <w:jc w:val="center"/>
              <w:rPr>
                <w:color w:val="000000"/>
                <w:sz w:val="16"/>
                <w:szCs w:val="16"/>
                <w:lang w:eastAsia="ar-SA"/>
              </w:rPr>
            </w:pPr>
            <w:r w:rsidRPr="008C1C32">
              <w:rPr>
                <w:color w:val="000000"/>
                <w:sz w:val="16"/>
                <w:szCs w:val="16"/>
              </w:rPr>
              <w:t>Показатель</w:t>
            </w:r>
          </w:p>
        </w:tc>
        <w:tc>
          <w:tcPr>
            <w:tcW w:w="1365" w:type="pct"/>
            <w:tcBorders>
              <w:top w:val="nil"/>
              <w:left w:val="single" w:sz="8" w:space="0" w:color="000000"/>
              <w:bottom w:val="single" w:sz="8" w:space="0" w:color="000000"/>
              <w:right w:val="nil"/>
            </w:tcBorders>
            <w:vAlign w:val="center"/>
            <w:hideMark/>
          </w:tcPr>
          <w:p w:rsidR="008C1C32" w:rsidRPr="008C1C32" w:rsidRDefault="008C1C32" w:rsidP="00FA51FA">
            <w:pPr>
              <w:suppressAutoHyphens/>
              <w:snapToGrid w:val="0"/>
              <w:jc w:val="center"/>
              <w:rPr>
                <w:color w:val="000000"/>
                <w:sz w:val="16"/>
                <w:szCs w:val="16"/>
                <w:lang w:eastAsia="ar-SA"/>
              </w:rPr>
            </w:pPr>
            <w:r w:rsidRPr="008C1C32">
              <w:rPr>
                <w:color w:val="000000"/>
                <w:sz w:val="16"/>
                <w:szCs w:val="16"/>
              </w:rPr>
              <w:t>Обязательные требования</w:t>
            </w:r>
          </w:p>
        </w:tc>
        <w:tc>
          <w:tcPr>
            <w:tcW w:w="742" w:type="pct"/>
            <w:tcBorders>
              <w:top w:val="nil"/>
              <w:left w:val="single" w:sz="8" w:space="0" w:color="000000"/>
              <w:bottom w:val="single" w:sz="8" w:space="0" w:color="000000"/>
              <w:right w:val="single" w:sz="4" w:space="0" w:color="auto"/>
            </w:tcBorders>
            <w:vAlign w:val="center"/>
          </w:tcPr>
          <w:p w:rsidR="008C1C32" w:rsidRDefault="008C1C32" w:rsidP="00FA51FA">
            <w:pPr>
              <w:suppressAutoHyphens/>
              <w:snapToGrid w:val="0"/>
              <w:jc w:val="center"/>
              <w:rPr>
                <w:color w:val="000000"/>
                <w:sz w:val="18"/>
                <w:lang w:eastAsia="ar-SA"/>
              </w:rPr>
            </w:pPr>
            <w:r>
              <w:rPr>
                <w:color w:val="000000"/>
                <w:sz w:val="18"/>
                <w:lang w:eastAsia="ar-SA"/>
              </w:rPr>
              <w:t xml:space="preserve">ИП </w:t>
            </w:r>
            <w:r w:rsidRPr="005E01E3">
              <w:rPr>
                <w:color w:val="000000"/>
                <w:sz w:val="18"/>
                <w:lang w:eastAsia="ar-SA"/>
              </w:rPr>
              <w:t>КОШЕЛЕВА ОЛЬГА ПАВЛОВНА</w:t>
            </w:r>
            <w:r w:rsidRPr="00496C4E">
              <w:rPr>
                <w:color w:val="000000"/>
                <w:sz w:val="18"/>
                <w:lang w:eastAsia="ar-SA"/>
              </w:rPr>
              <w:t xml:space="preserve"> </w:t>
            </w:r>
          </w:p>
          <w:p w:rsidR="008C1C32" w:rsidRPr="00AB28FA" w:rsidRDefault="008C1C32" w:rsidP="00FA51FA">
            <w:pPr>
              <w:suppressAutoHyphens/>
              <w:snapToGrid w:val="0"/>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741" w:type="pct"/>
            <w:tcBorders>
              <w:top w:val="nil"/>
              <w:left w:val="single" w:sz="8" w:space="0" w:color="000000"/>
              <w:bottom w:val="single" w:sz="8" w:space="0" w:color="000000"/>
              <w:right w:val="single" w:sz="4" w:space="0" w:color="auto"/>
            </w:tcBorders>
            <w:vAlign w:val="center"/>
          </w:tcPr>
          <w:p w:rsidR="008C1C32" w:rsidRDefault="008C1C32" w:rsidP="00FA51FA">
            <w:pPr>
              <w:suppressAutoHyphens/>
              <w:snapToGrid w:val="0"/>
              <w:jc w:val="center"/>
              <w:rPr>
                <w:color w:val="000000"/>
                <w:sz w:val="18"/>
                <w:lang w:eastAsia="ar-SA"/>
              </w:rPr>
            </w:pPr>
            <w:r>
              <w:rPr>
                <w:color w:val="000000"/>
                <w:sz w:val="18"/>
                <w:lang w:eastAsia="ar-SA"/>
              </w:rPr>
              <w:t xml:space="preserve">ООО </w:t>
            </w:r>
          </w:p>
          <w:p w:rsidR="008C1C32" w:rsidRDefault="008C1C32" w:rsidP="00FA51FA">
            <w:pPr>
              <w:suppressAutoHyphens/>
              <w:snapToGrid w:val="0"/>
              <w:jc w:val="center"/>
              <w:rPr>
                <w:color w:val="000000"/>
                <w:sz w:val="18"/>
                <w:lang w:eastAsia="ar-SA"/>
              </w:rPr>
            </w:pPr>
            <w:r w:rsidRPr="005E01E3">
              <w:rPr>
                <w:color w:val="000000"/>
                <w:sz w:val="18"/>
                <w:lang w:eastAsia="ar-SA"/>
              </w:rPr>
              <w:t>"ЮГРААВТО+"</w:t>
            </w:r>
            <w:r w:rsidRPr="00496C4E">
              <w:rPr>
                <w:color w:val="000000"/>
                <w:sz w:val="18"/>
                <w:lang w:eastAsia="ar-SA"/>
              </w:rPr>
              <w:t xml:space="preserve"> </w:t>
            </w:r>
          </w:p>
          <w:p w:rsidR="008C1C32" w:rsidRPr="00AB28FA" w:rsidRDefault="008C1C32" w:rsidP="00FA51FA">
            <w:pPr>
              <w:suppressAutoHyphens/>
              <w:snapToGrid w:val="0"/>
              <w:jc w:val="center"/>
              <w:rPr>
                <w:color w:val="000000"/>
                <w:sz w:val="18"/>
                <w:lang w:eastAsia="ar-SA"/>
              </w:rPr>
            </w:pPr>
            <w:r>
              <w:rPr>
                <w:color w:val="000000"/>
                <w:sz w:val="18"/>
                <w:lang w:eastAsia="ar-SA"/>
              </w:rPr>
              <w:t xml:space="preserve">г. </w:t>
            </w:r>
            <w:proofErr w:type="spellStart"/>
            <w:r w:rsidRPr="005E01E3">
              <w:rPr>
                <w:color w:val="000000"/>
                <w:sz w:val="18"/>
                <w:lang w:eastAsia="ar-SA"/>
              </w:rPr>
              <w:t>Югорск</w:t>
            </w:r>
            <w:proofErr w:type="spellEnd"/>
          </w:p>
        </w:tc>
      </w:tr>
      <w:tr w:rsidR="008C1C32" w:rsidRPr="00AB28FA" w:rsidTr="00FA51FA">
        <w:trPr>
          <w:trHeight w:val="710"/>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pStyle w:val="a6"/>
              <w:spacing w:line="276" w:lineRule="auto"/>
              <w:ind w:left="0"/>
              <w:rPr>
                <w:sz w:val="16"/>
                <w:szCs w:val="16"/>
                <w:lang w:eastAsia="en-US"/>
              </w:rPr>
            </w:pPr>
            <w:r w:rsidRPr="008C1C32">
              <w:rPr>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365" w:type="pct"/>
            <w:tcBorders>
              <w:top w:val="nil"/>
              <w:left w:val="single" w:sz="8" w:space="0" w:color="000000"/>
              <w:bottom w:val="single" w:sz="8" w:space="0" w:color="000000"/>
              <w:right w:val="nil"/>
            </w:tcBorders>
            <w:vAlign w:val="center"/>
            <w:hideMark/>
          </w:tcPr>
          <w:p w:rsidR="008C1C32" w:rsidRPr="008C1C32" w:rsidRDefault="008C1C32" w:rsidP="00FA51FA">
            <w:pPr>
              <w:spacing w:line="276" w:lineRule="auto"/>
              <w:jc w:val="center"/>
              <w:rPr>
                <w:sz w:val="16"/>
                <w:szCs w:val="16"/>
                <w:lang w:eastAsia="en-US"/>
              </w:rPr>
            </w:pPr>
            <w:r w:rsidRPr="008C1C32">
              <w:rPr>
                <w:sz w:val="16"/>
                <w:szCs w:val="16"/>
                <w:lang w:eastAsia="en-US"/>
              </w:rPr>
              <w:t>декларация</w:t>
            </w:r>
          </w:p>
        </w:tc>
        <w:tc>
          <w:tcPr>
            <w:tcW w:w="742" w:type="pct"/>
            <w:tcBorders>
              <w:top w:val="nil"/>
              <w:left w:val="single" w:sz="8" w:space="0" w:color="000000"/>
              <w:bottom w:val="single" w:sz="8" w:space="0" w:color="000000"/>
              <w:right w:val="single" w:sz="4" w:space="0" w:color="auto"/>
            </w:tcBorders>
            <w:vAlign w:val="center"/>
            <w:hideMark/>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41" w:type="pct"/>
            <w:tcBorders>
              <w:top w:val="nil"/>
              <w:left w:val="single" w:sz="8" w:space="0" w:color="000000"/>
              <w:bottom w:val="single" w:sz="8" w:space="0" w:color="000000"/>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1C32" w:rsidRPr="00AB28FA" w:rsidTr="00FA51FA">
        <w:trPr>
          <w:trHeight w:val="388"/>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spacing w:line="276" w:lineRule="auto"/>
              <w:rPr>
                <w:sz w:val="16"/>
                <w:szCs w:val="16"/>
                <w:lang w:eastAsia="en-US"/>
              </w:rPr>
            </w:pPr>
            <w:r w:rsidRPr="008C1C32">
              <w:rPr>
                <w:color w:val="000000"/>
                <w:sz w:val="16"/>
                <w:szCs w:val="16"/>
                <w:lang w:eastAsia="en-US"/>
              </w:rPr>
              <w:t>2.</w:t>
            </w:r>
            <w:r w:rsidRPr="008C1C32">
              <w:rPr>
                <w:sz w:val="16"/>
                <w:szCs w:val="16"/>
                <w:lang w:eastAsia="en-US"/>
              </w:rPr>
              <w:t xml:space="preserve">Неприостановление деятельности участника </w:t>
            </w:r>
            <w:r w:rsidRPr="008C1C32">
              <w:rPr>
                <w:bCs/>
                <w:sz w:val="16"/>
                <w:szCs w:val="16"/>
                <w:lang w:eastAsia="en-US"/>
              </w:rPr>
              <w:t>закупки</w:t>
            </w:r>
            <w:r w:rsidRPr="008C1C32">
              <w:rPr>
                <w:sz w:val="16"/>
                <w:szCs w:val="16"/>
                <w:lang w:eastAsia="en-US"/>
              </w:rPr>
              <w:t xml:space="preserve"> в порядке, </w:t>
            </w:r>
            <w:r w:rsidRPr="008C1C32">
              <w:rPr>
                <w:bCs/>
                <w:sz w:val="16"/>
                <w:szCs w:val="16"/>
                <w:lang w:eastAsia="en-US"/>
              </w:rPr>
              <w:t>установленном</w:t>
            </w:r>
            <w:r w:rsidRPr="008C1C32">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365" w:type="pct"/>
            <w:tcBorders>
              <w:top w:val="nil"/>
              <w:left w:val="single" w:sz="8" w:space="0" w:color="000000"/>
              <w:bottom w:val="single" w:sz="8" w:space="0" w:color="000000"/>
              <w:right w:val="nil"/>
            </w:tcBorders>
            <w:vAlign w:val="center"/>
            <w:hideMark/>
          </w:tcPr>
          <w:p w:rsidR="008C1C32" w:rsidRPr="008C1C32" w:rsidRDefault="008C1C32" w:rsidP="00FA51FA">
            <w:pPr>
              <w:spacing w:line="276" w:lineRule="auto"/>
              <w:jc w:val="center"/>
              <w:rPr>
                <w:sz w:val="16"/>
                <w:szCs w:val="16"/>
                <w:lang w:eastAsia="en-US"/>
              </w:rPr>
            </w:pPr>
            <w:r w:rsidRPr="008C1C32">
              <w:rPr>
                <w:sz w:val="16"/>
                <w:szCs w:val="16"/>
                <w:lang w:eastAsia="en-US"/>
              </w:rPr>
              <w:t>декларация</w:t>
            </w:r>
          </w:p>
        </w:tc>
        <w:tc>
          <w:tcPr>
            <w:tcW w:w="742" w:type="pct"/>
            <w:tcBorders>
              <w:top w:val="nil"/>
              <w:left w:val="single" w:sz="8" w:space="0" w:color="000000"/>
              <w:bottom w:val="single" w:sz="8" w:space="0" w:color="000000"/>
              <w:right w:val="single" w:sz="4" w:space="0" w:color="auto"/>
            </w:tcBorders>
            <w:vAlign w:val="center"/>
            <w:hideMark/>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41" w:type="pct"/>
            <w:tcBorders>
              <w:top w:val="nil"/>
              <w:left w:val="single" w:sz="8" w:space="0" w:color="000000"/>
              <w:bottom w:val="single" w:sz="8" w:space="0" w:color="000000"/>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1C32" w:rsidRPr="00AB28FA" w:rsidTr="00FA51FA">
        <w:trPr>
          <w:trHeight w:val="1155"/>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spacing w:line="276" w:lineRule="auto"/>
              <w:rPr>
                <w:sz w:val="16"/>
                <w:szCs w:val="16"/>
                <w:lang w:eastAsia="en-US"/>
              </w:rPr>
            </w:pPr>
            <w:r w:rsidRPr="008C1C32">
              <w:rPr>
                <w:color w:val="000000"/>
                <w:sz w:val="16"/>
                <w:szCs w:val="16"/>
                <w:lang w:eastAsia="en-US"/>
              </w:rPr>
              <w:t xml:space="preserve">3. </w:t>
            </w:r>
            <w:proofErr w:type="gramStart"/>
            <w:r w:rsidRPr="008C1C32">
              <w:rPr>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1C32">
              <w:rPr>
                <w:color w:val="000000"/>
                <w:sz w:val="16"/>
                <w:szCs w:val="16"/>
                <w:lang w:eastAsia="en-US"/>
              </w:rPr>
              <w:t xml:space="preserve"> </w:t>
            </w:r>
            <w:proofErr w:type="gramStart"/>
            <w:r w:rsidRPr="008C1C32">
              <w:rPr>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1C32">
              <w:rPr>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1C32">
              <w:rPr>
                <w:color w:val="000000"/>
                <w:sz w:val="16"/>
                <w:szCs w:val="16"/>
                <w:lang w:eastAsia="en-US"/>
              </w:rPr>
              <w:t>указанных</w:t>
            </w:r>
            <w:proofErr w:type="gramEnd"/>
            <w:r w:rsidRPr="008C1C32">
              <w:rPr>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5" w:type="pct"/>
            <w:tcBorders>
              <w:top w:val="nil"/>
              <w:left w:val="single" w:sz="8" w:space="0" w:color="000000"/>
              <w:bottom w:val="single" w:sz="8" w:space="0" w:color="000000"/>
              <w:right w:val="nil"/>
            </w:tcBorders>
            <w:vAlign w:val="center"/>
          </w:tcPr>
          <w:p w:rsidR="008C1C32" w:rsidRPr="008C1C32" w:rsidRDefault="008C1C32" w:rsidP="00FA51FA">
            <w:pPr>
              <w:spacing w:line="276" w:lineRule="auto"/>
              <w:jc w:val="center"/>
              <w:rPr>
                <w:sz w:val="16"/>
                <w:szCs w:val="16"/>
                <w:lang w:eastAsia="en-US"/>
              </w:rPr>
            </w:pPr>
            <w:r w:rsidRPr="008C1C32">
              <w:rPr>
                <w:sz w:val="16"/>
                <w:szCs w:val="16"/>
                <w:lang w:eastAsia="en-US"/>
              </w:rPr>
              <w:t>декларация</w:t>
            </w:r>
          </w:p>
        </w:tc>
        <w:tc>
          <w:tcPr>
            <w:tcW w:w="742" w:type="pct"/>
            <w:tcBorders>
              <w:top w:val="nil"/>
              <w:left w:val="single" w:sz="8" w:space="0" w:color="000000"/>
              <w:bottom w:val="single" w:sz="8" w:space="0" w:color="000000"/>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41" w:type="pct"/>
            <w:tcBorders>
              <w:top w:val="nil"/>
              <w:left w:val="single" w:sz="8" w:space="0" w:color="000000"/>
              <w:bottom w:val="single" w:sz="8" w:space="0" w:color="000000"/>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1C32" w:rsidRPr="00AB28FA" w:rsidTr="00FA51FA">
        <w:trPr>
          <w:trHeight w:val="540"/>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spacing w:line="276" w:lineRule="auto"/>
              <w:rPr>
                <w:color w:val="000000"/>
                <w:sz w:val="16"/>
                <w:szCs w:val="16"/>
                <w:lang w:eastAsia="en-US"/>
              </w:rPr>
            </w:pPr>
            <w:r w:rsidRPr="008C1C32">
              <w:rPr>
                <w:color w:val="000000"/>
                <w:sz w:val="16"/>
                <w:szCs w:val="16"/>
                <w:lang w:eastAsia="en-US"/>
              </w:rPr>
              <w:t xml:space="preserve">4. </w:t>
            </w:r>
            <w:proofErr w:type="gramStart"/>
            <w:r w:rsidRPr="008C1C32">
              <w:rPr>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C1C32">
              <w:rPr>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C1C32" w:rsidRPr="008C1C32" w:rsidRDefault="008C1C32" w:rsidP="00FA51FA">
            <w:pPr>
              <w:spacing w:line="276" w:lineRule="auto"/>
              <w:rPr>
                <w:sz w:val="16"/>
                <w:szCs w:val="16"/>
                <w:lang w:eastAsia="en-US"/>
              </w:rPr>
            </w:pPr>
            <w:r w:rsidRPr="008C1C32">
              <w:rPr>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65" w:type="pct"/>
            <w:tcBorders>
              <w:top w:val="nil"/>
              <w:left w:val="single" w:sz="8" w:space="0" w:color="000000"/>
              <w:bottom w:val="single" w:sz="8" w:space="0" w:color="000000"/>
              <w:right w:val="nil"/>
            </w:tcBorders>
            <w:vAlign w:val="center"/>
            <w:hideMark/>
          </w:tcPr>
          <w:p w:rsidR="008C1C32" w:rsidRPr="008C1C32" w:rsidRDefault="008C1C32" w:rsidP="00FA51FA">
            <w:pPr>
              <w:spacing w:line="276" w:lineRule="auto"/>
              <w:jc w:val="center"/>
              <w:rPr>
                <w:sz w:val="16"/>
                <w:szCs w:val="16"/>
                <w:lang w:eastAsia="en-US"/>
              </w:rPr>
            </w:pPr>
            <w:r w:rsidRPr="008C1C32">
              <w:rPr>
                <w:sz w:val="16"/>
                <w:szCs w:val="16"/>
                <w:lang w:eastAsia="en-US"/>
              </w:rPr>
              <w:t>декларация</w:t>
            </w:r>
          </w:p>
        </w:tc>
        <w:tc>
          <w:tcPr>
            <w:tcW w:w="742" w:type="pct"/>
            <w:tcBorders>
              <w:top w:val="nil"/>
              <w:left w:val="single" w:sz="8" w:space="0" w:color="000000"/>
              <w:bottom w:val="single" w:sz="8" w:space="0" w:color="000000"/>
              <w:right w:val="single" w:sz="4" w:space="0" w:color="auto"/>
            </w:tcBorders>
            <w:vAlign w:val="center"/>
            <w:hideMark/>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41" w:type="pct"/>
            <w:tcBorders>
              <w:top w:val="nil"/>
              <w:left w:val="single" w:sz="8" w:space="0" w:color="000000"/>
              <w:bottom w:val="single" w:sz="8" w:space="0" w:color="000000"/>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1C32" w:rsidRPr="00AB28FA" w:rsidTr="00FA51FA">
        <w:trPr>
          <w:trHeight w:val="634"/>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spacing w:line="276" w:lineRule="auto"/>
              <w:rPr>
                <w:sz w:val="16"/>
                <w:szCs w:val="16"/>
                <w:lang w:eastAsia="en-US"/>
              </w:rPr>
            </w:pPr>
            <w:r w:rsidRPr="008C1C32">
              <w:rPr>
                <w:color w:val="000000"/>
                <w:sz w:val="16"/>
                <w:szCs w:val="16"/>
                <w:lang w:eastAsia="en-US"/>
              </w:rPr>
              <w:lastRenderedPageBreak/>
              <w:t xml:space="preserve">5. </w:t>
            </w:r>
            <w:proofErr w:type="gramStart"/>
            <w:r w:rsidRPr="008C1C32">
              <w:rPr>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C1C32">
              <w:rPr>
                <w:color w:val="000000"/>
                <w:sz w:val="16"/>
                <w:szCs w:val="16"/>
                <w:lang w:eastAsia="en-US"/>
              </w:rPr>
              <w:t xml:space="preserve"> </w:t>
            </w:r>
            <w:proofErr w:type="gramStart"/>
            <w:r w:rsidRPr="008C1C32">
              <w:rPr>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1C32">
              <w:rPr>
                <w:color w:val="000000"/>
                <w:sz w:val="16"/>
                <w:szCs w:val="16"/>
                <w:lang w:eastAsia="en-US"/>
              </w:rPr>
              <w:t>неполнородными</w:t>
            </w:r>
            <w:proofErr w:type="spellEnd"/>
            <w:r w:rsidRPr="008C1C32">
              <w:rPr>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8C1C32">
              <w:rPr>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5" w:type="pct"/>
            <w:tcBorders>
              <w:top w:val="nil"/>
              <w:left w:val="single" w:sz="8" w:space="0" w:color="000000"/>
              <w:bottom w:val="single" w:sz="8" w:space="0" w:color="000000"/>
              <w:right w:val="nil"/>
            </w:tcBorders>
            <w:vAlign w:val="center"/>
            <w:hideMark/>
          </w:tcPr>
          <w:p w:rsidR="008C1C32" w:rsidRPr="008C1C32" w:rsidRDefault="008C1C32" w:rsidP="00FA51FA">
            <w:pPr>
              <w:spacing w:line="276" w:lineRule="auto"/>
              <w:jc w:val="center"/>
              <w:rPr>
                <w:sz w:val="16"/>
                <w:szCs w:val="16"/>
                <w:lang w:eastAsia="en-US"/>
              </w:rPr>
            </w:pPr>
            <w:r w:rsidRPr="008C1C32">
              <w:rPr>
                <w:sz w:val="16"/>
                <w:szCs w:val="16"/>
                <w:lang w:eastAsia="en-US"/>
              </w:rPr>
              <w:t>декларация</w:t>
            </w:r>
          </w:p>
        </w:tc>
        <w:tc>
          <w:tcPr>
            <w:tcW w:w="742" w:type="pct"/>
            <w:tcBorders>
              <w:top w:val="nil"/>
              <w:left w:val="single" w:sz="8" w:space="0" w:color="000000"/>
              <w:bottom w:val="single" w:sz="8" w:space="0" w:color="000000"/>
              <w:right w:val="single" w:sz="4" w:space="0" w:color="auto"/>
            </w:tcBorders>
            <w:vAlign w:val="center"/>
            <w:hideMark/>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41" w:type="pct"/>
            <w:tcBorders>
              <w:top w:val="nil"/>
              <w:left w:val="single" w:sz="8" w:space="0" w:color="000000"/>
              <w:bottom w:val="single" w:sz="8" w:space="0" w:color="000000"/>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1C32" w:rsidRPr="00AB28FA" w:rsidTr="00FA51FA">
        <w:trPr>
          <w:trHeight w:val="1113"/>
        </w:trPr>
        <w:tc>
          <w:tcPr>
            <w:tcW w:w="2152" w:type="pct"/>
            <w:tcBorders>
              <w:top w:val="nil"/>
              <w:left w:val="single" w:sz="4" w:space="0" w:color="auto"/>
              <w:bottom w:val="single" w:sz="8" w:space="0" w:color="000000"/>
              <w:right w:val="nil"/>
            </w:tcBorders>
            <w:vAlign w:val="center"/>
            <w:hideMark/>
          </w:tcPr>
          <w:p w:rsidR="008C1C32" w:rsidRPr="008C1C32" w:rsidRDefault="008C1C32" w:rsidP="00FA51FA">
            <w:pPr>
              <w:spacing w:line="276" w:lineRule="auto"/>
              <w:rPr>
                <w:sz w:val="16"/>
                <w:szCs w:val="16"/>
                <w:lang w:eastAsia="en-US"/>
              </w:rPr>
            </w:pPr>
            <w:r w:rsidRPr="008C1C32">
              <w:rPr>
                <w:color w:val="000000"/>
                <w:sz w:val="16"/>
                <w:szCs w:val="16"/>
                <w:lang w:eastAsia="en-US"/>
              </w:rPr>
              <w:t xml:space="preserve">6. </w:t>
            </w:r>
            <w:r w:rsidRPr="008C1C32">
              <w:rPr>
                <w:sz w:val="16"/>
                <w:szCs w:val="16"/>
                <w:lang w:eastAsia="en-US"/>
              </w:rPr>
              <w:t xml:space="preserve">Отсутствие в реестре недобросовестных поставщиков сведений об участнике </w:t>
            </w:r>
            <w:r w:rsidRPr="008C1C32">
              <w:rPr>
                <w:bCs/>
                <w:sz w:val="16"/>
                <w:szCs w:val="16"/>
                <w:lang w:eastAsia="en-US"/>
              </w:rPr>
              <w:t>закупки – юридическом лице</w:t>
            </w:r>
            <w:r w:rsidRPr="008C1C32">
              <w:rPr>
                <w:sz w:val="16"/>
                <w:szCs w:val="16"/>
                <w:lang w:eastAsia="en-US"/>
              </w:rPr>
              <w:t xml:space="preserve">, </w:t>
            </w:r>
            <w:r w:rsidRPr="008C1C32">
              <w:rPr>
                <w:bCs/>
                <w:sz w:val="16"/>
                <w:szCs w:val="16"/>
                <w:lang w:eastAsia="en-US"/>
              </w:rPr>
              <w:t>в том числе</w:t>
            </w:r>
            <w:r w:rsidRPr="008C1C32">
              <w:rPr>
                <w:sz w:val="16"/>
                <w:szCs w:val="16"/>
                <w:lang w:eastAsia="en-US"/>
              </w:rPr>
              <w:t xml:space="preserve"> сведений об учредителях, </w:t>
            </w:r>
            <w:r w:rsidRPr="008C1C32">
              <w:rPr>
                <w:bCs/>
                <w:sz w:val="16"/>
                <w:szCs w:val="16"/>
                <w:lang w:eastAsia="en-US"/>
              </w:rPr>
              <w:t>о</w:t>
            </w:r>
            <w:r w:rsidRPr="008C1C32">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8C1C32">
              <w:rPr>
                <w:bCs/>
                <w:sz w:val="16"/>
                <w:szCs w:val="16"/>
                <w:lang w:eastAsia="en-US"/>
              </w:rPr>
              <w:t>закупки – для юридического лица.</w:t>
            </w:r>
          </w:p>
        </w:tc>
        <w:tc>
          <w:tcPr>
            <w:tcW w:w="1365" w:type="pct"/>
            <w:tcBorders>
              <w:top w:val="nil"/>
              <w:left w:val="single" w:sz="8" w:space="0" w:color="000000"/>
              <w:bottom w:val="single" w:sz="8" w:space="0" w:color="000000"/>
              <w:right w:val="nil"/>
            </w:tcBorders>
            <w:vAlign w:val="center"/>
            <w:hideMark/>
          </w:tcPr>
          <w:p w:rsidR="008C1C32" w:rsidRPr="008C1C32" w:rsidRDefault="008C1C32" w:rsidP="00FA51FA">
            <w:pPr>
              <w:spacing w:line="276" w:lineRule="auto"/>
              <w:jc w:val="center"/>
              <w:rPr>
                <w:sz w:val="16"/>
                <w:szCs w:val="16"/>
                <w:lang w:eastAsia="en-US"/>
              </w:rPr>
            </w:pPr>
            <w:r w:rsidRPr="008C1C32">
              <w:rPr>
                <w:color w:val="000000"/>
                <w:sz w:val="16"/>
                <w:szCs w:val="16"/>
                <w:lang w:eastAsia="en-US"/>
              </w:rPr>
              <w:t>отсутствие</w:t>
            </w:r>
          </w:p>
        </w:tc>
        <w:tc>
          <w:tcPr>
            <w:tcW w:w="742" w:type="pct"/>
            <w:tcBorders>
              <w:top w:val="nil"/>
              <w:left w:val="single" w:sz="8" w:space="0" w:color="000000"/>
              <w:bottom w:val="single" w:sz="8" w:space="0" w:color="000000"/>
              <w:right w:val="single" w:sz="4" w:space="0" w:color="auto"/>
            </w:tcBorders>
            <w:vAlign w:val="center"/>
            <w:hideMark/>
          </w:tcPr>
          <w:p w:rsidR="008C1C32" w:rsidRPr="00AB28FA" w:rsidRDefault="008C1C32" w:rsidP="00FA51FA">
            <w:pPr>
              <w:spacing w:line="276" w:lineRule="auto"/>
              <w:jc w:val="center"/>
              <w:rPr>
                <w:rFonts w:eastAsia="Calibri"/>
                <w:color w:val="FF0000"/>
                <w:sz w:val="18"/>
                <w:lang w:eastAsia="en-US"/>
              </w:rPr>
            </w:pPr>
            <w:r w:rsidRPr="001E44CD">
              <w:rPr>
                <w:color w:val="000000"/>
                <w:sz w:val="18"/>
                <w:lang w:eastAsia="en-US"/>
              </w:rPr>
              <w:t>отсутствует</w:t>
            </w:r>
          </w:p>
        </w:tc>
        <w:tc>
          <w:tcPr>
            <w:tcW w:w="741" w:type="pct"/>
            <w:tcBorders>
              <w:top w:val="nil"/>
              <w:left w:val="single" w:sz="8" w:space="0" w:color="000000"/>
              <w:bottom w:val="single" w:sz="8" w:space="0" w:color="000000"/>
              <w:right w:val="single" w:sz="4" w:space="0" w:color="auto"/>
            </w:tcBorders>
            <w:vAlign w:val="center"/>
          </w:tcPr>
          <w:p w:rsidR="008C1C32" w:rsidRPr="001B438D" w:rsidRDefault="008C1C32" w:rsidP="00FA51FA">
            <w:pPr>
              <w:suppressAutoHyphens/>
              <w:snapToGrid w:val="0"/>
              <w:jc w:val="center"/>
              <w:rPr>
                <w:color w:val="000000"/>
                <w:sz w:val="18"/>
                <w:szCs w:val="18"/>
                <w:lang w:eastAsia="ar-SA"/>
              </w:rPr>
            </w:pPr>
            <w:r w:rsidRPr="001B438D">
              <w:rPr>
                <w:color w:val="000000"/>
                <w:sz w:val="18"/>
                <w:szCs w:val="18"/>
              </w:rPr>
              <w:t>отсутствует</w:t>
            </w:r>
          </w:p>
        </w:tc>
      </w:tr>
      <w:tr w:rsidR="008C1C32" w:rsidRPr="00AB28FA" w:rsidTr="00FA51FA">
        <w:trPr>
          <w:trHeight w:val="425"/>
        </w:trPr>
        <w:tc>
          <w:tcPr>
            <w:tcW w:w="2152" w:type="pct"/>
            <w:tcBorders>
              <w:top w:val="nil"/>
              <w:left w:val="single" w:sz="4" w:space="0" w:color="auto"/>
              <w:bottom w:val="single" w:sz="4" w:space="0" w:color="auto"/>
              <w:right w:val="nil"/>
            </w:tcBorders>
            <w:hideMark/>
          </w:tcPr>
          <w:p w:rsidR="008C1C32" w:rsidRPr="008C1C32" w:rsidRDefault="008C1C32" w:rsidP="00FA51FA">
            <w:pPr>
              <w:snapToGrid w:val="0"/>
              <w:spacing w:line="276" w:lineRule="auto"/>
              <w:rPr>
                <w:color w:val="000000"/>
                <w:sz w:val="16"/>
                <w:szCs w:val="16"/>
                <w:lang w:eastAsia="en-US"/>
              </w:rPr>
            </w:pPr>
            <w:r w:rsidRPr="008C1C32">
              <w:rPr>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65" w:type="pct"/>
            <w:tcBorders>
              <w:top w:val="nil"/>
              <w:left w:val="single" w:sz="8" w:space="0" w:color="000000"/>
              <w:bottom w:val="single" w:sz="4" w:space="0" w:color="auto"/>
              <w:right w:val="nil"/>
            </w:tcBorders>
            <w:vAlign w:val="center"/>
            <w:hideMark/>
          </w:tcPr>
          <w:p w:rsidR="008C1C32" w:rsidRPr="008C1C32" w:rsidRDefault="008C1C32" w:rsidP="00FA51FA">
            <w:pPr>
              <w:spacing w:line="276" w:lineRule="auto"/>
              <w:jc w:val="center"/>
              <w:rPr>
                <w:sz w:val="16"/>
                <w:szCs w:val="16"/>
                <w:lang w:eastAsia="en-US"/>
              </w:rPr>
            </w:pPr>
            <w:r w:rsidRPr="008C1C32">
              <w:rPr>
                <w:sz w:val="16"/>
                <w:szCs w:val="16"/>
                <w:lang w:eastAsia="en-US"/>
              </w:rPr>
              <w:t>декларация</w:t>
            </w:r>
          </w:p>
        </w:tc>
        <w:tc>
          <w:tcPr>
            <w:tcW w:w="742" w:type="pct"/>
            <w:tcBorders>
              <w:top w:val="nil"/>
              <w:left w:val="single" w:sz="8" w:space="0" w:color="000000"/>
              <w:bottom w:val="single" w:sz="4" w:space="0" w:color="auto"/>
              <w:right w:val="single" w:sz="4" w:space="0" w:color="auto"/>
            </w:tcBorders>
            <w:vAlign w:val="center"/>
            <w:hideMark/>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41" w:type="pct"/>
            <w:tcBorders>
              <w:top w:val="nil"/>
              <w:left w:val="single" w:sz="8" w:space="0" w:color="000000"/>
              <w:bottom w:val="single" w:sz="4" w:space="0" w:color="auto"/>
              <w:right w:val="single" w:sz="4" w:space="0" w:color="auto"/>
            </w:tcBorders>
            <w:vAlign w:val="center"/>
          </w:tcPr>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информация</w:t>
            </w:r>
          </w:p>
          <w:p w:rsidR="008C1C32" w:rsidRPr="00AB28FA" w:rsidRDefault="008C1C32" w:rsidP="00FA51F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1C32" w:rsidRPr="00AB28FA" w:rsidTr="00FA51FA">
        <w:trPr>
          <w:trHeight w:val="425"/>
        </w:trPr>
        <w:tc>
          <w:tcPr>
            <w:tcW w:w="2152" w:type="pct"/>
            <w:tcBorders>
              <w:top w:val="nil"/>
              <w:left w:val="single" w:sz="4" w:space="0" w:color="auto"/>
              <w:bottom w:val="single" w:sz="4" w:space="0" w:color="auto"/>
              <w:right w:val="nil"/>
            </w:tcBorders>
          </w:tcPr>
          <w:p w:rsidR="008C1C32" w:rsidRPr="008C1C32" w:rsidRDefault="008C1C32" w:rsidP="00FA51FA">
            <w:pPr>
              <w:spacing w:line="276" w:lineRule="auto"/>
              <w:rPr>
                <w:sz w:val="16"/>
                <w:szCs w:val="16"/>
                <w:lang w:eastAsia="en-US"/>
              </w:rPr>
            </w:pPr>
            <w:r w:rsidRPr="008C1C32">
              <w:rPr>
                <w:color w:val="000000"/>
                <w:sz w:val="16"/>
                <w:szCs w:val="16"/>
                <w:lang w:eastAsia="en-US"/>
              </w:rPr>
              <w:t>8. Объем предоставленных документов и  сведений для участия в аукционе</w:t>
            </w:r>
          </w:p>
        </w:tc>
        <w:tc>
          <w:tcPr>
            <w:tcW w:w="1365" w:type="pct"/>
            <w:tcBorders>
              <w:top w:val="nil"/>
              <w:left w:val="single" w:sz="8" w:space="0" w:color="000000"/>
              <w:bottom w:val="single" w:sz="4" w:space="0" w:color="auto"/>
              <w:right w:val="nil"/>
            </w:tcBorders>
          </w:tcPr>
          <w:p w:rsidR="008C1C32" w:rsidRPr="008C1C32" w:rsidRDefault="008C1C32" w:rsidP="00FA51FA">
            <w:pPr>
              <w:spacing w:line="276" w:lineRule="auto"/>
              <w:jc w:val="center"/>
              <w:rPr>
                <w:sz w:val="16"/>
                <w:szCs w:val="16"/>
                <w:lang w:eastAsia="en-US"/>
              </w:rPr>
            </w:pPr>
            <w:r w:rsidRPr="008C1C32">
              <w:rPr>
                <w:color w:val="000000"/>
                <w:sz w:val="16"/>
                <w:szCs w:val="16"/>
                <w:lang w:eastAsia="en-US"/>
              </w:rPr>
              <w:t>в  объеме, указанном  в  документации  об  аукционе</w:t>
            </w:r>
          </w:p>
        </w:tc>
        <w:tc>
          <w:tcPr>
            <w:tcW w:w="742" w:type="pct"/>
            <w:tcBorders>
              <w:top w:val="nil"/>
              <w:left w:val="single" w:sz="8" w:space="0" w:color="000000"/>
              <w:bottom w:val="single" w:sz="4" w:space="0" w:color="auto"/>
              <w:right w:val="single" w:sz="4" w:space="0" w:color="auto"/>
            </w:tcBorders>
            <w:vAlign w:val="center"/>
          </w:tcPr>
          <w:p w:rsidR="008C1C32" w:rsidRPr="00AB28FA" w:rsidRDefault="008C1C32" w:rsidP="00FA51FA">
            <w:pPr>
              <w:spacing w:line="276" w:lineRule="auto"/>
              <w:jc w:val="center"/>
              <w:rPr>
                <w:color w:val="000000"/>
                <w:sz w:val="18"/>
                <w:lang w:eastAsia="en-US"/>
              </w:rPr>
            </w:pPr>
            <w:r w:rsidRPr="00AB28FA">
              <w:rPr>
                <w:color w:val="000000"/>
                <w:sz w:val="18"/>
                <w:lang w:eastAsia="en-US"/>
              </w:rPr>
              <w:t>в полном  объеме</w:t>
            </w:r>
          </w:p>
        </w:tc>
        <w:tc>
          <w:tcPr>
            <w:tcW w:w="741" w:type="pct"/>
            <w:tcBorders>
              <w:top w:val="nil"/>
              <w:left w:val="single" w:sz="8" w:space="0" w:color="000000"/>
              <w:bottom w:val="single" w:sz="4" w:space="0" w:color="auto"/>
              <w:right w:val="single" w:sz="4" w:space="0" w:color="auto"/>
            </w:tcBorders>
            <w:vAlign w:val="center"/>
          </w:tcPr>
          <w:p w:rsidR="008C1C32" w:rsidRPr="00AB28FA" w:rsidRDefault="008C1C32" w:rsidP="00FA51FA">
            <w:pPr>
              <w:spacing w:line="276" w:lineRule="auto"/>
              <w:jc w:val="center"/>
              <w:rPr>
                <w:color w:val="000000"/>
                <w:sz w:val="18"/>
                <w:lang w:eastAsia="en-US"/>
              </w:rPr>
            </w:pPr>
            <w:r w:rsidRPr="00AB28FA">
              <w:rPr>
                <w:color w:val="000000"/>
                <w:sz w:val="18"/>
                <w:lang w:eastAsia="en-US"/>
              </w:rPr>
              <w:t>в полном  объеме</w:t>
            </w:r>
          </w:p>
        </w:tc>
      </w:tr>
      <w:tr w:rsidR="008C1C32" w:rsidRPr="00AB28FA" w:rsidTr="00FA51FA">
        <w:trPr>
          <w:trHeight w:val="425"/>
        </w:trPr>
        <w:tc>
          <w:tcPr>
            <w:tcW w:w="3517" w:type="pct"/>
            <w:gridSpan w:val="2"/>
            <w:tcBorders>
              <w:top w:val="nil"/>
              <w:left w:val="single" w:sz="4" w:space="0" w:color="auto"/>
              <w:bottom w:val="single" w:sz="4" w:space="0" w:color="auto"/>
              <w:right w:val="nil"/>
            </w:tcBorders>
            <w:vAlign w:val="center"/>
          </w:tcPr>
          <w:p w:rsidR="008C1C32" w:rsidRPr="008C1C32" w:rsidRDefault="008C1C32" w:rsidP="00FA51FA">
            <w:pPr>
              <w:spacing w:line="276" w:lineRule="auto"/>
              <w:rPr>
                <w:sz w:val="16"/>
                <w:szCs w:val="16"/>
              </w:rPr>
            </w:pPr>
            <w:r w:rsidRPr="008C1C32">
              <w:rPr>
                <w:sz w:val="16"/>
                <w:szCs w:val="16"/>
              </w:rPr>
              <w:t>9. Максимальное значение цены контракта – 350 000,00  руб.</w:t>
            </w:r>
          </w:p>
          <w:p w:rsidR="008C1C32" w:rsidRPr="008C1C32" w:rsidRDefault="008C1C32" w:rsidP="00FA51FA">
            <w:pPr>
              <w:spacing w:line="276" w:lineRule="auto"/>
              <w:rPr>
                <w:color w:val="000000"/>
                <w:sz w:val="16"/>
                <w:szCs w:val="16"/>
                <w:lang w:eastAsia="en-US"/>
              </w:rPr>
            </w:pPr>
            <w:r w:rsidRPr="008C1C32">
              <w:rPr>
                <w:sz w:val="16"/>
                <w:szCs w:val="16"/>
              </w:rPr>
              <w:t xml:space="preserve">    Цена запасных частей и цена услуг – 5 844 367,12 руб.</w:t>
            </w:r>
          </w:p>
        </w:tc>
        <w:tc>
          <w:tcPr>
            <w:tcW w:w="742" w:type="pct"/>
            <w:tcBorders>
              <w:top w:val="nil"/>
              <w:left w:val="single" w:sz="8" w:space="0" w:color="000000"/>
              <w:bottom w:val="single" w:sz="4" w:space="0" w:color="auto"/>
              <w:right w:val="single" w:sz="4" w:space="0" w:color="auto"/>
            </w:tcBorders>
            <w:vAlign w:val="center"/>
          </w:tcPr>
          <w:p w:rsidR="008C1C32" w:rsidRPr="00AB28FA" w:rsidRDefault="008C1C32" w:rsidP="00FA51FA">
            <w:pPr>
              <w:spacing w:line="276" w:lineRule="auto"/>
              <w:jc w:val="center"/>
              <w:rPr>
                <w:color w:val="000000"/>
                <w:sz w:val="18"/>
                <w:lang w:eastAsia="en-US"/>
              </w:rPr>
            </w:pPr>
          </w:p>
        </w:tc>
        <w:tc>
          <w:tcPr>
            <w:tcW w:w="741" w:type="pct"/>
            <w:tcBorders>
              <w:top w:val="nil"/>
              <w:left w:val="single" w:sz="8" w:space="0" w:color="000000"/>
              <w:bottom w:val="single" w:sz="4" w:space="0" w:color="auto"/>
              <w:right w:val="single" w:sz="4" w:space="0" w:color="auto"/>
            </w:tcBorders>
            <w:vAlign w:val="center"/>
          </w:tcPr>
          <w:p w:rsidR="008C1C32" w:rsidRPr="00AB28FA" w:rsidRDefault="008C1C32" w:rsidP="00FA51FA">
            <w:pPr>
              <w:spacing w:line="276" w:lineRule="auto"/>
              <w:jc w:val="center"/>
              <w:rPr>
                <w:color w:val="000000"/>
                <w:sz w:val="18"/>
                <w:lang w:eastAsia="en-US"/>
              </w:rPr>
            </w:pPr>
          </w:p>
        </w:tc>
      </w:tr>
      <w:tr w:rsidR="008C1C32" w:rsidRPr="00AB28FA" w:rsidTr="00FA51FA">
        <w:trPr>
          <w:trHeight w:val="425"/>
        </w:trPr>
        <w:tc>
          <w:tcPr>
            <w:tcW w:w="3517" w:type="pct"/>
            <w:gridSpan w:val="2"/>
            <w:tcBorders>
              <w:top w:val="nil"/>
              <w:left w:val="single" w:sz="4" w:space="0" w:color="auto"/>
              <w:bottom w:val="single" w:sz="4" w:space="0" w:color="auto"/>
              <w:right w:val="nil"/>
            </w:tcBorders>
            <w:vAlign w:val="center"/>
          </w:tcPr>
          <w:p w:rsidR="008C1C32" w:rsidRPr="00AB28FA" w:rsidRDefault="008C1C32" w:rsidP="00FA51FA">
            <w:pPr>
              <w:spacing w:line="276" w:lineRule="auto"/>
              <w:rPr>
                <w:color w:val="000000"/>
                <w:sz w:val="18"/>
                <w:lang w:eastAsia="en-US"/>
              </w:rPr>
            </w:pPr>
            <w:r w:rsidRPr="00AB28FA">
              <w:rPr>
                <w:sz w:val="18"/>
              </w:rPr>
              <w:t xml:space="preserve">10. Предложенная </w:t>
            </w:r>
            <w:r w:rsidRPr="008864A2">
              <w:rPr>
                <w:sz w:val="18"/>
              </w:rPr>
              <w:t xml:space="preserve">цена </w:t>
            </w:r>
          </w:p>
        </w:tc>
        <w:tc>
          <w:tcPr>
            <w:tcW w:w="742" w:type="pct"/>
            <w:tcBorders>
              <w:top w:val="nil"/>
              <w:left w:val="single" w:sz="8" w:space="0" w:color="000000"/>
              <w:bottom w:val="single" w:sz="4" w:space="0" w:color="auto"/>
              <w:right w:val="single" w:sz="4" w:space="0" w:color="auto"/>
            </w:tcBorders>
            <w:vAlign w:val="center"/>
          </w:tcPr>
          <w:p w:rsidR="008C1C32" w:rsidRPr="005E01E3" w:rsidRDefault="008C1C32" w:rsidP="00FA51FA">
            <w:pPr>
              <w:spacing w:line="276" w:lineRule="auto"/>
              <w:jc w:val="center"/>
              <w:rPr>
                <w:color w:val="000000"/>
                <w:lang w:eastAsia="en-US"/>
              </w:rPr>
            </w:pPr>
            <w:r w:rsidRPr="00625690">
              <w:rPr>
                <w:color w:val="000000"/>
                <w:lang w:eastAsia="en-US"/>
              </w:rPr>
              <w:t>4</w:t>
            </w:r>
            <w:r>
              <w:rPr>
                <w:color w:val="000000"/>
                <w:lang w:eastAsia="en-US"/>
              </w:rPr>
              <w:t> </w:t>
            </w:r>
            <w:r w:rsidRPr="00625690">
              <w:rPr>
                <w:color w:val="000000"/>
                <w:lang w:eastAsia="en-US"/>
              </w:rPr>
              <w:t>100</w:t>
            </w:r>
            <w:r>
              <w:rPr>
                <w:color w:val="000000"/>
                <w:lang w:eastAsia="en-US"/>
              </w:rPr>
              <w:t> </w:t>
            </w:r>
            <w:r w:rsidRPr="00625690">
              <w:rPr>
                <w:color w:val="000000"/>
                <w:lang w:eastAsia="en-US"/>
              </w:rPr>
              <w:t>912</w:t>
            </w:r>
            <w:r>
              <w:rPr>
                <w:color w:val="000000"/>
                <w:lang w:eastAsia="en-US"/>
              </w:rPr>
              <w:t>,</w:t>
            </w:r>
            <w:r w:rsidRPr="00625690">
              <w:rPr>
                <w:color w:val="000000"/>
                <w:lang w:eastAsia="en-US"/>
              </w:rPr>
              <w:t>66</w:t>
            </w:r>
          </w:p>
        </w:tc>
        <w:tc>
          <w:tcPr>
            <w:tcW w:w="741" w:type="pct"/>
            <w:tcBorders>
              <w:top w:val="nil"/>
              <w:left w:val="single" w:sz="8" w:space="0" w:color="000000"/>
              <w:bottom w:val="single" w:sz="4" w:space="0" w:color="auto"/>
              <w:right w:val="single" w:sz="4" w:space="0" w:color="auto"/>
            </w:tcBorders>
            <w:vAlign w:val="center"/>
          </w:tcPr>
          <w:p w:rsidR="008C1C32" w:rsidRPr="005E01E3" w:rsidRDefault="008C1C32" w:rsidP="00FA51FA">
            <w:pPr>
              <w:spacing w:line="276" w:lineRule="auto"/>
              <w:jc w:val="center"/>
              <w:rPr>
                <w:color w:val="000000"/>
                <w:lang w:eastAsia="en-US"/>
              </w:rPr>
            </w:pPr>
            <w:r w:rsidRPr="00625690">
              <w:rPr>
                <w:color w:val="000000"/>
                <w:lang w:eastAsia="en-US"/>
              </w:rPr>
              <w:t>4</w:t>
            </w:r>
            <w:r>
              <w:rPr>
                <w:color w:val="000000"/>
                <w:lang w:eastAsia="en-US"/>
              </w:rPr>
              <w:t> </w:t>
            </w:r>
            <w:r w:rsidRPr="00625690">
              <w:rPr>
                <w:color w:val="000000"/>
                <w:lang w:eastAsia="en-US"/>
              </w:rPr>
              <w:t>100</w:t>
            </w:r>
            <w:r>
              <w:rPr>
                <w:color w:val="000000"/>
                <w:lang w:eastAsia="en-US"/>
              </w:rPr>
              <w:t> </w:t>
            </w:r>
            <w:r w:rsidRPr="00625690">
              <w:rPr>
                <w:color w:val="000000"/>
                <w:lang w:eastAsia="en-US"/>
              </w:rPr>
              <w:t>912</w:t>
            </w:r>
            <w:r>
              <w:rPr>
                <w:color w:val="000000"/>
                <w:lang w:eastAsia="en-US"/>
              </w:rPr>
              <w:t>,</w:t>
            </w:r>
            <w:r w:rsidRPr="00625690">
              <w:rPr>
                <w:color w:val="000000"/>
                <w:lang w:eastAsia="en-US"/>
              </w:rPr>
              <w:t>66</w:t>
            </w:r>
          </w:p>
        </w:tc>
      </w:tr>
      <w:tr w:rsidR="008C1C32" w:rsidRPr="00AB28FA" w:rsidTr="00FA51FA">
        <w:trPr>
          <w:trHeight w:val="425"/>
        </w:trPr>
        <w:tc>
          <w:tcPr>
            <w:tcW w:w="3517" w:type="pct"/>
            <w:gridSpan w:val="2"/>
            <w:tcBorders>
              <w:top w:val="nil"/>
              <w:left w:val="single" w:sz="4" w:space="0" w:color="auto"/>
              <w:bottom w:val="single" w:sz="4" w:space="0" w:color="auto"/>
              <w:right w:val="nil"/>
            </w:tcBorders>
            <w:vAlign w:val="center"/>
          </w:tcPr>
          <w:p w:rsidR="008C1C32" w:rsidRPr="00AB28FA" w:rsidRDefault="008C1C32" w:rsidP="00FA51FA">
            <w:pPr>
              <w:spacing w:line="276" w:lineRule="auto"/>
              <w:rPr>
                <w:sz w:val="18"/>
              </w:rPr>
            </w:pPr>
            <w:r w:rsidRPr="005E01E3">
              <w:rPr>
                <w:sz w:val="18"/>
              </w:rPr>
              <w:t>1</w:t>
            </w:r>
            <w:r>
              <w:rPr>
                <w:sz w:val="18"/>
              </w:rPr>
              <w:t>1</w:t>
            </w:r>
            <w:r w:rsidRPr="005E01E3">
              <w:rPr>
                <w:sz w:val="18"/>
              </w:rPr>
              <w:t>. Время поступления предложения о цене контракта</w:t>
            </w:r>
          </w:p>
        </w:tc>
        <w:tc>
          <w:tcPr>
            <w:tcW w:w="742" w:type="pct"/>
            <w:tcBorders>
              <w:top w:val="nil"/>
              <w:left w:val="single" w:sz="8" w:space="0" w:color="000000"/>
              <w:bottom w:val="single" w:sz="4" w:space="0" w:color="auto"/>
              <w:right w:val="single" w:sz="4" w:space="0" w:color="auto"/>
            </w:tcBorders>
            <w:vAlign w:val="center"/>
          </w:tcPr>
          <w:p w:rsidR="008C1C32" w:rsidRPr="005E01E3" w:rsidRDefault="008C1C32" w:rsidP="00FA51FA">
            <w:pPr>
              <w:spacing w:line="276" w:lineRule="auto"/>
              <w:jc w:val="center"/>
              <w:rPr>
                <w:color w:val="000000"/>
                <w:lang w:eastAsia="en-US"/>
              </w:rPr>
            </w:pPr>
            <w:r w:rsidRPr="00625690">
              <w:t>08.07.2020 10:10:16</w:t>
            </w:r>
          </w:p>
        </w:tc>
        <w:tc>
          <w:tcPr>
            <w:tcW w:w="741" w:type="pct"/>
            <w:tcBorders>
              <w:top w:val="nil"/>
              <w:left w:val="single" w:sz="8" w:space="0" w:color="000000"/>
              <w:bottom w:val="single" w:sz="4" w:space="0" w:color="auto"/>
              <w:right w:val="single" w:sz="4" w:space="0" w:color="auto"/>
            </w:tcBorders>
            <w:vAlign w:val="center"/>
          </w:tcPr>
          <w:p w:rsidR="008C1C32" w:rsidRPr="005E01E3" w:rsidRDefault="008C1C32" w:rsidP="00FA51FA">
            <w:pPr>
              <w:spacing w:line="276" w:lineRule="auto"/>
              <w:jc w:val="center"/>
              <w:rPr>
                <w:color w:val="000000"/>
                <w:lang w:eastAsia="en-US"/>
              </w:rPr>
            </w:pPr>
            <w:r w:rsidRPr="00625690">
              <w:rPr>
                <w:color w:val="000000"/>
                <w:lang w:eastAsia="en-US"/>
              </w:rPr>
              <w:t>08.07.2020 10:20:38</w:t>
            </w:r>
          </w:p>
        </w:tc>
      </w:tr>
      <w:tr w:rsidR="008C1C32" w:rsidRPr="00AB28FA" w:rsidTr="00FA51FA">
        <w:trPr>
          <w:trHeight w:val="425"/>
        </w:trPr>
        <w:tc>
          <w:tcPr>
            <w:tcW w:w="3517" w:type="pct"/>
            <w:gridSpan w:val="2"/>
            <w:tcBorders>
              <w:top w:val="nil"/>
              <w:left w:val="single" w:sz="4" w:space="0" w:color="auto"/>
              <w:bottom w:val="single" w:sz="4" w:space="0" w:color="auto"/>
              <w:right w:val="nil"/>
            </w:tcBorders>
            <w:vAlign w:val="center"/>
          </w:tcPr>
          <w:p w:rsidR="008C1C32" w:rsidRPr="00AB28FA" w:rsidRDefault="008C1C32" w:rsidP="00FA51FA">
            <w:pPr>
              <w:spacing w:line="276" w:lineRule="auto"/>
              <w:rPr>
                <w:color w:val="000000"/>
                <w:sz w:val="18"/>
                <w:lang w:eastAsia="en-US"/>
              </w:rPr>
            </w:pPr>
            <w:r w:rsidRPr="00AB28FA">
              <w:rPr>
                <w:sz w:val="18"/>
              </w:rPr>
              <w:t>1</w:t>
            </w:r>
            <w:r>
              <w:rPr>
                <w:sz w:val="18"/>
              </w:rPr>
              <w:t>2</w:t>
            </w:r>
            <w:r w:rsidRPr="00AB28FA">
              <w:rPr>
                <w:sz w:val="18"/>
              </w:rPr>
              <w:t>. Номер по ранжированию</w:t>
            </w:r>
          </w:p>
        </w:tc>
        <w:tc>
          <w:tcPr>
            <w:tcW w:w="742" w:type="pct"/>
            <w:tcBorders>
              <w:top w:val="nil"/>
              <w:left w:val="single" w:sz="8" w:space="0" w:color="000000"/>
              <w:bottom w:val="single" w:sz="4" w:space="0" w:color="auto"/>
              <w:right w:val="single" w:sz="4" w:space="0" w:color="auto"/>
            </w:tcBorders>
            <w:vAlign w:val="center"/>
          </w:tcPr>
          <w:p w:rsidR="008C1C32" w:rsidRPr="00AB28FA" w:rsidRDefault="008C1C32" w:rsidP="00FA51FA">
            <w:pPr>
              <w:spacing w:line="276" w:lineRule="auto"/>
              <w:jc w:val="center"/>
              <w:rPr>
                <w:color w:val="000000"/>
                <w:sz w:val="18"/>
                <w:lang w:eastAsia="en-US"/>
              </w:rPr>
            </w:pPr>
            <w:r>
              <w:rPr>
                <w:color w:val="000000"/>
                <w:sz w:val="18"/>
                <w:lang w:eastAsia="en-US"/>
              </w:rPr>
              <w:t>1</w:t>
            </w:r>
          </w:p>
        </w:tc>
        <w:tc>
          <w:tcPr>
            <w:tcW w:w="741" w:type="pct"/>
            <w:tcBorders>
              <w:top w:val="nil"/>
              <w:left w:val="single" w:sz="8" w:space="0" w:color="000000"/>
              <w:bottom w:val="single" w:sz="4" w:space="0" w:color="auto"/>
              <w:right w:val="single" w:sz="4" w:space="0" w:color="auto"/>
            </w:tcBorders>
            <w:vAlign w:val="center"/>
          </w:tcPr>
          <w:p w:rsidR="008C1C32" w:rsidRPr="00AB28FA" w:rsidRDefault="008C1C32" w:rsidP="00FA51FA">
            <w:pPr>
              <w:spacing w:line="276" w:lineRule="auto"/>
              <w:jc w:val="center"/>
              <w:rPr>
                <w:color w:val="000000"/>
                <w:sz w:val="18"/>
                <w:lang w:eastAsia="en-US"/>
              </w:rPr>
            </w:pPr>
            <w:r>
              <w:rPr>
                <w:color w:val="000000"/>
                <w:sz w:val="18"/>
                <w:lang w:eastAsia="en-US"/>
              </w:rPr>
              <w:t>2</w:t>
            </w:r>
          </w:p>
        </w:tc>
      </w:tr>
    </w:tbl>
    <w:p w:rsidR="0076733A" w:rsidRDefault="0076733A" w:rsidP="00C2247F">
      <w:pPr>
        <w:rPr>
          <w:bCs/>
          <w:sz w:val="22"/>
          <w:szCs w:val="22"/>
        </w:rPr>
      </w:pPr>
    </w:p>
    <w:sectPr w:rsidR="0076733A"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3E97"/>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57769"/>
    <w:rsid w:val="008830CE"/>
    <w:rsid w:val="008A0FCA"/>
    <w:rsid w:val="008C1C3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244A2"/>
    <w:rsid w:val="00C36995"/>
    <w:rsid w:val="00C43868"/>
    <w:rsid w:val="00C443C1"/>
    <w:rsid w:val="00C51344"/>
    <w:rsid w:val="00C6205C"/>
    <w:rsid w:val="00C630A4"/>
    <w:rsid w:val="00C70A8F"/>
    <w:rsid w:val="00C717BA"/>
    <w:rsid w:val="00C75C4B"/>
    <w:rsid w:val="00C831D2"/>
    <w:rsid w:val="00C84F9D"/>
    <w:rsid w:val="00C922EB"/>
    <w:rsid w:val="00C96912"/>
    <w:rsid w:val="00CB4BEA"/>
    <w:rsid w:val="00CC60A6"/>
    <w:rsid w:val="00CD0C04"/>
    <w:rsid w:val="00CE1F4B"/>
    <w:rsid w:val="00CE43F8"/>
    <w:rsid w:val="00D0102D"/>
    <w:rsid w:val="00D0425E"/>
    <w:rsid w:val="00D222C3"/>
    <w:rsid w:val="00D526DF"/>
    <w:rsid w:val="00D5310B"/>
    <w:rsid w:val="00D65F9C"/>
    <w:rsid w:val="00D71F70"/>
    <w:rsid w:val="00D74FAE"/>
    <w:rsid w:val="00D85260"/>
    <w:rsid w:val="00D85365"/>
    <w:rsid w:val="00D91116"/>
    <w:rsid w:val="00DC2CCE"/>
    <w:rsid w:val="00DD151A"/>
    <w:rsid w:val="00DE3269"/>
    <w:rsid w:val="00DE760D"/>
    <w:rsid w:val="00DE7781"/>
    <w:rsid w:val="00DF0AB1"/>
    <w:rsid w:val="00DF4AC6"/>
    <w:rsid w:val="00E0019D"/>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5AB1-1404-417C-A11F-1B7C3D4C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Pages>
  <Words>1955</Words>
  <Characters>11148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56</cp:revision>
  <cp:lastPrinted>2020-07-09T07:31:00Z</cp:lastPrinted>
  <dcterms:created xsi:type="dcterms:W3CDTF">2020-05-15T11:01:00Z</dcterms:created>
  <dcterms:modified xsi:type="dcterms:W3CDTF">2020-07-09T09:19:00Z</dcterms:modified>
</cp:coreProperties>
</file>