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44" w:rsidRDefault="00FA1244" w:rsidP="00FA1244">
      <w:pPr>
        <w:jc w:val="center"/>
        <w:rPr>
          <w:b/>
        </w:rPr>
      </w:pPr>
      <w:r>
        <w:rPr>
          <w:b/>
        </w:rPr>
        <w:t xml:space="preserve">Муниципальное образование  городской округ – город </w:t>
      </w:r>
      <w:proofErr w:type="spellStart"/>
      <w:r>
        <w:rPr>
          <w:b/>
        </w:rPr>
        <w:t>Югорск</w:t>
      </w:r>
      <w:proofErr w:type="spellEnd"/>
    </w:p>
    <w:p w:rsidR="00FA1244" w:rsidRDefault="00FA1244" w:rsidP="00FA1244">
      <w:pPr>
        <w:jc w:val="center"/>
        <w:rPr>
          <w:b/>
        </w:rPr>
      </w:pPr>
      <w:r>
        <w:rPr>
          <w:b/>
        </w:rPr>
        <w:t xml:space="preserve">Администрация города </w:t>
      </w:r>
      <w:proofErr w:type="spellStart"/>
      <w:r>
        <w:rPr>
          <w:b/>
        </w:rPr>
        <w:t>Югорска</w:t>
      </w:r>
      <w:proofErr w:type="spellEnd"/>
    </w:p>
    <w:p w:rsidR="00FA1244" w:rsidRDefault="00FA1244" w:rsidP="00FA1244">
      <w:pPr>
        <w:jc w:val="center"/>
        <w:rPr>
          <w:b/>
          <w:bCs/>
        </w:rPr>
      </w:pPr>
      <w:r>
        <w:rPr>
          <w:b/>
          <w:bCs/>
        </w:rPr>
        <w:t>ПРОТОКОЛ</w:t>
      </w:r>
    </w:p>
    <w:p w:rsidR="00FA1244" w:rsidRDefault="00FA1244" w:rsidP="00FA1244">
      <w:pPr>
        <w:jc w:val="center"/>
        <w:rPr>
          <w:b/>
        </w:rPr>
      </w:pPr>
      <w:r>
        <w:rPr>
          <w:b/>
        </w:rPr>
        <w:t>рассмотрения заявок на участие в аукционе в электронной форме</w:t>
      </w:r>
    </w:p>
    <w:p w:rsidR="00FA1244" w:rsidRDefault="00FA1244" w:rsidP="00FA1244">
      <w:pPr>
        <w:jc w:val="center"/>
        <w:rPr>
          <w:b/>
        </w:rPr>
      </w:pPr>
    </w:p>
    <w:p w:rsidR="00FA1244" w:rsidRDefault="00FA1244" w:rsidP="00FA1244">
      <w:pPr>
        <w:ind w:left="-426"/>
        <w:jc w:val="center"/>
        <w:rPr>
          <w:b/>
        </w:rPr>
      </w:pPr>
      <w:r>
        <w:t xml:space="preserve">         «15</w:t>
      </w:r>
      <w:r>
        <w:t xml:space="preserve">» июня 2017 г.                                                                              </w:t>
      </w:r>
      <w:r>
        <w:t xml:space="preserve">          № 01873000058170000169</w:t>
      </w:r>
      <w:r>
        <w:t>-1</w:t>
      </w:r>
    </w:p>
    <w:p w:rsidR="00FA1244" w:rsidRPr="00332DDA" w:rsidRDefault="00FA1244" w:rsidP="00FA1244">
      <w:pPr>
        <w:jc w:val="both"/>
        <w:rPr>
          <w:rFonts w:eastAsia="Andale Sans UI"/>
          <w:noProof/>
          <w:lang w:eastAsia="fa-IR" w:bidi="fa-IR"/>
        </w:rPr>
      </w:pPr>
      <w:r w:rsidRPr="00332DDA">
        <w:rPr>
          <w:rFonts w:eastAsia="Andale Sans UI"/>
          <w:noProof/>
          <w:lang w:eastAsia="fa-IR" w:bidi="fa-IR"/>
        </w:rPr>
        <w:t xml:space="preserve">ПРИСУТСТВОВАЛИ: </w:t>
      </w:r>
    </w:p>
    <w:p w:rsidR="00FA1244" w:rsidRPr="00332DDA" w:rsidRDefault="00FA1244" w:rsidP="00FA1244">
      <w:pPr>
        <w:jc w:val="both"/>
        <w:rPr>
          <w:rFonts w:eastAsia="Andale Sans UI"/>
          <w:noProof/>
          <w:lang w:eastAsia="fa-IR" w:bidi="fa-IR"/>
        </w:rPr>
      </w:pPr>
      <w:r w:rsidRPr="00332DDA">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FA1244" w:rsidRPr="00332DDA" w:rsidRDefault="00FA1244" w:rsidP="00FA1244">
      <w:pPr>
        <w:rPr>
          <w:kern w:val="0"/>
          <w:lang w:eastAsia="ru-RU"/>
        </w:rPr>
      </w:pPr>
      <w:r w:rsidRPr="00332DDA">
        <w:t xml:space="preserve">1. С.Д. </w:t>
      </w:r>
      <w:proofErr w:type="spellStart"/>
      <w:r w:rsidRPr="00332DDA">
        <w:t>Голин</w:t>
      </w:r>
      <w:proofErr w:type="spellEnd"/>
      <w:r w:rsidRPr="00332DDA">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32DDA">
        <w:t>Югорска</w:t>
      </w:r>
      <w:proofErr w:type="spellEnd"/>
      <w:r w:rsidRPr="00332DDA">
        <w:t>;</w:t>
      </w:r>
    </w:p>
    <w:p w:rsidR="00FA1244" w:rsidRPr="00332DDA" w:rsidRDefault="00FA1244" w:rsidP="00FA1244">
      <w:pPr>
        <w:rPr>
          <w:rFonts w:eastAsiaTheme="minorHAnsi"/>
          <w:lang w:eastAsia="en-US"/>
        </w:rPr>
      </w:pPr>
      <w:r w:rsidRPr="00332DDA">
        <w:t xml:space="preserve">2. В.А. </w:t>
      </w:r>
      <w:proofErr w:type="spellStart"/>
      <w:r w:rsidRPr="00332DDA">
        <w:t>Климин</w:t>
      </w:r>
      <w:proofErr w:type="spellEnd"/>
      <w:r w:rsidRPr="00332DDA">
        <w:t xml:space="preserve"> - председатель Думы города </w:t>
      </w:r>
      <w:proofErr w:type="spellStart"/>
      <w:r w:rsidRPr="00332DDA">
        <w:t>Югорска</w:t>
      </w:r>
      <w:proofErr w:type="spellEnd"/>
      <w:r w:rsidRPr="00332DDA">
        <w:t>;</w:t>
      </w:r>
    </w:p>
    <w:p w:rsidR="00FA1244" w:rsidRPr="00332DDA" w:rsidRDefault="00FA1244" w:rsidP="00FA1244">
      <w:pPr>
        <w:rPr>
          <w:lang w:eastAsia="ru-RU"/>
        </w:rPr>
      </w:pPr>
      <w:r w:rsidRPr="00332DDA">
        <w:t>3. Н.А. Морозова – советник руководителя;</w:t>
      </w:r>
    </w:p>
    <w:p w:rsidR="00FA1244" w:rsidRPr="00332DDA" w:rsidRDefault="00FA1244" w:rsidP="00FA1244">
      <w:r w:rsidRPr="00332DDA">
        <w:t xml:space="preserve">4. Т.И. </w:t>
      </w:r>
      <w:proofErr w:type="spellStart"/>
      <w:r w:rsidRPr="00332DDA">
        <w:t>Долгодворова</w:t>
      </w:r>
      <w:proofErr w:type="spellEnd"/>
      <w:r w:rsidRPr="00332DDA">
        <w:t xml:space="preserve"> - заместитель главы города </w:t>
      </w:r>
      <w:proofErr w:type="spellStart"/>
      <w:r w:rsidRPr="00332DDA">
        <w:t>Югорска</w:t>
      </w:r>
      <w:proofErr w:type="spellEnd"/>
      <w:r w:rsidRPr="00332DDA">
        <w:t>;</w:t>
      </w:r>
    </w:p>
    <w:p w:rsidR="00FA1244" w:rsidRPr="00332DDA" w:rsidRDefault="00FA1244" w:rsidP="00FA1244">
      <w:r w:rsidRPr="00332DDA">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32DDA">
        <w:t>Югорска</w:t>
      </w:r>
      <w:proofErr w:type="spellEnd"/>
      <w:r w:rsidRPr="00332DDA">
        <w:t>;</w:t>
      </w:r>
    </w:p>
    <w:p w:rsidR="00FA1244" w:rsidRPr="00332DDA" w:rsidRDefault="00FA1244" w:rsidP="00FA1244">
      <w:pPr>
        <w:jc w:val="both"/>
      </w:pPr>
      <w:r w:rsidRPr="00332DDA">
        <w:t xml:space="preserve">6. Н.Б. Захарова - начальник отдела муниципальных закупок управления экономической политики администрации города </w:t>
      </w:r>
      <w:proofErr w:type="spellStart"/>
      <w:r w:rsidRPr="00332DDA">
        <w:t>Югорска</w:t>
      </w:r>
      <w:proofErr w:type="spellEnd"/>
      <w:r w:rsidRPr="00332DDA">
        <w:t>.</w:t>
      </w:r>
    </w:p>
    <w:p w:rsidR="00FA1244" w:rsidRPr="00332DDA" w:rsidRDefault="00FA1244" w:rsidP="00332DDA">
      <w:pPr>
        <w:suppressAutoHyphens w:val="0"/>
        <w:autoSpaceDE w:val="0"/>
        <w:adjustRightInd w:val="0"/>
        <w:jc w:val="both"/>
      </w:pPr>
      <w:r w:rsidRPr="00332DDA">
        <w:t>Всего присутствовали 6 членов комиссии из 8.</w:t>
      </w:r>
    </w:p>
    <w:p w:rsidR="00FA1244" w:rsidRPr="00332DDA" w:rsidRDefault="00FA1244" w:rsidP="00332DDA">
      <w:pPr>
        <w:suppressAutoHyphens w:val="0"/>
        <w:autoSpaceDE w:val="0"/>
        <w:adjustRightInd w:val="0"/>
        <w:jc w:val="both"/>
      </w:pPr>
      <w:r w:rsidRPr="00332DDA">
        <w:t xml:space="preserve">Представитель заказчика: </w:t>
      </w:r>
      <w:r w:rsidR="00332DDA" w:rsidRPr="00332DDA">
        <w:t>Паламарчук Жанна Валерьевна</w:t>
      </w:r>
      <w:r w:rsidRPr="00332DDA">
        <w:t xml:space="preserve">, </w:t>
      </w:r>
      <w:r w:rsidR="00332DDA" w:rsidRPr="00332DDA">
        <w:t>б</w:t>
      </w:r>
      <w:proofErr w:type="spellStart"/>
      <w:r w:rsidR="00332DDA" w:rsidRPr="00332DDA">
        <w:t>ухгалтер</w:t>
      </w:r>
      <w:proofErr w:type="spellEnd"/>
      <w:r w:rsidR="00332DDA" w:rsidRPr="00332DDA">
        <w:t xml:space="preserve"> </w:t>
      </w:r>
      <w:r w:rsidR="00332DDA" w:rsidRPr="00332DDA">
        <w:t>М</w:t>
      </w:r>
      <w:r w:rsidR="00332DDA" w:rsidRPr="00332DDA">
        <w:t>БОУ</w:t>
      </w:r>
      <w:r w:rsidR="00332DDA" w:rsidRPr="00332DDA">
        <w:t xml:space="preserve"> «Лицей им. Г.Ф. </w:t>
      </w:r>
      <w:proofErr w:type="spellStart"/>
      <w:r w:rsidR="00332DDA" w:rsidRPr="00332DDA">
        <w:t>Атякшева</w:t>
      </w:r>
      <w:proofErr w:type="spellEnd"/>
      <w:r w:rsidR="00332DDA" w:rsidRPr="00332DDA">
        <w:t>»</w:t>
      </w:r>
      <w:r w:rsidRPr="00332DDA">
        <w:t>.</w:t>
      </w:r>
    </w:p>
    <w:p w:rsidR="00FA1244" w:rsidRPr="00332DDA" w:rsidRDefault="00FA1244" w:rsidP="00332DDA">
      <w:pPr>
        <w:tabs>
          <w:tab w:val="num" w:pos="716"/>
          <w:tab w:val="num" w:pos="928"/>
        </w:tabs>
        <w:autoSpaceDE w:val="0"/>
        <w:adjustRightInd w:val="0"/>
        <w:jc w:val="both"/>
      </w:pPr>
      <w:r w:rsidRPr="00332DDA">
        <w:t>1. Наименование аукциона: аукцион в электро</w:t>
      </w:r>
      <w:r w:rsidR="00332DDA" w:rsidRPr="00332DDA">
        <w:t>нной форме № 0187300005817000169</w:t>
      </w:r>
      <w:r w:rsidRPr="00332DDA">
        <w:t xml:space="preserve"> </w:t>
      </w:r>
      <w:r w:rsidR="00332DDA" w:rsidRPr="00332DDA">
        <w:t>для субъектов малого предпринимательства и социально ориентированных некоммерческих организаций</w:t>
      </w:r>
      <w:r w:rsidR="00332DDA">
        <w:t xml:space="preserve"> на право заключения гражданско-правового договора на поставку фруктовых соков.</w:t>
      </w:r>
    </w:p>
    <w:p w:rsidR="00FA1244" w:rsidRPr="00332DDA" w:rsidRDefault="00FA1244" w:rsidP="00FA1244">
      <w:pPr>
        <w:suppressAutoHyphens w:val="0"/>
        <w:autoSpaceDE w:val="0"/>
        <w:adjustRightInd w:val="0"/>
        <w:jc w:val="both"/>
      </w:pPr>
      <w:r w:rsidRPr="00332DDA">
        <w:t xml:space="preserve">1.1Номер извещения о проведении торгов на официальном сайте – </w:t>
      </w:r>
      <w:hyperlink r:id="rId5" w:history="1">
        <w:r w:rsidRPr="00332DDA">
          <w:t>http://zakupki.gov.ru/</w:t>
        </w:r>
      </w:hyperlink>
      <w:r w:rsidRPr="00332DDA">
        <w:t xml:space="preserve">, </w:t>
      </w:r>
      <w:r w:rsidR="00332DDA" w:rsidRPr="00332DDA">
        <w:t>код аукциона 0187300005817000169, дата публикации 06.06</w:t>
      </w:r>
      <w:r w:rsidRPr="00332DDA">
        <w:t xml:space="preserve">.2017. Идентификационный код закупки: </w:t>
      </w:r>
      <w:r w:rsidR="00332DDA">
        <w:t>173862200263286220100100650091032244.</w:t>
      </w:r>
      <w:r w:rsidRPr="00332DDA">
        <w:t>.</w:t>
      </w:r>
    </w:p>
    <w:p w:rsidR="00FA1244" w:rsidRPr="00332DDA" w:rsidRDefault="00FA1244" w:rsidP="00332DDA">
      <w:pPr>
        <w:jc w:val="both"/>
      </w:pPr>
      <w:r w:rsidRPr="00332DDA">
        <w:t xml:space="preserve">2. Заказчик: </w:t>
      </w:r>
      <w:r w:rsidR="00332DDA" w:rsidRPr="00332DDA">
        <w:t xml:space="preserve">Муниципальное бюджетное общеобразовательное учреждение «Лицей им. Г.Ф. </w:t>
      </w:r>
      <w:proofErr w:type="spellStart"/>
      <w:r w:rsidR="00332DDA" w:rsidRPr="00332DDA">
        <w:t>Атякшева</w:t>
      </w:r>
      <w:proofErr w:type="spellEnd"/>
      <w:r w:rsidR="00332DDA" w:rsidRPr="00332DDA">
        <w:t>»</w:t>
      </w:r>
      <w:r w:rsidR="00332DDA" w:rsidRPr="00332DDA">
        <w:t>. Почтовый адрес: 628260,</w:t>
      </w:r>
      <w:r w:rsidR="00332DDA" w:rsidRPr="00332DDA">
        <w:t xml:space="preserve"> ул. Ленина, 24</w:t>
      </w:r>
      <w:r w:rsidRPr="00332DDA">
        <w:t xml:space="preserve">, г. </w:t>
      </w:r>
      <w:proofErr w:type="spellStart"/>
      <w:r w:rsidRPr="00332DDA">
        <w:t>Югорск</w:t>
      </w:r>
      <w:proofErr w:type="spellEnd"/>
      <w:r w:rsidRPr="00332DDA">
        <w:t>, Ханты-Мансийский автономный округ – Югра.</w:t>
      </w:r>
    </w:p>
    <w:p w:rsidR="00FA1244" w:rsidRDefault="00FA1244" w:rsidP="00FA1244">
      <w:pPr>
        <w:jc w:val="both"/>
      </w:pPr>
      <w:r w:rsidRPr="00332DDA">
        <w:t>3. Процедура рассмотрения первых частей заявок на участие в аукционе была пров</w:t>
      </w:r>
      <w:r w:rsidR="00332DDA" w:rsidRPr="00332DDA">
        <w:t>едена комиссией в 10.00 часов 15</w:t>
      </w:r>
      <w:r w:rsidRPr="00332DDA">
        <w:t xml:space="preserve"> июня 2017 года, по адресу: ул. 40 лет Победы, 11, г. </w:t>
      </w:r>
      <w:proofErr w:type="spellStart"/>
      <w:r w:rsidRPr="00332DDA">
        <w:t>Югорск</w:t>
      </w:r>
      <w:proofErr w:type="spellEnd"/>
      <w:r w:rsidRPr="00332DDA">
        <w:t>, Ханты-Мансийский  автономный  округ-Югра, Тюменская область.</w:t>
      </w:r>
    </w:p>
    <w:p w:rsidR="00FA1244" w:rsidRDefault="00FA1244" w:rsidP="00FA1244">
      <w:pPr>
        <w:jc w:val="both"/>
      </w:pPr>
      <w:r>
        <w:t>4. Количество поступивших з</w:t>
      </w:r>
      <w:r w:rsidR="00332DDA">
        <w:t>аявок на участие  в аукционе – 3</w:t>
      </w:r>
      <w:r>
        <w:t>.</w:t>
      </w:r>
      <w:r w:rsidR="00332DDA">
        <w:t>Отозваны заявки № 2,3.</w:t>
      </w:r>
    </w:p>
    <w:p w:rsidR="00FA1244" w:rsidRDefault="00FA1244" w:rsidP="00FA1244">
      <w:pPr>
        <w:jc w:val="both"/>
      </w:pPr>
      <w:r>
        <w:t xml:space="preserve">5. Комиссия рассмотрела первые части заявок и приняла следующее решение: </w:t>
      </w:r>
    </w:p>
    <w:tbl>
      <w:tblPr>
        <w:tblW w:w="4986" w:type="pct"/>
        <w:tblInd w:w="157" w:type="dxa"/>
        <w:tblLook w:val="00A0" w:firstRow="1" w:lastRow="0" w:firstColumn="1" w:lastColumn="0" w:noHBand="0" w:noVBand="0"/>
      </w:tblPr>
      <w:tblGrid>
        <w:gridCol w:w="1827"/>
        <w:gridCol w:w="3086"/>
        <w:gridCol w:w="5435"/>
      </w:tblGrid>
      <w:tr w:rsidR="00FA1244" w:rsidTr="00FA1244">
        <w:tc>
          <w:tcPr>
            <w:tcW w:w="8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A1244" w:rsidRDefault="00FA1244">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Порядковый номер заявки</w:t>
            </w:r>
          </w:p>
        </w:tc>
        <w:tc>
          <w:tcPr>
            <w:tcW w:w="14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A1244" w:rsidRDefault="00FA1244">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Решение о допуске или об отказе в допуске</w:t>
            </w:r>
          </w:p>
        </w:tc>
        <w:tc>
          <w:tcPr>
            <w:tcW w:w="26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A1244" w:rsidRDefault="00FA1244">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Причина отказа в допуске</w:t>
            </w:r>
          </w:p>
        </w:tc>
      </w:tr>
      <w:tr w:rsidR="00FA1244" w:rsidTr="00FA1244">
        <w:trPr>
          <w:trHeight w:val="530"/>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A1244" w:rsidRDefault="00FA1244">
            <w:pPr>
              <w:spacing w:line="276" w:lineRule="auto"/>
              <w:jc w:val="center"/>
              <w:rPr>
                <w:spacing w:val="-6"/>
                <w:sz w:val="18"/>
                <w:szCs w:val="18"/>
                <w:lang w:eastAsia="en-US"/>
              </w:rPr>
            </w:pPr>
            <w:r>
              <w:rPr>
                <w:lang w:eastAsia="en-US"/>
              </w:rPr>
              <w:t>1</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A1244" w:rsidRDefault="00FA1244">
            <w:pPr>
              <w:spacing w:line="276" w:lineRule="auto"/>
              <w:jc w:val="center"/>
            </w:pPr>
            <w:r>
              <w:rPr>
                <w:spacing w:val="-6"/>
                <w:sz w:val="18"/>
                <w:szCs w:val="18"/>
                <w:lang w:eastAsia="en-US"/>
              </w:rPr>
              <w:t>допустить к участию в аукционе и признать участником аукциона</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A1244" w:rsidRDefault="00FA1244">
            <w:pPr>
              <w:suppressAutoHyphens w:val="0"/>
              <w:autoSpaceDN/>
              <w:spacing w:line="276" w:lineRule="auto"/>
              <w:rPr>
                <w:rFonts w:asciiTheme="minorHAnsi" w:eastAsiaTheme="minorHAnsi" w:hAnsiTheme="minorHAnsi"/>
                <w:kern w:val="0"/>
                <w:sz w:val="22"/>
                <w:szCs w:val="22"/>
                <w:lang w:eastAsia="en-US"/>
              </w:rPr>
            </w:pPr>
          </w:p>
        </w:tc>
      </w:tr>
      <w:tr w:rsidR="00FA1244" w:rsidTr="00FA1244">
        <w:trPr>
          <w:trHeight w:val="112"/>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A1244" w:rsidRDefault="00332DDA">
            <w:pPr>
              <w:spacing w:line="276" w:lineRule="auto"/>
              <w:jc w:val="center"/>
              <w:rPr>
                <w:lang w:eastAsia="en-US"/>
              </w:rPr>
            </w:pPr>
            <w:r>
              <w:rPr>
                <w:lang w:eastAsia="en-US"/>
              </w:rPr>
              <w:t>4</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A1244" w:rsidRDefault="00FA1244">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1244" w:rsidRDefault="00FA1244">
            <w:pPr>
              <w:spacing w:line="276" w:lineRule="auto"/>
              <w:jc w:val="both"/>
              <w:rPr>
                <w:noProof/>
                <w:color w:val="C00000"/>
                <w:sz w:val="18"/>
                <w:szCs w:val="18"/>
              </w:rPr>
            </w:pPr>
          </w:p>
        </w:tc>
      </w:tr>
      <w:tr w:rsidR="00332DDA" w:rsidTr="00FA1244">
        <w:trPr>
          <w:trHeight w:val="112"/>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2DDA" w:rsidRDefault="00332DDA">
            <w:pPr>
              <w:spacing w:line="276" w:lineRule="auto"/>
              <w:jc w:val="center"/>
              <w:rPr>
                <w:lang w:eastAsia="en-US"/>
              </w:rPr>
            </w:pPr>
            <w:r>
              <w:rPr>
                <w:lang w:eastAsia="en-US"/>
              </w:rPr>
              <w:t>5</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2DDA" w:rsidRDefault="00332DD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2DDA" w:rsidRDefault="00332DDA">
            <w:pPr>
              <w:spacing w:line="276" w:lineRule="auto"/>
              <w:jc w:val="both"/>
              <w:rPr>
                <w:noProof/>
                <w:color w:val="C00000"/>
                <w:sz w:val="18"/>
                <w:szCs w:val="18"/>
              </w:rPr>
            </w:pPr>
          </w:p>
        </w:tc>
      </w:tr>
    </w:tbl>
    <w:p w:rsidR="00FA1244" w:rsidRDefault="00FA1244" w:rsidP="00FA1244">
      <w:pPr>
        <w:tabs>
          <w:tab w:val="left" w:pos="426"/>
          <w:tab w:val="left" w:pos="567"/>
        </w:tabs>
        <w:jc w:val="both"/>
      </w:pPr>
    </w:p>
    <w:p w:rsidR="00FA1244" w:rsidRDefault="00FA1244" w:rsidP="00FA1244">
      <w:pPr>
        <w:spacing w:before="120"/>
        <w:jc w:val="both"/>
      </w:pPr>
      <w:r>
        <w:t xml:space="preserve">6. Настоящий протокол подлежит размещению на сайте оператора электронной площадки </w:t>
      </w:r>
      <w:hyperlink r:id="rId6" w:history="1">
        <w:r>
          <w:rPr>
            <w:rStyle w:val="a3"/>
            <w:color w:val="auto"/>
          </w:rPr>
          <w:t>http://www.sberbank-ast.ru</w:t>
        </w:r>
      </w:hyperlink>
      <w:r>
        <w:t>.</w:t>
      </w:r>
    </w:p>
    <w:p w:rsidR="00FA1244" w:rsidRDefault="00FA1244" w:rsidP="00FA1244">
      <w:pPr>
        <w:jc w:val="center"/>
        <w:rPr>
          <w:noProof/>
        </w:rPr>
      </w:pPr>
      <w:r>
        <w:rPr>
          <w:noProof/>
        </w:rPr>
        <w:t>Сведения о решении</w:t>
      </w:r>
    </w:p>
    <w:p w:rsidR="00FA1244" w:rsidRDefault="00FA1244" w:rsidP="00FA1244">
      <w:pPr>
        <w:jc w:val="center"/>
        <w:rPr>
          <w:noProof/>
        </w:rPr>
      </w:pPr>
      <w:r>
        <w:rPr>
          <w:noProof/>
        </w:rPr>
        <w:t xml:space="preserve">членов комиссии о допуске участника закупки к участию в аукционе </w:t>
      </w:r>
    </w:p>
    <w:p w:rsidR="00FA1244" w:rsidRDefault="00FA1244" w:rsidP="00FA1244">
      <w:pPr>
        <w:jc w:val="center"/>
        <w:rPr>
          <w:noProof/>
        </w:rPr>
      </w:pPr>
      <w:r>
        <w:rPr>
          <w:noProof/>
        </w:rPr>
        <w:t>или об отказе их  в допуске к участию в аукционе</w:t>
      </w:r>
    </w:p>
    <w:p w:rsidR="00FA1244" w:rsidRDefault="00FA1244" w:rsidP="00FA1244">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FA1244" w:rsidTr="00FA1244">
        <w:tc>
          <w:tcPr>
            <w:tcW w:w="5672"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after="60" w:line="276" w:lineRule="auto"/>
              <w:jc w:val="center"/>
              <w:rPr>
                <w:noProof/>
                <w:lang w:eastAsia="en-US"/>
              </w:rPr>
            </w:pPr>
            <w:r>
              <w:rPr>
                <w:noProof/>
                <w:lang w:eastAsia="en-US"/>
              </w:rPr>
              <w:t>Состав комиссии</w:t>
            </w:r>
          </w:p>
        </w:tc>
      </w:tr>
      <w:tr w:rsidR="00FA1244" w:rsidTr="00FA1244">
        <w:tc>
          <w:tcPr>
            <w:tcW w:w="5672"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after="60" w:line="276" w:lineRule="auto"/>
              <w:rPr>
                <w:noProof/>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пункте 5 </w:t>
            </w:r>
            <w:r>
              <w:rPr>
                <w:noProof/>
                <w:sz w:val="16"/>
                <w:szCs w:val="16"/>
                <w:lang w:eastAsia="en-US"/>
              </w:rPr>
              <w:lastRenderedPageBreak/>
              <w:t>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A1244" w:rsidRDefault="00FA124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after="60" w:line="276" w:lineRule="auto"/>
              <w:jc w:val="center"/>
              <w:rPr>
                <w:noProof/>
                <w:lang w:eastAsia="en-US"/>
              </w:rPr>
            </w:pPr>
            <w:r>
              <w:rPr>
                <w:noProof/>
                <w:lang w:eastAsia="en-US"/>
              </w:rPr>
              <w:t>С.Д. Голин</w:t>
            </w:r>
          </w:p>
        </w:tc>
      </w:tr>
      <w:tr w:rsidR="00FA1244" w:rsidTr="00FA1244">
        <w:tc>
          <w:tcPr>
            <w:tcW w:w="5672"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A1244" w:rsidRDefault="00FA124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line="276" w:lineRule="auto"/>
              <w:jc w:val="center"/>
              <w:rPr>
                <w:lang w:eastAsia="en-US"/>
              </w:rPr>
            </w:pPr>
            <w:r>
              <w:rPr>
                <w:lang w:eastAsia="en-US"/>
              </w:rPr>
              <w:t xml:space="preserve">В.А. </w:t>
            </w:r>
            <w:proofErr w:type="spellStart"/>
            <w:r>
              <w:rPr>
                <w:lang w:eastAsia="en-US"/>
              </w:rPr>
              <w:t>Климин</w:t>
            </w:r>
            <w:proofErr w:type="spellEnd"/>
          </w:p>
        </w:tc>
      </w:tr>
      <w:tr w:rsidR="00FA1244" w:rsidTr="00FA1244">
        <w:tc>
          <w:tcPr>
            <w:tcW w:w="5672" w:type="dxa"/>
            <w:tcBorders>
              <w:top w:val="single" w:sz="4" w:space="0" w:color="auto"/>
              <w:left w:val="single" w:sz="4" w:space="0" w:color="auto"/>
              <w:bottom w:val="single" w:sz="4" w:space="0" w:color="auto"/>
              <w:right w:val="single" w:sz="4" w:space="0" w:color="auto"/>
            </w:tcBorders>
            <w:hideMark/>
          </w:tcPr>
          <w:p w:rsidR="00FA1244" w:rsidRDefault="00FA124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A1244" w:rsidRDefault="00FA1244">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line="276" w:lineRule="auto"/>
              <w:jc w:val="center"/>
              <w:rPr>
                <w:lang w:eastAsia="en-US"/>
              </w:rPr>
            </w:pPr>
            <w:r>
              <w:rPr>
                <w:lang w:eastAsia="en-US"/>
              </w:rPr>
              <w:t>Н.А. Морозова</w:t>
            </w:r>
          </w:p>
        </w:tc>
      </w:tr>
      <w:tr w:rsidR="00FA1244" w:rsidTr="00FA1244">
        <w:tc>
          <w:tcPr>
            <w:tcW w:w="5672" w:type="dxa"/>
            <w:tcBorders>
              <w:top w:val="single" w:sz="4" w:space="0" w:color="auto"/>
              <w:left w:val="single" w:sz="4" w:space="0" w:color="auto"/>
              <w:bottom w:val="single" w:sz="4" w:space="0" w:color="auto"/>
              <w:right w:val="single" w:sz="4" w:space="0" w:color="auto"/>
            </w:tcBorders>
            <w:hideMark/>
          </w:tcPr>
          <w:p w:rsidR="00FA1244" w:rsidRDefault="00FA1244">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A1244" w:rsidRDefault="00FA124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FA1244" w:rsidTr="00FA1244">
        <w:tc>
          <w:tcPr>
            <w:tcW w:w="5672"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A1244" w:rsidRDefault="00FA124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line="276" w:lineRule="auto"/>
              <w:jc w:val="center"/>
              <w:rPr>
                <w:lang w:eastAsia="en-US"/>
              </w:rPr>
            </w:pPr>
            <w:r>
              <w:rPr>
                <w:lang w:eastAsia="en-US"/>
              </w:rPr>
              <w:t>А.Т. Абдуллаев</w:t>
            </w:r>
          </w:p>
        </w:tc>
      </w:tr>
      <w:tr w:rsidR="00FA1244" w:rsidTr="00FA1244">
        <w:tc>
          <w:tcPr>
            <w:tcW w:w="5672" w:type="dxa"/>
            <w:tcBorders>
              <w:top w:val="single" w:sz="4" w:space="0" w:color="auto"/>
              <w:left w:val="single" w:sz="4" w:space="0" w:color="auto"/>
              <w:bottom w:val="single" w:sz="4" w:space="0" w:color="auto"/>
              <w:right w:val="single" w:sz="4" w:space="0" w:color="auto"/>
            </w:tcBorders>
            <w:hideMark/>
          </w:tcPr>
          <w:p w:rsidR="00FA1244" w:rsidRDefault="00FA124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A1244" w:rsidRDefault="00FA1244">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1244" w:rsidRDefault="00FA1244">
            <w:pPr>
              <w:spacing w:line="276" w:lineRule="auto"/>
              <w:jc w:val="center"/>
              <w:rPr>
                <w:lang w:eastAsia="en-US"/>
              </w:rPr>
            </w:pPr>
            <w:r>
              <w:rPr>
                <w:lang w:eastAsia="en-US"/>
              </w:rPr>
              <w:t>Н.Б. Захарова</w:t>
            </w:r>
          </w:p>
        </w:tc>
      </w:tr>
    </w:tbl>
    <w:p w:rsidR="00FA1244" w:rsidRDefault="00FA1244" w:rsidP="00FA1244">
      <w:pPr>
        <w:rPr>
          <w:b/>
        </w:rPr>
      </w:pPr>
    </w:p>
    <w:p w:rsidR="00FA1244" w:rsidRDefault="00FA1244" w:rsidP="00FA1244">
      <w:pPr>
        <w:ind w:left="284"/>
        <w:rPr>
          <w:b/>
        </w:rPr>
      </w:pPr>
    </w:p>
    <w:p w:rsidR="00FA1244" w:rsidRDefault="00FA1244" w:rsidP="00FA1244">
      <w:pPr>
        <w:jc w:val="both"/>
        <w:rPr>
          <w:b/>
        </w:rPr>
      </w:pPr>
      <w:r>
        <w:rPr>
          <w:b/>
        </w:rPr>
        <w:t xml:space="preserve">Председатель комиссии:                                                                                С.Д. </w:t>
      </w:r>
      <w:proofErr w:type="spellStart"/>
      <w:r>
        <w:rPr>
          <w:b/>
        </w:rPr>
        <w:t>Голин</w:t>
      </w:r>
      <w:proofErr w:type="spellEnd"/>
    </w:p>
    <w:p w:rsidR="00FA1244" w:rsidRDefault="00FA1244" w:rsidP="00FA1244">
      <w:pPr>
        <w:jc w:val="both"/>
        <w:rPr>
          <w:b/>
        </w:rPr>
      </w:pPr>
    </w:p>
    <w:p w:rsidR="00FA1244" w:rsidRDefault="00FA1244" w:rsidP="00FA1244">
      <w:pPr>
        <w:rPr>
          <w:b/>
        </w:rPr>
      </w:pPr>
      <w:r>
        <w:rPr>
          <w:b/>
        </w:rPr>
        <w:t xml:space="preserve">Члены  комиссии                                                                                                                                                     </w:t>
      </w:r>
    </w:p>
    <w:p w:rsidR="00FA1244" w:rsidRDefault="00FA1244" w:rsidP="00FA1244">
      <w:pPr>
        <w:rPr>
          <w:b/>
        </w:rPr>
      </w:pPr>
    </w:p>
    <w:p w:rsidR="00FA1244" w:rsidRDefault="00FA1244" w:rsidP="00FA1244">
      <w:r>
        <w:rPr>
          <w:b/>
        </w:rPr>
        <w:t xml:space="preserve">                                                                                                                  </w:t>
      </w:r>
    </w:p>
    <w:p w:rsidR="00FA1244" w:rsidRDefault="00FA1244" w:rsidP="00FA1244">
      <w:pPr>
        <w:jc w:val="right"/>
      </w:pPr>
      <w:r>
        <w:t xml:space="preserve">                                                                ____________________Н.А. Морозова</w:t>
      </w:r>
    </w:p>
    <w:p w:rsidR="00FA1244" w:rsidRDefault="00FA1244" w:rsidP="00FA1244">
      <w:pPr>
        <w:jc w:val="right"/>
      </w:pPr>
      <w:r>
        <w:t xml:space="preserve">_______________________В.А. </w:t>
      </w:r>
      <w:proofErr w:type="spellStart"/>
      <w:r>
        <w:t>Климин</w:t>
      </w:r>
      <w:proofErr w:type="spellEnd"/>
    </w:p>
    <w:p w:rsidR="00FA1244" w:rsidRDefault="00FA1244" w:rsidP="00FA1244">
      <w:pPr>
        <w:jc w:val="center"/>
      </w:pPr>
      <w:r>
        <w:t xml:space="preserve">                                                                                                        _________________Т.И. </w:t>
      </w:r>
      <w:proofErr w:type="spellStart"/>
      <w:r>
        <w:t>Долгодворова</w:t>
      </w:r>
      <w:proofErr w:type="spellEnd"/>
    </w:p>
    <w:p w:rsidR="00FA1244" w:rsidRDefault="00FA1244" w:rsidP="00FA1244">
      <w:pPr>
        <w:jc w:val="right"/>
      </w:pPr>
      <w:r>
        <w:tab/>
      </w:r>
      <w:r>
        <w:tab/>
      </w:r>
      <w:r>
        <w:tab/>
      </w:r>
      <w:r>
        <w:tab/>
      </w:r>
      <w:r>
        <w:tab/>
      </w:r>
      <w:r>
        <w:tab/>
      </w:r>
      <w:r>
        <w:tab/>
        <w:t xml:space="preserve">  __________________ А.Т. Абдуллаев </w:t>
      </w:r>
    </w:p>
    <w:p w:rsidR="00FA1244" w:rsidRDefault="00FA1244" w:rsidP="00FA1244">
      <w:pPr>
        <w:jc w:val="right"/>
      </w:pPr>
      <w:r>
        <w:t>___________________Н.Б. Захарова</w:t>
      </w:r>
    </w:p>
    <w:p w:rsidR="00FA1244" w:rsidRDefault="00FA1244" w:rsidP="00FA1244">
      <w:pPr>
        <w:ind w:left="142"/>
      </w:pPr>
      <w:r>
        <w:t xml:space="preserve"> </w:t>
      </w:r>
    </w:p>
    <w:p w:rsidR="00FA1244" w:rsidRDefault="00FA1244" w:rsidP="00FA1244">
      <w:pPr>
        <w:ind w:left="142"/>
      </w:pPr>
      <w:r>
        <w:t xml:space="preserve">Представитель заказчика:                                                       </w:t>
      </w:r>
      <w:r w:rsidR="00332DDA">
        <w:t xml:space="preserve">     ________________Ж.В. Паламарчук</w:t>
      </w:r>
    </w:p>
    <w:p w:rsidR="00FA1244" w:rsidRDefault="00FA1244" w:rsidP="00FA1244"/>
    <w:p w:rsidR="00707971" w:rsidRDefault="00707971"/>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p w:rsidR="00462CFB" w:rsidRDefault="00462CFB" w:rsidP="00462CFB">
      <w:pPr>
        <w:ind w:hanging="426"/>
        <w:jc w:val="right"/>
        <w:rPr>
          <w:sz w:val="20"/>
          <w:szCs w:val="20"/>
        </w:rPr>
      </w:pPr>
      <w:r>
        <w:rPr>
          <w:sz w:val="20"/>
          <w:szCs w:val="20"/>
        </w:rPr>
        <w:lastRenderedPageBreak/>
        <w:t xml:space="preserve">                                                                                                                                                                                     Приложение 1</w:t>
      </w:r>
    </w:p>
    <w:p w:rsidR="00462CFB" w:rsidRDefault="00462CFB" w:rsidP="00462CFB">
      <w:pPr>
        <w:tabs>
          <w:tab w:val="left" w:pos="3930"/>
          <w:tab w:val="right" w:pos="9355"/>
        </w:tabs>
        <w:jc w:val="right"/>
        <w:rPr>
          <w:sz w:val="20"/>
          <w:szCs w:val="20"/>
        </w:rPr>
      </w:pPr>
      <w:r>
        <w:rPr>
          <w:sz w:val="20"/>
          <w:szCs w:val="20"/>
        </w:rPr>
        <w:t xml:space="preserve">                                                                                                                                               к протоколу рассмотрения   заявок  на участие в  аукционе в электронной форме                                                                                                                          </w:t>
      </w:r>
    </w:p>
    <w:p w:rsidR="00462CFB" w:rsidRDefault="00462CFB" w:rsidP="00462CFB">
      <w:pPr>
        <w:tabs>
          <w:tab w:val="left" w:pos="825"/>
          <w:tab w:val="left" w:pos="3930"/>
          <w:tab w:val="right" w:pos="9355"/>
          <w:tab w:val="right" w:pos="15533"/>
        </w:tabs>
        <w:rPr>
          <w:sz w:val="20"/>
          <w:szCs w:val="20"/>
        </w:rPr>
      </w:pPr>
      <w:r>
        <w:rPr>
          <w:sz w:val="20"/>
          <w:szCs w:val="20"/>
        </w:rPr>
        <w:tab/>
      </w:r>
      <w:r>
        <w:rPr>
          <w:sz w:val="20"/>
          <w:szCs w:val="20"/>
        </w:rPr>
        <w:tab/>
        <w:t xml:space="preserve">                            </w:t>
      </w:r>
      <w:r>
        <w:rPr>
          <w:sz w:val="20"/>
          <w:szCs w:val="20"/>
        </w:rPr>
        <w:t xml:space="preserve">               </w:t>
      </w:r>
      <w:r>
        <w:rPr>
          <w:sz w:val="20"/>
          <w:szCs w:val="20"/>
        </w:rPr>
        <w:t xml:space="preserve"> от «15» июня  2017 г. № 0187300005817000169-1</w:t>
      </w:r>
    </w:p>
    <w:p w:rsidR="00462CFB" w:rsidRDefault="00462CFB" w:rsidP="00462CFB">
      <w:pPr>
        <w:jc w:val="center"/>
        <w:rPr>
          <w:sz w:val="20"/>
          <w:szCs w:val="20"/>
        </w:rPr>
      </w:pPr>
      <w:r>
        <w:rPr>
          <w:sz w:val="20"/>
          <w:szCs w:val="20"/>
        </w:rPr>
        <w:t>Таблица рассмотрения заявок</w:t>
      </w:r>
    </w:p>
    <w:p w:rsidR="00462CFB" w:rsidRDefault="00462CFB" w:rsidP="00462CFB">
      <w:pPr>
        <w:ind w:firstLine="567"/>
        <w:jc w:val="center"/>
        <w:rPr>
          <w:rFonts w:eastAsia="Calibri"/>
          <w:sz w:val="20"/>
          <w:szCs w:val="20"/>
        </w:rPr>
      </w:pPr>
      <w:r>
        <w:rPr>
          <w:sz w:val="20"/>
          <w:szCs w:val="20"/>
        </w:rPr>
        <w:t xml:space="preserve">на участие в </w:t>
      </w:r>
      <w:r>
        <w:rPr>
          <w:rFonts w:eastAsia="Calibri"/>
          <w:sz w:val="20"/>
          <w:szCs w:val="20"/>
        </w:rPr>
        <w:t>аукцион в электронной форме среди субъектов малого предпринимательства и социально некоммерческих организаций на право заключения гражданско-правового договора на поставку фруктовых соков.</w:t>
      </w:r>
    </w:p>
    <w:p w:rsidR="00462CFB" w:rsidRDefault="00462CFB" w:rsidP="00462CFB">
      <w:pPr>
        <w:ind w:left="567"/>
        <w:rPr>
          <w:sz w:val="20"/>
          <w:szCs w:val="20"/>
        </w:rPr>
      </w:pPr>
    </w:p>
    <w:p w:rsidR="00462CFB" w:rsidRDefault="00462CFB" w:rsidP="00462CFB">
      <w:pPr>
        <w:ind w:left="567"/>
        <w:rPr>
          <w:b/>
          <w:bCs/>
          <w:sz w:val="16"/>
          <w:szCs w:val="16"/>
        </w:rPr>
      </w:pPr>
      <w:r>
        <w:rPr>
          <w:sz w:val="20"/>
          <w:szCs w:val="20"/>
        </w:rPr>
        <w:t xml:space="preserve">Заказчик: Муниципальное бюджетное общеобразовательное учреждение «Лицей им. Г.Ф. </w:t>
      </w:r>
      <w:proofErr w:type="spellStart"/>
      <w:r>
        <w:rPr>
          <w:sz w:val="20"/>
          <w:szCs w:val="20"/>
        </w:rPr>
        <w:t>Атякшева</w:t>
      </w:r>
      <w:proofErr w:type="spellEnd"/>
      <w:r>
        <w:rPr>
          <w:sz w:val="20"/>
          <w:szCs w:val="20"/>
        </w:rPr>
        <w:t>»</w:t>
      </w:r>
      <w:r>
        <w:rPr>
          <w:sz w:val="20"/>
          <w:szCs w:val="20"/>
        </w:rPr>
        <w:tab/>
      </w:r>
    </w:p>
    <w:tbl>
      <w:tblPr>
        <w:tblpPr w:leftFromText="180" w:rightFromText="180" w:vertAnchor="text" w:tblpX="-318" w:tblpY="1"/>
        <w:tblOverlap w:val="never"/>
        <w:tblW w:w="1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3"/>
        <w:gridCol w:w="1277"/>
        <w:gridCol w:w="2269"/>
        <w:gridCol w:w="567"/>
        <w:gridCol w:w="708"/>
        <w:gridCol w:w="1277"/>
        <w:gridCol w:w="1277"/>
        <w:gridCol w:w="1277"/>
      </w:tblGrid>
      <w:tr w:rsidR="00462CFB" w:rsidTr="00462CFB">
        <w:trPr>
          <w:trHeight w:val="795"/>
        </w:trPr>
        <w:tc>
          <w:tcPr>
            <w:tcW w:w="2553"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ind w:left="-107" w:right="-108"/>
              <w:jc w:val="center"/>
              <w:rPr>
                <w:bCs/>
                <w:color w:val="000000"/>
                <w:sz w:val="18"/>
                <w:szCs w:val="18"/>
                <w:lang w:eastAsia="en-US"/>
              </w:rPr>
            </w:pPr>
            <w:r>
              <w:rPr>
                <w:bCs/>
                <w:color w:val="000000"/>
                <w:sz w:val="18"/>
                <w:szCs w:val="18"/>
              </w:rPr>
              <w:t>Обязательные требования</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ind w:left="-107" w:right="-108"/>
              <w:jc w:val="center"/>
              <w:rPr>
                <w:bCs/>
                <w:color w:val="000000"/>
                <w:sz w:val="18"/>
                <w:szCs w:val="18"/>
                <w:lang w:eastAsia="en-US"/>
              </w:rPr>
            </w:pPr>
            <w:r>
              <w:rPr>
                <w:bCs/>
                <w:color w:val="000000"/>
                <w:sz w:val="18"/>
                <w:szCs w:val="18"/>
              </w:rPr>
              <w:t>Наименование товара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jc w:val="center"/>
              <w:rPr>
                <w:bCs/>
                <w:color w:val="000000"/>
                <w:sz w:val="18"/>
                <w:szCs w:val="18"/>
                <w:lang w:eastAsia="en-US"/>
              </w:rPr>
            </w:pPr>
            <w:r>
              <w:rPr>
                <w:sz w:val="18"/>
                <w:szCs w:val="18"/>
              </w:rPr>
              <w:t>Характеристика  товара</w:t>
            </w:r>
            <w:r>
              <w:rPr>
                <w:bCs/>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jc w:val="center"/>
              <w:rPr>
                <w:bCs/>
                <w:color w:val="000000"/>
                <w:sz w:val="18"/>
                <w:szCs w:val="18"/>
                <w:lang w:eastAsia="en-US"/>
              </w:rPr>
            </w:pPr>
            <w:r>
              <w:rPr>
                <w:bCs/>
                <w:color w:val="000000"/>
                <w:sz w:val="18"/>
                <w:szCs w:val="18"/>
              </w:rPr>
              <w:t>Ед. изм.</w:t>
            </w:r>
          </w:p>
        </w:tc>
        <w:tc>
          <w:tcPr>
            <w:tcW w:w="708"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jc w:val="center"/>
              <w:rPr>
                <w:bCs/>
                <w:color w:val="000000"/>
                <w:sz w:val="18"/>
                <w:szCs w:val="18"/>
                <w:lang w:eastAsia="en-US"/>
              </w:rPr>
            </w:pPr>
            <w:r>
              <w:rPr>
                <w:bCs/>
                <w:color w:val="000000"/>
                <w:sz w:val="18"/>
                <w:szCs w:val="18"/>
              </w:rPr>
              <w:t>Кол-во</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jc w:val="center"/>
              <w:rPr>
                <w:bCs/>
                <w:color w:val="000000"/>
                <w:sz w:val="18"/>
                <w:szCs w:val="18"/>
                <w:lang w:eastAsia="en-US"/>
              </w:rPr>
            </w:pPr>
            <w:r>
              <w:rPr>
                <w:bCs/>
                <w:color w:val="000000"/>
                <w:sz w:val="18"/>
                <w:szCs w:val="18"/>
              </w:rPr>
              <w:t>Заявка № 1</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jc w:val="center"/>
              <w:rPr>
                <w:bCs/>
                <w:color w:val="000000"/>
                <w:sz w:val="18"/>
                <w:szCs w:val="18"/>
                <w:lang w:eastAsia="en-US"/>
              </w:rPr>
            </w:pPr>
            <w:r>
              <w:rPr>
                <w:bCs/>
                <w:color w:val="000000"/>
                <w:sz w:val="18"/>
                <w:szCs w:val="18"/>
              </w:rPr>
              <w:t>Заявка № 4</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jc w:val="center"/>
              <w:rPr>
                <w:bCs/>
                <w:color w:val="000000"/>
                <w:sz w:val="18"/>
                <w:szCs w:val="18"/>
              </w:rPr>
            </w:pPr>
            <w:r>
              <w:rPr>
                <w:bCs/>
                <w:color w:val="000000"/>
                <w:sz w:val="18"/>
                <w:szCs w:val="18"/>
              </w:rPr>
              <w:t>Заявка № 5</w:t>
            </w:r>
          </w:p>
        </w:tc>
      </w:tr>
      <w:tr w:rsidR="00462CFB" w:rsidTr="00462CFB">
        <w:trPr>
          <w:trHeight w:val="460"/>
        </w:trPr>
        <w:tc>
          <w:tcPr>
            <w:tcW w:w="2553" w:type="dxa"/>
            <w:vMerge w:val="restart"/>
            <w:tcBorders>
              <w:top w:val="single" w:sz="4" w:space="0" w:color="auto"/>
              <w:left w:val="single" w:sz="4" w:space="0" w:color="auto"/>
              <w:bottom w:val="single" w:sz="4" w:space="0" w:color="auto"/>
              <w:right w:val="single" w:sz="4" w:space="0" w:color="auto"/>
            </w:tcBorders>
            <w:vAlign w:val="center"/>
          </w:tcPr>
          <w:p w:rsidR="00462CFB" w:rsidRDefault="00462CFB" w:rsidP="00462CFB">
            <w:pPr>
              <w:jc w:val="both"/>
              <w:rPr>
                <w:sz w:val="18"/>
                <w:szCs w:val="18"/>
              </w:rPr>
            </w:pPr>
          </w:p>
          <w:p w:rsidR="00462CFB" w:rsidRDefault="00462CFB" w:rsidP="00462CFB">
            <w:pPr>
              <w:jc w:val="both"/>
              <w:rPr>
                <w:sz w:val="18"/>
                <w:szCs w:val="18"/>
                <w:lang w:eastAsia="en-US"/>
              </w:rPr>
            </w:pPr>
            <w:proofErr w:type="gramStart"/>
            <w:r>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jc w:val="center"/>
              <w:rPr>
                <w:sz w:val="18"/>
                <w:szCs w:val="18"/>
              </w:rPr>
            </w:pPr>
            <w:r>
              <w:rPr>
                <w:sz w:val="18"/>
                <w:szCs w:val="18"/>
              </w:rPr>
              <w:t>Сок  натуральный или нектар</w:t>
            </w:r>
          </w:p>
        </w:tc>
        <w:tc>
          <w:tcPr>
            <w:tcW w:w="2269"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jc w:val="center"/>
              <w:rPr>
                <w:sz w:val="18"/>
                <w:szCs w:val="18"/>
                <w:highlight w:val="green"/>
              </w:rPr>
            </w:pPr>
            <w:r>
              <w:rPr>
                <w:sz w:val="18"/>
                <w:szCs w:val="18"/>
              </w:rPr>
              <w:t xml:space="preserve">не менее 0,2л и не более 0,25л, в ассортименте (персиковый – 1195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абрикосовый – 1195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апельсиновый – 11195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xml:space="preserve">, </w:t>
            </w:r>
            <w:proofErr w:type="spellStart"/>
            <w:r>
              <w:rPr>
                <w:sz w:val="18"/>
                <w:szCs w:val="18"/>
              </w:rPr>
              <w:t>мультифруктовый</w:t>
            </w:r>
            <w:proofErr w:type="spellEnd"/>
            <w:r>
              <w:rPr>
                <w:sz w:val="18"/>
                <w:szCs w:val="18"/>
              </w:rPr>
              <w:t xml:space="preserve"> – 1195 </w:t>
            </w:r>
            <w:proofErr w:type="spellStart"/>
            <w:r>
              <w:rPr>
                <w:sz w:val="18"/>
                <w:szCs w:val="18"/>
              </w:rPr>
              <w:t>усл</w:t>
            </w:r>
            <w:proofErr w:type="spellEnd"/>
            <w:r>
              <w:rPr>
                <w:sz w:val="18"/>
                <w:szCs w:val="18"/>
              </w:rPr>
              <w:t xml:space="preserve">. </w:t>
            </w:r>
            <w:proofErr w:type="spellStart"/>
            <w:r>
              <w:rPr>
                <w:sz w:val="18"/>
                <w:szCs w:val="18"/>
              </w:rPr>
              <w:t>шт</w:t>
            </w:r>
            <w:proofErr w:type="spellEnd"/>
            <w:r>
              <w:rPr>
                <w:sz w:val="18"/>
                <w:szCs w:val="18"/>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Pr>
                <w:sz w:val="18"/>
                <w:szCs w:val="18"/>
              </w:rPr>
              <w:t xml:space="preserve"> С</w:t>
            </w:r>
            <w:proofErr w:type="gramEnd"/>
            <w:r>
              <w:rPr>
                <w:sz w:val="18"/>
                <w:szCs w:val="18"/>
              </w:rPr>
              <w:t>,  упакованный в картонную антисептическую упаковку с трубочкой, упаковка без повреждений. В соответствии с техническим регламентом Таможенного союза "на соковую продукцию из фруктов и овощей" (</w:t>
            </w:r>
            <w:proofErr w:type="gramStart"/>
            <w:r>
              <w:rPr>
                <w:sz w:val="18"/>
                <w:szCs w:val="18"/>
              </w:rPr>
              <w:t>ТР</w:t>
            </w:r>
            <w:proofErr w:type="gramEnd"/>
            <w:r>
              <w:rPr>
                <w:sz w:val="18"/>
                <w:szCs w:val="18"/>
              </w:rPr>
              <w:t xml:space="preserve"> ТС 023/2011).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autoSpaceDE w:val="0"/>
              <w:adjustRightInd w:val="0"/>
              <w:jc w:val="center"/>
              <w:rPr>
                <w:sz w:val="18"/>
                <w:szCs w:val="18"/>
              </w:rPr>
            </w:pPr>
            <w:proofErr w:type="spellStart"/>
            <w:proofErr w:type="gramStart"/>
            <w:r>
              <w:rPr>
                <w:sz w:val="18"/>
                <w:szCs w:val="18"/>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spacing w:after="200" w:line="276" w:lineRule="auto"/>
              <w:jc w:val="center"/>
              <w:rPr>
                <w:sz w:val="18"/>
                <w:szCs w:val="18"/>
                <w:lang w:eastAsia="en-US"/>
              </w:rPr>
            </w:pPr>
            <w:r>
              <w:rPr>
                <w:sz w:val="18"/>
                <w:szCs w:val="18"/>
                <w:lang w:eastAsia="en-US"/>
              </w:rPr>
              <w:t>4780</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ind w:left="-107" w:right="-108"/>
              <w:jc w:val="center"/>
              <w:rPr>
                <w:bCs/>
                <w:color w:val="000000"/>
                <w:sz w:val="18"/>
                <w:szCs w:val="18"/>
                <w:lang w:eastAsia="en-US"/>
              </w:rPr>
            </w:pPr>
            <w:r>
              <w:rPr>
                <w:bCs/>
                <w:color w:val="000000"/>
                <w:sz w:val="18"/>
                <w:szCs w:val="18"/>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ind w:left="-107" w:right="-108"/>
              <w:jc w:val="center"/>
              <w:rPr>
                <w:bCs/>
                <w:color w:val="000000"/>
                <w:sz w:val="18"/>
                <w:szCs w:val="18"/>
                <w:lang w:eastAsia="en-US"/>
              </w:rPr>
            </w:pPr>
            <w:r>
              <w:rPr>
                <w:bCs/>
                <w:color w:val="000000"/>
                <w:sz w:val="18"/>
                <w:szCs w:val="18"/>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ind w:left="-107" w:right="-108"/>
              <w:jc w:val="center"/>
              <w:rPr>
                <w:bCs/>
                <w:color w:val="000000"/>
                <w:sz w:val="18"/>
                <w:szCs w:val="18"/>
              </w:rPr>
            </w:pPr>
            <w:r>
              <w:rPr>
                <w:bCs/>
                <w:color w:val="000000"/>
                <w:sz w:val="18"/>
                <w:szCs w:val="18"/>
              </w:rPr>
              <w:t>Соответствует</w:t>
            </w:r>
          </w:p>
        </w:tc>
      </w:tr>
      <w:tr w:rsidR="00462CFB" w:rsidTr="00462CFB">
        <w:trPr>
          <w:trHeight w:val="64"/>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suppressAutoHyphens w:val="0"/>
              <w:rPr>
                <w:sz w:val="18"/>
                <w:szCs w:val="18"/>
                <w:lang w:eastAsia="en-US"/>
              </w:rPr>
            </w:pPr>
          </w:p>
        </w:tc>
        <w:tc>
          <w:tcPr>
            <w:tcW w:w="4821" w:type="dxa"/>
            <w:gridSpan w:val="4"/>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spacing w:after="200" w:line="276" w:lineRule="auto"/>
              <w:rPr>
                <w:sz w:val="18"/>
                <w:szCs w:val="18"/>
                <w:lang w:eastAsia="en-US"/>
              </w:rPr>
            </w:pPr>
            <w:r>
              <w:rPr>
                <w:sz w:val="18"/>
                <w:szCs w:val="18"/>
              </w:rPr>
              <w:t>Предложение заказчика: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spacing w:after="60"/>
              <w:jc w:val="center"/>
              <w:rPr>
                <w:bCs/>
                <w:color w:val="000000"/>
                <w:sz w:val="18"/>
                <w:szCs w:val="18"/>
              </w:rPr>
            </w:pPr>
            <w:r>
              <w:rPr>
                <w:bCs/>
                <w:color w:val="000000"/>
                <w:sz w:val="18"/>
                <w:szCs w:val="18"/>
              </w:rPr>
              <w:t>Допустить к участию в аукционе и признать участником аукциона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spacing w:after="60"/>
              <w:jc w:val="center"/>
              <w:rPr>
                <w:bCs/>
                <w:color w:val="000000"/>
                <w:sz w:val="18"/>
                <w:szCs w:val="18"/>
              </w:rPr>
            </w:pPr>
            <w:r>
              <w:rPr>
                <w:bCs/>
                <w:color w:val="000000"/>
                <w:sz w:val="18"/>
                <w:szCs w:val="18"/>
              </w:rPr>
              <w:t>Допустить к участию в аукционе и признать участником аукциона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462CFB" w:rsidRDefault="00462CFB" w:rsidP="00462CFB">
            <w:pPr>
              <w:spacing w:after="60"/>
              <w:jc w:val="center"/>
              <w:rPr>
                <w:bCs/>
                <w:color w:val="000000"/>
                <w:sz w:val="18"/>
                <w:szCs w:val="18"/>
              </w:rPr>
            </w:pPr>
            <w:r>
              <w:rPr>
                <w:bCs/>
                <w:color w:val="000000"/>
                <w:sz w:val="18"/>
                <w:szCs w:val="18"/>
              </w:rPr>
              <w:t>Допустить к участию в аукционе и признать участником аукциона</w:t>
            </w:r>
          </w:p>
        </w:tc>
      </w:tr>
    </w:tbl>
    <w:p w:rsidR="00462CFB" w:rsidRDefault="00462CFB"/>
    <w:p w:rsidR="00462CFB" w:rsidRDefault="00462CFB"/>
    <w:p w:rsidR="00462CFB" w:rsidRDefault="00462CFB">
      <w:bookmarkStart w:id="0" w:name="_GoBack"/>
      <w:bookmarkEnd w:id="0"/>
    </w:p>
    <w:p w:rsidR="00462CFB" w:rsidRDefault="00462CFB"/>
    <w:p w:rsidR="00462CFB" w:rsidRDefault="00462CFB"/>
    <w:p w:rsidR="00462CFB" w:rsidRDefault="00462CFB"/>
    <w:p w:rsidR="00462CFB" w:rsidRDefault="00462CFB" w:rsidP="00462CFB">
      <w:pPr>
        <w:snapToGrid w:val="0"/>
        <w:ind w:right="120"/>
        <w:rPr>
          <w:color w:val="000000"/>
        </w:rPr>
      </w:pPr>
      <w:r>
        <w:rPr>
          <w:color w:val="000000"/>
        </w:rPr>
        <w:t>Решение:</w:t>
      </w:r>
    </w:p>
    <w:tbl>
      <w:tblPr>
        <w:tblStyle w:val="a5"/>
        <w:tblW w:w="0" w:type="auto"/>
        <w:tblInd w:w="0" w:type="dxa"/>
        <w:tblLook w:val="04A0" w:firstRow="1" w:lastRow="0" w:firstColumn="1" w:lastColumn="0" w:noHBand="0" w:noVBand="1"/>
      </w:tblPr>
      <w:tblGrid>
        <w:gridCol w:w="4219"/>
        <w:gridCol w:w="3827"/>
      </w:tblGrid>
      <w:tr w:rsidR="00462CFB" w:rsidTr="00462CFB">
        <w:tc>
          <w:tcPr>
            <w:tcW w:w="4219" w:type="dxa"/>
            <w:tcBorders>
              <w:top w:val="single" w:sz="4" w:space="0" w:color="auto"/>
              <w:left w:val="single" w:sz="4" w:space="0" w:color="auto"/>
              <w:bottom w:val="single" w:sz="4" w:space="0" w:color="auto"/>
              <w:right w:val="single" w:sz="4" w:space="0" w:color="auto"/>
            </w:tcBorders>
            <w:hideMark/>
          </w:tcPr>
          <w:p w:rsidR="00462CFB" w:rsidRDefault="00462CFB">
            <w:pPr>
              <w:widowControl w:val="0"/>
              <w:snapToGrid w:val="0"/>
              <w:ind w:right="120"/>
              <w:jc w:val="center"/>
              <w:rPr>
                <w:color w:val="000000"/>
                <w:lang w:eastAsia="en-US"/>
              </w:rPr>
            </w:pPr>
            <w:r>
              <w:rPr>
                <w:color w:val="000000"/>
                <w:lang w:eastAsia="en-US"/>
              </w:rPr>
              <w:t>СОГЛАСЕН</w:t>
            </w:r>
          </w:p>
        </w:tc>
        <w:tc>
          <w:tcPr>
            <w:tcW w:w="3827" w:type="dxa"/>
            <w:tcBorders>
              <w:top w:val="single" w:sz="4" w:space="0" w:color="auto"/>
              <w:left w:val="single" w:sz="4" w:space="0" w:color="auto"/>
              <w:bottom w:val="single" w:sz="4" w:space="0" w:color="auto"/>
              <w:right w:val="single" w:sz="4" w:space="0" w:color="auto"/>
            </w:tcBorders>
            <w:hideMark/>
          </w:tcPr>
          <w:p w:rsidR="00462CFB" w:rsidRDefault="00462CFB">
            <w:pPr>
              <w:widowControl w:val="0"/>
              <w:snapToGrid w:val="0"/>
              <w:ind w:right="120"/>
              <w:jc w:val="center"/>
              <w:rPr>
                <w:color w:val="000000"/>
                <w:lang w:eastAsia="en-US"/>
              </w:rPr>
            </w:pPr>
            <w:r>
              <w:rPr>
                <w:color w:val="000000"/>
                <w:lang w:eastAsia="en-US"/>
              </w:rPr>
              <w:t>НЕ СОГЛАСЕН</w:t>
            </w:r>
          </w:p>
        </w:tc>
      </w:tr>
      <w:tr w:rsidR="00462CFB" w:rsidTr="00462CFB">
        <w:tc>
          <w:tcPr>
            <w:tcW w:w="4219" w:type="dxa"/>
            <w:tcBorders>
              <w:top w:val="single" w:sz="4" w:space="0" w:color="auto"/>
              <w:left w:val="single" w:sz="4" w:space="0" w:color="auto"/>
              <w:bottom w:val="single" w:sz="4" w:space="0" w:color="auto"/>
              <w:right w:val="single" w:sz="4" w:space="0" w:color="auto"/>
            </w:tcBorders>
          </w:tcPr>
          <w:p w:rsidR="00462CFB" w:rsidRDefault="00462CFB">
            <w:pPr>
              <w:snapToGrid w:val="0"/>
              <w:ind w:right="120"/>
              <w:rPr>
                <w:color w:val="000000"/>
                <w:lang w:eastAsia="en-US"/>
              </w:rPr>
            </w:pPr>
          </w:p>
          <w:p w:rsidR="00462CFB" w:rsidRDefault="00462CFB">
            <w:pPr>
              <w:widowControl w:val="0"/>
              <w:snapToGrid w:val="0"/>
              <w:ind w:right="120"/>
              <w:rPr>
                <w:color w:val="000000"/>
                <w:lang w:eastAsia="en-US"/>
              </w:rPr>
            </w:pPr>
          </w:p>
        </w:tc>
        <w:tc>
          <w:tcPr>
            <w:tcW w:w="3827" w:type="dxa"/>
            <w:tcBorders>
              <w:top w:val="single" w:sz="4" w:space="0" w:color="auto"/>
              <w:left w:val="single" w:sz="4" w:space="0" w:color="auto"/>
              <w:bottom w:val="single" w:sz="4" w:space="0" w:color="auto"/>
              <w:right w:val="single" w:sz="4" w:space="0" w:color="auto"/>
            </w:tcBorders>
          </w:tcPr>
          <w:p w:rsidR="00462CFB" w:rsidRDefault="00462CFB">
            <w:pPr>
              <w:widowControl w:val="0"/>
              <w:snapToGrid w:val="0"/>
              <w:ind w:right="120"/>
              <w:rPr>
                <w:color w:val="000000"/>
                <w:lang w:eastAsia="en-US"/>
              </w:rPr>
            </w:pPr>
          </w:p>
        </w:tc>
      </w:tr>
    </w:tbl>
    <w:p w:rsidR="00462CFB" w:rsidRDefault="00462CFB" w:rsidP="00462CFB"/>
    <w:p w:rsidR="00462CFB" w:rsidRDefault="00462CFB" w:rsidP="00462CFB"/>
    <w:p w:rsidR="00462CFB" w:rsidRDefault="00462CFB" w:rsidP="00462CFB">
      <w:r>
        <w:t>Член</w:t>
      </w:r>
      <w:r>
        <w:t xml:space="preserve"> комиссии _____________________________________________________</w:t>
      </w:r>
    </w:p>
    <w:p w:rsidR="00462CFB" w:rsidRDefault="00462CFB"/>
    <w:p w:rsidR="00462CFB" w:rsidRDefault="00462CFB"/>
    <w:sectPr w:rsidR="00462CFB" w:rsidSect="00FA1244">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B5"/>
    <w:rsid w:val="00332DDA"/>
    <w:rsid w:val="00462CFB"/>
    <w:rsid w:val="005154B5"/>
    <w:rsid w:val="00707971"/>
    <w:rsid w:val="00823F29"/>
    <w:rsid w:val="00BB75D2"/>
    <w:rsid w:val="00F01658"/>
    <w:rsid w:val="00FA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44"/>
    <w:pPr>
      <w:suppressAutoHyphens/>
      <w:autoSpaceDN w:val="0"/>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A1244"/>
    <w:rPr>
      <w:color w:val="0000FF"/>
      <w:u w:val="singl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locked/>
    <w:rsid w:val="00FA1244"/>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FA1244"/>
    <w:pPr>
      <w:autoSpaceDN w:val="0"/>
      <w:ind w:left="720"/>
      <w:contextualSpacing/>
    </w:pPr>
    <w:rPr>
      <w:kern w:val="2"/>
      <w:sz w:val="24"/>
      <w:szCs w:val="24"/>
      <w:lang w:val="x-none" w:eastAsia="ar-SA"/>
    </w:rPr>
  </w:style>
  <w:style w:type="table" w:styleId="a5">
    <w:name w:val="Table Grid"/>
    <w:basedOn w:val="a1"/>
    <w:uiPriority w:val="59"/>
    <w:rsid w:val="00462C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62CFB"/>
    <w:rPr>
      <w:rFonts w:ascii="Tahoma" w:hAnsi="Tahoma" w:cs="Tahoma"/>
      <w:sz w:val="16"/>
      <w:szCs w:val="16"/>
    </w:rPr>
  </w:style>
  <w:style w:type="character" w:customStyle="1" w:styleId="a7">
    <w:name w:val="Текст выноски Знак"/>
    <w:basedOn w:val="a0"/>
    <w:link w:val="a6"/>
    <w:uiPriority w:val="99"/>
    <w:semiHidden/>
    <w:rsid w:val="00462CFB"/>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244"/>
    <w:pPr>
      <w:suppressAutoHyphens/>
      <w:autoSpaceDN w:val="0"/>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A1244"/>
    <w:rPr>
      <w:color w:val="0000FF"/>
      <w:u w:val="singl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locked/>
    <w:rsid w:val="00FA1244"/>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FA1244"/>
    <w:pPr>
      <w:autoSpaceDN w:val="0"/>
      <w:ind w:left="720"/>
      <w:contextualSpacing/>
    </w:pPr>
    <w:rPr>
      <w:kern w:val="2"/>
      <w:sz w:val="24"/>
      <w:szCs w:val="24"/>
      <w:lang w:val="x-none" w:eastAsia="ar-SA"/>
    </w:rPr>
  </w:style>
  <w:style w:type="table" w:styleId="a5">
    <w:name w:val="Table Grid"/>
    <w:basedOn w:val="a1"/>
    <w:uiPriority w:val="59"/>
    <w:rsid w:val="00462C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62CFB"/>
    <w:rPr>
      <w:rFonts w:ascii="Tahoma" w:hAnsi="Tahoma" w:cs="Tahoma"/>
      <w:sz w:val="16"/>
      <w:szCs w:val="16"/>
    </w:rPr>
  </w:style>
  <w:style w:type="character" w:customStyle="1" w:styleId="a7">
    <w:name w:val="Текст выноски Знак"/>
    <w:basedOn w:val="a0"/>
    <w:link w:val="a6"/>
    <w:uiPriority w:val="99"/>
    <w:semiHidden/>
    <w:rsid w:val="00462CFB"/>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2005">
      <w:bodyDiv w:val="1"/>
      <w:marLeft w:val="0"/>
      <w:marRight w:val="0"/>
      <w:marTop w:val="0"/>
      <w:marBottom w:val="0"/>
      <w:divBdr>
        <w:top w:val="none" w:sz="0" w:space="0" w:color="auto"/>
        <w:left w:val="none" w:sz="0" w:space="0" w:color="auto"/>
        <w:bottom w:val="none" w:sz="0" w:space="0" w:color="auto"/>
        <w:right w:val="none" w:sz="0" w:space="0" w:color="auto"/>
      </w:divBdr>
    </w:div>
    <w:div w:id="789204011">
      <w:bodyDiv w:val="1"/>
      <w:marLeft w:val="0"/>
      <w:marRight w:val="0"/>
      <w:marTop w:val="0"/>
      <w:marBottom w:val="0"/>
      <w:divBdr>
        <w:top w:val="none" w:sz="0" w:space="0" w:color="auto"/>
        <w:left w:val="none" w:sz="0" w:space="0" w:color="auto"/>
        <w:bottom w:val="none" w:sz="0" w:space="0" w:color="auto"/>
        <w:right w:val="none" w:sz="0" w:space="0" w:color="auto"/>
      </w:divBdr>
    </w:div>
    <w:div w:id="1171146185">
      <w:bodyDiv w:val="1"/>
      <w:marLeft w:val="0"/>
      <w:marRight w:val="0"/>
      <w:marTop w:val="0"/>
      <w:marBottom w:val="0"/>
      <w:divBdr>
        <w:top w:val="none" w:sz="0" w:space="0" w:color="auto"/>
        <w:left w:val="none" w:sz="0" w:space="0" w:color="auto"/>
        <w:bottom w:val="none" w:sz="0" w:space="0" w:color="auto"/>
        <w:right w:val="none" w:sz="0" w:space="0" w:color="auto"/>
      </w:divBdr>
    </w:div>
    <w:div w:id="16568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2017-06-14T09:00:00Z</cp:lastPrinted>
  <dcterms:created xsi:type="dcterms:W3CDTF">2017-06-14T07:56:00Z</dcterms:created>
  <dcterms:modified xsi:type="dcterms:W3CDTF">2017-06-14T09:01:00Z</dcterms:modified>
</cp:coreProperties>
</file>