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CC6BA7">
        <w:rPr>
          <w:rFonts w:ascii="PT Astra Serif" w:eastAsia="Calibri" w:hAnsi="PT Astra Serif"/>
          <w:lang w:eastAsia="x-none"/>
        </w:rPr>
        <w:t>26</w:t>
      </w:r>
      <w:r w:rsidR="00475935">
        <w:rPr>
          <w:rFonts w:ascii="PT Astra Serif" w:eastAsia="Calibri" w:hAnsi="PT Astra Serif"/>
          <w:lang w:eastAsia="x-none"/>
        </w:rPr>
        <w:t xml:space="preserve"> мая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E7CF9">
        <w:rPr>
          <w:rFonts w:ascii="PT Astra Serif" w:eastAsia="Calibri" w:hAnsi="PT Astra Serif"/>
          <w:b/>
          <w:szCs w:val="24"/>
          <w:lang w:eastAsia="x-none"/>
        </w:rPr>
        <w:t xml:space="preserve"> </w:t>
      </w:r>
      <w:r w:rsidR="00B15DBD" w:rsidRPr="00B15DBD">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путем перечисления цены договора за вычетом аванса, выплаченного Заказчиком, на банковский счет Поставщика в течение </w:t>
      </w:r>
      <w:r w:rsidR="00B90639">
        <w:rPr>
          <w:rFonts w:ascii="PT Astra Serif" w:hAnsi="PT Astra Serif"/>
          <w:color w:val="auto"/>
          <w:szCs w:val="24"/>
        </w:rPr>
        <w:t>7 (семи</w:t>
      </w:r>
      <w:r w:rsidR="00B15DBD" w:rsidRPr="00B15DBD">
        <w:rPr>
          <w:rFonts w:ascii="PT Astra Serif" w:hAnsi="PT Astra Serif"/>
          <w:color w:val="auto"/>
          <w:szCs w:val="24"/>
        </w:rPr>
        <w:t>) рабочих дней с даты подписания структурированного документа о приёмке, подписанного Сторонами и предоставления Поставщиком документов, предусмотренных пунктом 3.6. договора, а также документов на оплату: счета и (или) счета-фактуры.</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6661"/>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5"/>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CC6BA7" w:rsidRPr="00C67506" w:rsidTr="00EA4A09">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C6BA7" w:rsidRPr="00C67506" w:rsidRDefault="00CC6BA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6661" w:type="dxa"/>
            <w:tcBorders>
              <w:top w:val="single" w:sz="4" w:space="0" w:color="auto"/>
              <w:left w:val="single" w:sz="4" w:space="0" w:color="auto"/>
              <w:bottom w:val="single" w:sz="4" w:space="0" w:color="auto"/>
              <w:right w:val="single" w:sz="4" w:space="0" w:color="auto"/>
            </w:tcBorders>
            <w:hideMark/>
          </w:tcPr>
          <w:p w:rsidR="00CC6BA7" w:rsidRPr="00C67506" w:rsidRDefault="00CC6BA7" w:rsidP="00C67506">
            <w:pPr>
              <w:autoSpaceDE w:val="0"/>
              <w:autoSpaceDN w:val="0"/>
              <w:adjustRightInd w:val="0"/>
              <w:spacing w:after="0"/>
              <w:rPr>
                <w:rFonts w:ascii="PT Astra Serif" w:hAnsi="PT Astra Serif"/>
              </w:rPr>
            </w:pPr>
            <w:r w:rsidRPr="00C67506">
              <w:rPr>
                <w:rFonts w:ascii="PT Astra Serif" w:hAnsi="PT Astra Serif"/>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CC6BA7" w:rsidRPr="00C67506" w:rsidRDefault="00CC6BA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CC6BA7" w:rsidRPr="00C67506" w:rsidRDefault="00CC6BA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CC6BA7" w:rsidRPr="00C67506" w:rsidTr="006C52B5">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CC6BA7" w:rsidRPr="00C67506" w:rsidRDefault="00CC6BA7" w:rsidP="004F5C57">
            <w:pPr>
              <w:spacing w:after="0"/>
              <w:jc w:val="left"/>
              <w:rPr>
                <w:rFonts w:ascii="PT Astra Serif" w:hAnsi="PT Astra Serif"/>
              </w:rPr>
            </w:pPr>
            <w:r>
              <w:rPr>
                <w:rFonts w:ascii="PT Astra Serif" w:hAnsi="PT Astra Serif"/>
              </w:rPr>
              <w:t>28.24.11.000-0000024</w:t>
            </w:r>
          </w:p>
        </w:tc>
        <w:tc>
          <w:tcPr>
            <w:tcW w:w="6661" w:type="dxa"/>
            <w:tcBorders>
              <w:top w:val="single" w:sz="4" w:space="0" w:color="auto"/>
              <w:left w:val="single" w:sz="4" w:space="0" w:color="auto"/>
              <w:bottom w:val="single" w:sz="4" w:space="0" w:color="auto"/>
              <w:right w:val="single" w:sz="4" w:space="0" w:color="auto"/>
            </w:tcBorders>
          </w:tcPr>
          <w:p w:rsidR="00AB76E6" w:rsidRDefault="00AB76E6" w:rsidP="00812957">
            <w:pPr>
              <w:jc w:val="left"/>
            </w:pPr>
            <w:r>
              <w:t xml:space="preserve">Пила сабельная. </w:t>
            </w:r>
          </w:p>
          <w:p w:rsidR="00CC6BA7" w:rsidRDefault="00CC6BA7" w:rsidP="00812957">
            <w:pPr>
              <w:jc w:val="left"/>
            </w:pPr>
            <w:r>
              <w:t>Бесключевая замена полотна: Да.</w:t>
            </w:r>
          </w:p>
          <w:p w:rsidR="00CC6BA7" w:rsidRDefault="00CC6BA7" w:rsidP="00812957">
            <w:pPr>
              <w:jc w:val="left"/>
            </w:pPr>
            <w:r>
              <w:t>Глубина пропила дерева:</w:t>
            </w:r>
            <w:r w:rsidR="00884362">
              <w:t xml:space="preserve"> </w:t>
            </w:r>
            <w:r>
              <w:t xml:space="preserve">≥ 100 и &lt; 200 Миллиметр. </w:t>
            </w:r>
          </w:p>
          <w:p w:rsidR="00CC6BA7" w:rsidRDefault="00CC6BA7" w:rsidP="00812957">
            <w:pPr>
              <w:jc w:val="left"/>
            </w:pPr>
            <w:r>
              <w:t>Глубина пропила металла: ≥ 20 и &lt; 50</w:t>
            </w:r>
            <w:r>
              <w:tab/>
              <w:t xml:space="preserve">Миллиметр. </w:t>
            </w:r>
          </w:p>
          <w:p w:rsidR="00CC6BA7" w:rsidRDefault="00CC6BA7" w:rsidP="00812957">
            <w:pPr>
              <w:jc w:val="left"/>
            </w:pPr>
            <w:r>
              <w:t xml:space="preserve">Максимальные обороты на холостом ходу: </w:t>
            </w:r>
            <w:r w:rsidR="00884362">
              <w:t>≥ 2000 и &lt; 3000 о</w:t>
            </w:r>
            <w:r>
              <w:t>борот в минуту</w:t>
            </w:r>
            <w:r w:rsidR="00884362">
              <w:t>.</w:t>
            </w:r>
          </w:p>
          <w:p w:rsidR="00CC6BA7" w:rsidRDefault="00CC6BA7" w:rsidP="00812957">
            <w:pPr>
              <w:jc w:val="left"/>
            </w:pPr>
            <w:r>
              <w:t>Маятниковый ход: Нет.</w:t>
            </w:r>
            <w:r>
              <w:tab/>
            </w:r>
          </w:p>
          <w:p w:rsidR="00CC6BA7" w:rsidRDefault="00CC6BA7" w:rsidP="00812957">
            <w:pPr>
              <w:jc w:val="left"/>
            </w:pPr>
            <w:r>
              <w:t xml:space="preserve">Мощность: </w:t>
            </w:r>
            <w:r w:rsidR="00884362">
              <w:t xml:space="preserve">≥ 700 и &lt; 800 </w:t>
            </w:r>
            <w:r>
              <w:t>Ватт.</w:t>
            </w:r>
          </w:p>
          <w:p w:rsidR="00CC6BA7" w:rsidRDefault="00CC6BA7" w:rsidP="00812957">
            <w:pPr>
              <w:jc w:val="left"/>
            </w:pPr>
            <w:r>
              <w:t>Плавный пуск: Да.</w:t>
            </w:r>
            <w:r>
              <w:tab/>
            </w:r>
          </w:p>
          <w:p w:rsidR="00CC6BA7" w:rsidRDefault="00CC6BA7" w:rsidP="00812957">
            <w:pPr>
              <w:jc w:val="left"/>
            </w:pPr>
            <w:r>
              <w:t>Регулировка глубины реза: Да.</w:t>
            </w:r>
            <w:r>
              <w:tab/>
            </w:r>
          </w:p>
          <w:p w:rsidR="00CC6BA7" w:rsidRDefault="00CC6BA7" w:rsidP="00812957">
            <w:pPr>
              <w:jc w:val="left"/>
            </w:pPr>
            <w:r>
              <w:t>Регулировка скорости: Да.</w:t>
            </w:r>
            <w:r>
              <w:tab/>
            </w:r>
          </w:p>
          <w:p w:rsidR="00CC6BA7" w:rsidRDefault="00CC6BA7" w:rsidP="00812957">
            <w:pPr>
              <w:jc w:val="left"/>
            </w:pPr>
            <w:r>
              <w:t>Тип обрабатываемого материала: Дерево,</w:t>
            </w:r>
            <w:r w:rsidR="00884362">
              <w:t xml:space="preserve"> </w:t>
            </w:r>
            <w:r>
              <w:t>Металл.</w:t>
            </w:r>
            <w:r>
              <w:tab/>
            </w:r>
          </w:p>
          <w:p w:rsidR="00CC6BA7" w:rsidRPr="00884362" w:rsidRDefault="00CC6BA7" w:rsidP="00884362">
            <w:pPr>
              <w:jc w:val="left"/>
            </w:pPr>
            <w:r>
              <w:t>Тип питания:</w:t>
            </w:r>
            <w:r>
              <w:tab/>
              <w:t xml:space="preserve">От сети. </w:t>
            </w:r>
          </w:p>
        </w:tc>
        <w:tc>
          <w:tcPr>
            <w:tcW w:w="567" w:type="dxa"/>
            <w:tcBorders>
              <w:top w:val="single" w:sz="4" w:space="0" w:color="auto"/>
              <w:left w:val="single" w:sz="4" w:space="0" w:color="auto"/>
              <w:bottom w:val="single" w:sz="4" w:space="0" w:color="auto"/>
              <w:right w:val="single" w:sz="4" w:space="0" w:color="auto"/>
            </w:tcBorders>
            <w:hideMark/>
          </w:tcPr>
          <w:p w:rsidR="00CC6BA7" w:rsidRPr="00C67506" w:rsidRDefault="00CC6BA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CC6BA7" w:rsidRPr="00C67506" w:rsidRDefault="00CC6BA7" w:rsidP="004F5C57">
            <w:pPr>
              <w:autoSpaceDE w:val="0"/>
              <w:autoSpaceDN w:val="0"/>
              <w:adjustRightInd w:val="0"/>
              <w:spacing w:after="0"/>
              <w:jc w:val="center"/>
              <w:rPr>
                <w:rFonts w:ascii="PT Astra Serif" w:hAnsi="PT Astra Serif"/>
              </w:rPr>
            </w:pPr>
            <w:r>
              <w:rPr>
                <w:rFonts w:ascii="PT Astra Serif" w:hAnsi="PT Astra Serif"/>
              </w:rPr>
              <w:t>2</w:t>
            </w:r>
          </w:p>
        </w:tc>
      </w:tr>
    </w:tbl>
    <w:p w:rsidR="00647B95" w:rsidRDefault="00647B95" w:rsidP="000909B5">
      <w:pPr>
        <w:autoSpaceDE w:val="0"/>
        <w:autoSpaceDN w:val="0"/>
        <w:adjustRightInd w:val="0"/>
        <w:spacing w:after="0"/>
        <w:rPr>
          <w:rFonts w:ascii="PT Astra Serif" w:hAnsi="PT Astra Serif"/>
          <w:bCs/>
        </w:rPr>
      </w:pPr>
      <w:bookmarkStart w:id="2" w:name="_GoBack"/>
      <w:bookmarkEnd w:id="0"/>
      <w:bookmarkEnd w:id="1"/>
      <w:bookmarkEnd w:id="2"/>
    </w:p>
    <w:sectPr w:rsidR="00647B95"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9C8" w:rsidRDefault="007E39C8">
      <w:r>
        <w:separator/>
      </w:r>
    </w:p>
  </w:endnote>
  <w:endnote w:type="continuationSeparator" w:id="0">
    <w:p w:rsidR="007E39C8" w:rsidRDefault="007E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9C8" w:rsidRDefault="007E39C8">
      <w:r>
        <w:separator/>
      </w:r>
    </w:p>
  </w:footnote>
  <w:footnote w:type="continuationSeparator" w:id="0">
    <w:p w:rsidR="007E39C8" w:rsidRDefault="007E3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2F51743D"/>
    <w:multiLevelType w:val="multilevel"/>
    <w:tmpl w:val="0D3A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7"/>
  </w:num>
  <w:num w:numId="8">
    <w:abstractNumId w:val="20"/>
  </w:num>
  <w:num w:numId="9">
    <w:abstractNumId w:val="15"/>
  </w:num>
  <w:num w:numId="10">
    <w:abstractNumId w:val="28"/>
  </w:num>
  <w:num w:numId="11">
    <w:abstractNumId w:val="9"/>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09B5"/>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70E4"/>
    <w:rsid w:val="000E74F3"/>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0864"/>
    <w:rsid w:val="00141DDB"/>
    <w:rsid w:val="00141DEB"/>
    <w:rsid w:val="00144E28"/>
    <w:rsid w:val="00145291"/>
    <w:rsid w:val="00145EA6"/>
    <w:rsid w:val="001466F3"/>
    <w:rsid w:val="00151CAA"/>
    <w:rsid w:val="00153252"/>
    <w:rsid w:val="00153F49"/>
    <w:rsid w:val="001608A4"/>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0FE"/>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50D"/>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136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29D1"/>
    <w:rsid w:val="002A38EB"/>
    <w:rsid w:val="002A3EB9"/>
    <w:rsid w:val="002A468B"/>
    <w:rsid w:val="002A515E"/>
    <w:rsid w:val="002A5701"/>
    <w:rsid w:val="002A7905"/>
    <w:rsid w:val="002B0454"/>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E7CF9"/>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A3A"/>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09CB"/>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45F"/>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75935"/>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68A"/>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10EC"/>
    <w:rsid w:val="00645B9F"/>
    <w:rsid w:val="00646544"/>
    <w:rsid w:val="00647B95"/>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39C8"/>
    <w:rsid w:val="007E464B"/>
    <w:rsid w:val="007E7F20"/>
    <w:rsid w:val="007F1453"/>
    <w:rsid w:val="007F293B"/>
    <w:rsid w:val="007F60FB"/>
    <w:rsid w:val="00800122"/>
    <w:rsid w:val="00800D55"/>
    <w:rsid w:val="008032A9"/>
    <w:rsid w:val="00804D7D"/>
    <w:rsid w:val="00806C3B"/>
    <w:rsid w:val="00807609"/>
    <w:rsid w:val="0081085C"/>
    <w:rsid w:val="00811134"/>
    <w:rsid w:val="00812957"/>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362"/>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66939"/>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1D8F"/>
    <w:rsid w:val="00A92CF7"/>
    <w:rsid w:val="00A9465C"/>
    <w:rsid w:val="00A97908"/>
    <w:rsid w:val="00AA007D"/>
    <w:rsid w:val="00AA15D0"/>
    <w:rsid w:val="00AA2F1B"/>
    <w:rsid w:val="00AA39FF"/>
    <w:rsid w:val="00AA42D0"/>
    <w:rsid w:val="00AA472F"/>
    <w:rsid w:val="00AA6D65"/>
    <w:rsid w:val="00AB00A1"/>
    <w:rsid w:val="00AB3C38"/>
    <w:rsid w:val="00AB7372"/>
    <w:rsid w:val="00AB76E6"/>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5DBD"/>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639"/>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2965"/>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6BA7"/>
    <w:rsid w:val="00CD6B76"/>
    <w:rsid w:val="00CD6DC1"/>
    <w:rsid w:val="00CD6F96"/>
    <w:rsid w:val="00CD778C"/>
    <w:rsid w:val="00CE0F09"/>
    <w:rsid w:val="00CE26CA"/>
    <w:rsid w:val="00CE35B3"/>
    <w:rsid w:val="00CE36E7"/>
    <w:rsid w:val="00CE4C2A"/>
    <w:rsid w:val="00CE4F8B"/>
    <w:rsid w:val="00CE5B23"/>
    <w:rsid w:val="00CE676E"/>
    <w:rsid w:val="00CF053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561AF"/>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0CE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643506915">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7311410">
      <w:bodyDiv w:val="1"/>
      <w:marLeft w:val="0"/>
      <w:marRight w:val="0"/>
      <w:marTop w:val="0"/>
      <w:marBottom w:val="0"/>
      <w:divBdr>
        <w:top w:val="none" w:sz="0" w:space="0" w:color="auto"/>
        <w:left w:val="none" w:sz="0" w:space="0" w:color="auto"/>
        <w:bottom w:val="none" w:sz="0" w:space="0" w:color="auto"/>
        <w:right w:val="none" w:sz="0" w:space="0" w:color="auto"/>
      </w:divBdr>
      <w:divsChild>
        <w:div w:id="1361669009">
          <w:marLeft w:val="0"/>
          <w:marRight w:val="0"/>
          <w:marTop w:val="0"/>
          <w:marBottom w:val="0"/>
          <w:divBdr>
            <w:top w:val="none" w:sz="0" w:space="0" w:color="auto"/>
            <w:left w:val="none" w:sz="0" w:space="0" w:color="auto"/>
            <w:bottom w:val="none" w:sz="0" w:space="0" w:color="auto"/>
            <w:right w:val="none" w:sz="0" w:space="0" w:color="auto"/>
          </w:divBdr>
        </w:div>
        <w:div w:id="886140938">
          <w:marLeft w:val="0"/>
          <w:marRight w:val="0"/>
          <w:marTop w:val="60"/>
          <w:marBottom w:val="0"/>
          <w:divBdr>
            <w:top w:val="none" w:sz="0" w:space="0" w:color="auto"/>
            <w:left w:val="none" w:sz="0" w:space="0" w:color="auto"/>
            <w:bottom w:val="none" w:sz="0" w:space="0" w:color="auto"/>
            <w:right w:val="none" w:sz="0" w:space="0" w:color="auto"/>
          </w:divBdr>
          <w:divsChild>
            <w:div w:id="907809121">
              <w:marLeft w:val="0"/>
              <w:marRight w:val="0"/>
              <w:marTop w:val="0"/>
              <w:marBottom w:val="60"/>
              <w:divBdr>
                <w:top w:val="none" w:sz="0" w:space="0" w:color="auto"/>
                <w:left w:val="none" w:sz="0" w:space="0" w:color="auto"/>
                <w:bottom w:val="none" w:sz="0" w:space="0" w:color="auto"/>
                <w:right w:val="none" w:sz="0" w:space="0" w:color="auto"/>
              </w:divBdr>
            </w:div>
            <w:div w:id="1295672009">
              <w:marLeft w:val="0"/>
              <w:marRight w:val="0"/>
              <w:marTop w:val="0"/>
              <w:marBottom w:val="60"/>
              <w:divBdr>
                <w:top w:val="none" w:sz="0" w:space="0" w:color="auto"/>
                <w:left w:val="none" w:sz="0" w:space="0" w:color="auto"/>
                <w:bottom w:val="none" w:sz="0" w:space="0" w:color="auto"/>
                <w:right w:val="none" w:sz="0" w:space="0" w:color="auto"/>
              </w:divBdr>
            </w:div>
            <w:div w:id="1692561305">
              <w:marLeft w:val="0"/>
              <w:marRight w:val="0"/>
              <w:marTop w:val="0"/>
              <w:marBottom w:val="60"/>
              <w:divBdr>
                <w:top w:val="none" w:sz="0" w:space="0" w:color="auto"/>
                <w:left w:val="none" w:sz="0" w:space="0" w:color="auto"/>
                <w:bottom w:val="none" w:sz="0" w:space="0" w:color="auto"/>
                <w:right w:val="none" w:sz="0" w:space="0" w:color="auto"/>
              </w:divBdr>
            </w:div>
            <w:div w:id="1700933463">
              <w:marLeft w:val="0"/>
              <w:marRight w:val="0"/>
              <w:marTop w:val="0"/>
              <w:marBottom w:val="60"/>
              <w:divBdr>
                <w:top w:val="none" w:sz="0" w:space="0" w:color="auto"/>
                <w:left w:val="none" w:sz="0" w:space="0" w:color="auto"/>
                <w:bottom w:val="none" w:sz="0" w:space="0" w:color="auto"/>
                <w:right w:val="none" w:sz="0" w:space="0" w:color="auto"/>
              </w:divBdr>
            </w:div>
            <w:div w:id="823473541">
              <w:marLeft w:val="0"/>
              <w:marRight w:val="0"/>
              <w:marTop w:val="0"/>
              <w:marBottom w:val="60"/>
              <w:divBdr>
                <w:top w:val="none" w:sz="0" w:space="0" w:color="auto"/>
                <w:left w:val="none" w:sz="0" w:space="0" w:color="auto"/>
                <w:bottom w:val="none" w:sz="0" w:space="0" w:color="auto"/>
                <w:right w:val="none" w:sz="0" w:space="0" w:color="auto"/>
              </w:divBdr>
            </w:div>
            <w:div w:id="1116096516">
              <w:marLeft w:val="0"/>
              <w:marRight w:val="0"/>
              <w:marTop w:val="0"/>
              <w:marBottom w:val="60"/>
              <w:divBdr>
                <w:top w:val="none" w:sz="0" w:space="0" w:color="auto"/>
                <w:left w:val="none" w:sz="0" w:space="0" w:color="auto"/>
                <w:bottom w:val="none" w:sz="0" w:space="0" w:color="auto"/>
                <w:right w:val="none" w:sz="0" w:space="0" w:color="auto"/>
              </w:divBdr>
            </w:div>
            <w:div w:id="1502965369">
              <w:marLeft w:val="0"/>
              <w:marRight w:val="0"/>
              <w:marTop w:val="0"/>
              <w:marBottom w:val="60"/>
              <w:divBdr>
                <w:top w:val="none" w:sz="0" w:space="0" w:color="auto"/>
                <w:left w:val="none" w:sz="0" w:space="0" w:color="auto"/>
                <w:bottom w:val="none" w:sz="0" w:space="0" w:color="auto"/>
                <w:right w:val="none" w:sz="0" w:space="0" w:color="auto"/>
              </w:divBdr>
            </w:div>
            <w:div w:id="1099956328">
              <w:marLeft w:val="0"/>
              <w:marRight w:val="0"/>
              <w:marTop w:val="0"/>
              <w:marBottom w:val="60"/>
              <w:divBdr>
                <w:top w:val="none" w:sz="0" w:space="0" w:color="auto"/>
                <w:left w:val="none" w:sz="0" w:space="0" w:color="auto"/>
                <w:bottom w:val="none" w:sz="0" w:space="0" w:color="auto"/>
                <w:right w:val="none" w:sz="0" w:space="0" w:color="auto"/>
              </w:divBdr>
            </w:div>
            <w:div w:id="554044707">
              <w:marLeft w:val="0"/>
              <w:marRight w:val="0"/>
              <w:marTop w:val="0"/>
              <w:marBottom w:val="60"/>
              <w:divBdr>
                <w:top w:val="none" w:sz="0" w:space="0" w:color="auto"/>
                <w:left w:val="none" w:sz="0" w:space="0" w:color="auto"/>
                <w:bottom w:val="none" w:sz="0" w:space="0" w:color="auto"/>
                <w:right w:val="none" w:sz="0" w:space="0" w:color="auto"/>
              </w:divBdr>
            </w:div>
            <w:div w:id="1928339658">
              <w:marLeft w:val="0"/>
              <w:marRight w:val="0"/>
              <w:marTop w:val="0"/>
              <w:marBottom w:val="60"/>
              <w:divBdr>
                <w:top w:val="none" w:sz="0" w:space="0" w:color="auto"/>
                <w:left w:val="none" w:sz="0" w:space="0" w:color="auto"/>
                <w:bottom w:val="none" w:sz="0" w:space="0" w:color="auto"/>
                <w:right w:val="none" w:sz="0" w:space="0" w:color="auto"/>
              </w:divBdr>
            </w:div>
            <w:div w:id="170225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54227944">
      <w:bodyDiv w:val="1"/>
      <w:marLeft w:val="0"/>
      <w:marRight w:val="0"/>
      <w:marTop w:val="0"/>
      <w:marBottom w:val="0"/>
      <w:divBdr>
        <w:top w:val="none" w:sz="0" w:space="0" w:color="auto"/>
        <w:left w:val="none" w:sz="0" w:space="0" w:color="auto"/>
        <w:bottom w:val="none" w:sz="0" w:space="0" w:color="auto"/>
        <w:right w:val="none" w:sz="0" w:space="0" w:color="auto"/>
      </w:divBdr>
      <w:divsChild>
        <w:div w:id="1835026591">
          <w:marLeft w:val="0"/>
          <w:marRight w:val="0"/>
          <w:marTop w:val="0"/>
          <w:marBottom w:val="240"/>
          <w:divBdr>
            <w:top w:val="none" w:sz="0" w:space="0" w:color="auto"/>
            <w:left w:val="none" w:sz="0" w:space="0" w:color="auto"/>
            <w:bottom w:val="none" w:sz="0" w:space="0" w:color="auto"/>
            <w:right w:val="none" w:sz="0" w:space="0" w:color="auto"/>
          </w:divBdr>
          <w:divsChild>
            <w:div w:id="699551525">
              <w:marLeft w:val="0"/>
              <w:marRight w:val="0"/>
              <w:marTop w:val="0"/>
              <w:marBottom w:val="0"/>
              <w:divBdr>
                <w:top w:val="none" w:sz="0" w:space="0" w:color="auto"/>
                <w:left w:val="none" w:sz="0" w:space="0" w:color="auto"/>
                <w:bottom w:val="none" w:sz="0" w:space="0" w:color="auto"/>
                <w:right w:val="none" w:sz="0" w:space="0" w:color="auto"/>
              </w:divBdr>
              <w:divsChild>
                <w:div w:id="266931889">
                  <w:marLeft w:val="0"/>
                  <w:marRight w:val="0"/>
                  <w:marTop w:val="0"/>
                  <w:marBottom w:val="0"/>
                  <w:divBdr>
                    <w:top w:val="none" w:sz="0" w:space="0" w:color="auto"/>
                    <w:left w:val="none" w:sz="0" w:space="0" w:color="auto"/>
                    <w:bottom w:val="none" w:sz="0" w:space="0" w:color="auto"/>
                    <w:right w:val="none" w:sz="0" w:space="0" w:color="auto"/>
                  </w:divBdr>
                  <w:divsChild>
                    <w:div w:id="14529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8121">
          <w:marLeft w:val="0"/>
          <w:marRight w:val="0"/>
          <w:marTop w:val="0"/>
          <w:marBottom w:val="0"/>
          <w:divBdr>
            <w:top w:val="none" w:sz="0" w:space="0" w:color="auto"/>
            <w:left w:val="none" w:sz="0" w:space="0" w:color="auto"/>
            <w:bottom w:val="none" w:sz="0" w:space="0" w:color="auto"/>
            <w:right w:val="none" w:sz="0" w:space="0" w:color="auto"/>
          </w:divBdr>
          <w:divsChild>
            <w:div w:id="1591158385">
              <w:marLeft w:val="0"/>
              <w:marRight w:val="0"/>
              <w:marTop w:val="0"/>
              <w:marBottom w:val="0"/>
              <w:divBdr>
                <w:top w:val="none" w:sz="0" w:space="0" w:color="auto"/>
                <w:left w:val="none" w:sz="0" w:space="0" w:color="auto"/>
                <w:bottom w:val="none" w:sz="0" w:space="0" w:color="auto"/>
                <w:right w:val="none" w:sz="0" w:space="0" w:color="auto"/>
              </w:divBdr>
              <w:divsChild>
                <w:div w:id="502354457">
                  <w:marLeft w:val="0"/>
                  <w:marRight w:val="0"/>
                  <w:marTop w:val="0"/>
                  <w:marBottom w:val="0"/>
                  <w:divBdr>
                    <w:top w:val="none" w:sz="0" w:space="0" w:color="auto"/>
                    <w:left w:val="none" w:sz="0" w:space="0" w:color="auto"/>
                    <w:bottom w:val="none" w:sz="0" w:space="0" w:color="auto"/>
                    <w:right w:val="none" w:sz="0" w:space="0" w:color="auto"/>
                  </w:divBdr>
                </w:div>
                <w:div w:id="1825470627">
                  <w:marLeft w:val="0"/>
                  <w:marRight w:val="0"/>
                  <w:marTop w:val="0"/>
                  <w:marBottom w:val="0"/>
                  <w:divBdr>
                    <w:top w:val="none" w:sz="0" w:space="0" w:color="auto"/>
                    <w:left w:val="none" w:sz="0" w:space="0" w:color="auto"/>
                    <w:bottom w:val="none" w:sz="0" w:space="0" w:color="auto"/>
                    <w:right w:val="none" w:sz="0" w:space="0" w:color="auto"/>
                  </w:divBdr>
                  <w:divsChild>
                    <w:div w:id="346563189">
                      <w:marLeft w:val="0"/>
                      <w:marRight w:val="0"/>
                      <w:marTop w:val="0"/>
                      <w:marBottom w:val="0"/>
                      <w:divBdr>
                        <w:top w:val="none" w:sz="0" w:space="0" w:color="auto"/>
                        <w:left w:val="none" w:sz="0" w:space="0" w:color="auto"/>
                        <w:bottom w:val="none" w:sz="0" w:space="0" w:color="auto"/>
                        <w:right w:val="none" w:sz="0" w:space="0" w:color="auto"/>
                      </w:divBdr>
                      <w:divsChild>
                        <w:div w:id="39979123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77345291">
                  <w:marLeft w:val="0"/>
                  <w:marRight w:val="0"/>
                  <w:marTop w:val="0"/>
                  <w:marBottom w:val="0"/>
                  <w:divBdr>
                    <w:top w:val="none" w:sz="0" w:space="0" w:color="auto"/>
                    <w:left w:val="none" w:sz="0" w:space="0" w:color="auto"/>
                    <w:bottom w:val="none" w:sz="0" w:space="0" w:color="auto"/>
                    <w:right w:val="none" w:sz="0" w:space="0" w:color="auto"/>
                  </w:divBdr>
                </w:div>
                <w:div w:id="2109350628">
                  <w:marLeft w:val="0"/>
                  <w:marRight w:val="0"/>
                  <w:marTop w:val="0"/>
                  <w:marBottom w:val="0"/>
                  <w:divBdr>
                    <w:top w:val="none" w:sz="0" w:space="0" w:color="auto"/>
                    <w:left w:val="none" w:sz="0" w:space="0" w:color="auto"/>
                    <w:bottom w:val="none" w:sz="0" w:space="0" w:color="auto"/>
                    <w:right w:val="none" w:sz="0" w:space="0" w:color="auto"/>
                  </w:divBdr>
                  <w:divsChild>
                    <w:div w:id="1197960356">
                      <w:marLeft w:val="0"/>
                      <w:marRight w:val="0"/>
                      <w:marTop w:val="0"/>
                      <w:marBottom w:val="0"/>
                      <w:divBdr>
                        <w:top w:val="none" w:sz="0" w:space="0" w:color="auto"/>
                        <w:left w:val="none" w:sz="0" w:space="0" w:color="auto"/>
                        <w:bottom w:val="none" w:sz="0" w:space="0" w:color="auto"/>
                        <w:right w:val="none" w:sz="0" w:space="0" w:color="auto"/>
                      </w:divBdr>
                      <w:divsChild>
                        <w:div w:id="1982774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3586242">
                  <w:marLeft w:val="0"/>
                  <w:marRight w:val="0"/>
                  <w:marTop w:val="0"/>
                  <w:marBottom w:val="0"/>
                  <w:divBdr>
                    <w:top w:val="none" w:sz="0" w:space="0" w:color="auto"/>
                    <w:left w:val="none" w:sz="0" w:space="0" w:color="auto"/>
                    <w:bottom w:val="none" w:sz="0" w:space="0" w:color="auto"/>
                    <w:right w:val="none" w:sz="0" w:space="0" w:color="auto"/>
                  </w:divBdr>
                </w:div>
                <w:div w:id="1418600513">
                  <w:marLeft w:val="0"/>
                  <w:marRight w:val="0"/>
                  <w:marTop w:val="0"/>
                  <w:marBottom w:val="0"/>
                  <w:divBdr>
                    <w:top w:val="none" w:sz="0" w:space="0" w:color="auto"/>
                    <w:left w:val="none" w:sz="0" w:space="0" w:color="auto"/>
                    <w:bottom w:val="none" w:sz="0" w:space="0" w:color="auto"/>
                    <w:right w:val="none" w:sz="0" w:space="0" w:color="auto"/>
                  </w:divBdr>
                  <w:divsChild>
                    <w:div w:id="1795099904">
                      <w:marLeft w:val="0"/>
                      <w:marRight w:val="0"/>
                      <w:marTop w:val="0"/>
                      <w:marBottom w:val="0"/>
                      <w:divBdr>
                        <w:top w:val="none" w:sz="0" w:space="0" w:color="auto"/>
                        <w:left w:val="none" w:sz="0" w:space="0" w:color="auto"/>
                        <w:bottom w:val="none" w:sz="0" w:space="0" w:color="auto"/>
                        <w:right w:val="none" w:sz="0" w:space="0" w:color="auto"/>
                      </w:divBdr>
                      <w:divsChild>
                        <w:div w:id="7577935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78022594">
                  <w:marLeft w:val="0"/>
                  <w:marRight w:val="0"/>
                  <w:marTop w:val="0"/>
                  <w:marBottom w:val="0"/>
                  <w:divBdr>
                    <w:top w:val="none" w:sz="0" w:space="0" w:color="auto"/>
                    <w:left w:val="none" w:sz="0" w:space="0" w:color="auto"/>
                    <w:bottom w:val="none" w:sz="0" w:space="0" w:color="auto"/>
                    <w:right w:val="none" w:sz="0" w:space="0" w:color="auto"/>
                  </w:divBdr>
                </w:div>
                <w:div w:id="2041930096">
                  <w:marLeft w:val="0"/>
                  <w:marRight w:val="0"/>
                  <w:marTop w:val="0"/>
                  <w:marBottom w:val="0"/>
                  <w:divBdr>
                    <w:top w:val="none" w:sz="0" w:space="0" w:color="auto"/>
                    <w:left w:val="none" w:sz="0" w:space="0" w:color="auto"/>
                    <w:bottom w:val="none" w:sz="0" w:space="0" w:color="auto"/>
                    <w:right w:val="none" w:sz="0" w:space="0" w:color="auto"/>
                  </w:divBdr>
                  <w:divsChild>
                    <w:div w:id="1127235074">
                      <w:marLeft w:val="0"/>
                      <w:marRight w:val="0"/>
                      <w:marTop w:val="0"/>
                      <w:marBottom w:val="0"/>
                      <w:divBdr>
                        <w:top w:val="none" w:sz="0" w:space="0" w:color="auto"/>
                        <w:left w:val="none" w:sz="0" w:space="0" w:color="auto"/>
                        <w:bottom w:val="none" w:sz="0" w:space="0" w:color="auto"/>
                        <w:right w:val="none" w:sz="0" w:space="0" w:color="auto"/>
                      </w:divBdr>
                      <w:divsChild>
                        <w:div w:id="1418017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0249851">
                  <w:marLeft w:val="0"/>
                  <w:marRight w:val="0"/>
                  <w:marTop w:val="0"/>
                  <w:marBottom w:val="0"/>
                  <w:divBdr>
                    <w:top w:val="none" w:sz="0" w:space="0" w:color="auto"/>
                    <w:left w:val="none" w:sz="0" w:space="0" w:color="auto"/>
                    <w:bottom w:val="none" w:sz="0" w:space="0" w:color="auto"/>
                    <w:right w:val="none" w:sz="0" w:space="0" w:color="auto"/>
                  </w:divBdr>
                </w:div>
                <w:div w:id="829324219">
                  <w:marLeft w:val="0"/>
                  <w:marRight w:val="0"/>
                  <w:marTop w:val="0"/>
                  <w:marBottom w:val="0"/>
                  <w:divBdr>
                    <w:top w:val="none" w:sz="0" w:space="0" w:color="auto"/>
                    <w:left w:val="none" w:sz="0" w:space="0" w:color="auto"/>
                    <w:bottom w:val="none" w:sz="0" w:space="0" w:color="auto"/>
                    <w:right w:val="none" w:sz="0" w:space="0" w:color="auto"/>
                  </w:divBdr>
                  <w:divsChild>
                    <w:div w:id="846403263">
                      <w:marLeft w:val="0"/>
                      <w:marRight w:val="0"/>
                      <w:marTop w:val="0"/>
                      <w:marBottom w:val="0"/>
                      <w:divBdr>
                        <w:top w:val="none" w:sz="0" w:space="0" w:color="auto"/>
                        <w:left w:val="none" w:sz="0" w:space="0" w:color="auto"/>
                        <w:bottom w:val="none" w:sz="0" w:space="0" w:color="auto"/>
                        <w:right w:val="none" w:sz="0" w:space="0" w:color="auto"/>
                      </w:divBdr>
                      <w:divsChild>
                        <w:div w:id="11905592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92954693">
                  <w:marLeft w:val="0"/>
                  <w:marRight w:val="0"/>
                  <w:marTop w:val="0"/>
                  <w:marBottom w:val="0"/>
                  <w:divBdr>
                    <w:top w:val="none" w:sz="0" w:space="0" w:color="auto"/>
                    <w:left w:val="none" w:sz="0" w:space="0" w:color="auto"/>
                    <w:bottom w:val="none" w:sz="0" w:space="0" w:color="auto"/>
                    <w:right w:val="none" w:sz="0" w:space="0" w:color="auto"/>
                  </w:divBdr>
                </w:div>
                <w:div w:id="1228955004">
                  <w:marLeft w:val="0"/>
                  <w:marRight w:val="0"/>
                  <w:marTop w:val="0"/>
                  <w:marBottom w:val="0"/>
                  <w:divBdr>
                    <w:top w:val="none" w:sz="0" w:space="0" w:color="auto"/>
                    <w:left w:val="none" w:sz="0" w:space="0" w:color="auto"/>
                    <w:bottom w:val="none" w:sz="0" w:space="0" w:color="auto"/>
                    <w:right w:val="none" w:sz="0" w:space="0" w:color="auto"/>
                  </w:divBdr>
                  <w:divsChild>
                    <w:div w:id="1599408527">
                      <w:marLeft w:val="0"/>
                      <w:marRight w:val="0"/>
                      <w:marTop w:val="0"/>
                      <w:marBottom w:val="0"/>
                      <w:divBdr>
                        <w:top w:val="none" w:sz="0" w:space="0" w:color="auto"/>
                        <w:left w:val="none" w:sz="0" w:space="0" w:color="auto"/>
                        <w:bottom w:val="none" w:sz="0" w:space="0" w:color="auto"/>
                        <w:right w:val="none" w:sz="0" w:space="0" w:color="auto"/>
                      </w:divBdr>
                      <w:divsChild>
                        <w:div w:id="16994794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78283">
                  <w:marLeft w:val="0"/>
                  <w:marRight w:val="0"/>
                  <w:marTop w:val="0"/>
                  <w:marBottom w:val="0"/>
                  <w:divBdr>
                    <w:top w:val="none" w:sz="0" w:space="0" w:color="auto"/>
                    <w:left w:val="none" w:sz="0" w:space="0" w:color="auto"/>
                    <w:bottom w:val="none" w:sz="0" w:space="0" w:color="auto"/>
                    <w:right w:val="none" w:sz="0" w:space="0" w:color="auto"/>
                  </w:divBdr>
                </w:div>
                <w:div w:id="500512791">
                  <w:marLeft w:val="0"/>
                  <w:marRight w:val="0"/>
                  <w:marTop w:val="0"/>
                  <w:marBottom w:val="0"/>
                  <w:divBdr>
                    <w:top w:val="none" w:sz="0" w:space="0" w:color="auto"/>
                    <w:left w:val="none" w:sz="0" w:space="0" w:color="auto"/>
                    <w:bottom w:val="none" w:sz="0" w:space="0" w:color="auto"/>
                    <w:right w:val="none" w:sz="0" w:space="0" w:color="auto"/>
                  </w:divBdr>
                  <w:divsChild>
                    <w:div w:id="1471172377">
                      <w:marLeft w:val="0"/>
                      <w:marRight w:val="0"/>
                      <w:marTop w:val="0"/>
                      <w:marBottom w:val="0"/>
                      <w:divBdr>
                        <w:top w:val="none" w:sz="0" w:space="0" w:color="auto"/>
                        <w:left w:val="none" w:sz="0" w:space="0" w:color="auto"/>
                        <w:bottom w:val="none" w:sz="0" w:space="0" w:color="auto"/>
                        <w:right w:val="none" w:sz="0" w:space="0" w:color="auto"/>
                      </w:divBdr>
                      <w:divsChild>
                        <w:div w:id="13502607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19628178">
                  <w:marLeft w:val="0"/>
                  <w:marRight w:val="0"/>
                  <w:marTop w:val="0"/>
                  <w:marBottom w:val="0"/>
                  <w:divBdr>
                    <w:top w:val="none" w:sz="0" w:space="0" w:color="auto"/>
                    <w:left w:val="none" w:sz="0" w:space="0" w:color="auto"/>
                    <w:bottom w:val="none" w:sz="0" w:space="0" w:color="auto"/>
                    <w:right w:val="none" w:sz="0" w:space="0" w:color="auto"/>
                  </w:divBdr>
                </w:div>
                <w:div w:id="31343129">
                  <w:marLeft w:val="0"/>
                  <w:marRight w:val="0"/>
                  <w:marTop w:val="0"/>
                  <w:marBottom w:val="0"/>
                  <w:divBdr>
                    <w:top w:val="none" w:sz="0" w:space="0" w:color="auto"/>
                    <w:left w:val="none" w:sz="0" w:space="0" w:color="auto"/>
                    <w:bottom w:val="none" w:sz="0" w:space="0" w:color="auto"/>
                    <w:right w:val="none" w:sz="0" w:space="0" w:color="auto"/>
                  </w:divBdr>
                  <w:divsChild>
                    <w:div w:id="2082023417">
                      <w:marLeft w:val="0"/>
                      <w:marRight w:val="0"/>
                      <w:marTop w:val="0"/>
                      <w:marBottom w:val="0"/>
                      <w:divBdr>
                        <w:top w:val="none" w:sz="0" w:space="0" w:color="auto"/>
                        <w:left w:val="none" w:sz="0" w:space="0" w:color="auto"/>
                        <w:bottom w:val="none" w:sz="0" w:space="0" w:color="auto"/>
                        <w:right w:val="none" w:sz="0" w:space="0" w:color="auto"/>
                      </w:divBdr>
                      <w:divsChild>
                        <w:div w:id="6598940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D96E1-F61B-42BA-B5F4-62B4B71F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267</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36</cp:revision>
  <cp:lastPrinted>2023-04-17T05:38:00Z</cp:lastPrinted>
  <dcterms:created xsi:type="dcterms:W3CDTF">2020-11-09T05:19:00Z</dcterms:created>
  <dcterms:modified xsi:type="dcterms:W3CDTF">2023-04-18T08:54:00Z</dcterms:modified>
</cp:coreProperties>
</file>