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83AE3">
        <w:rPr>
          <w:rFonts w:ascii="PT Astra Serif" w:hAnsi="PT Astra Serif"/>
          <w:b/>
          <w:sz w:val="26"/>
          <w:szCs w:val="26"/>
        </w:rPr>
        <w:t xml:space="preserve">25 февраля </w:t>
      </w:r>
      <w:r w:rsidRPr="0077069B">
        <w:rPr>
          <w:rFonts w:ascii="PT Astra Serif" w:hAnsi="PT Astra Serif"/>
          <w:b/>
          <w:sz w:val="26"/>
          <w:szCs w:val="26"/>
        </w:rPr>
        <w:t>202</w:t>
      </w:r>
      <w:r w:rsidR="00847CF9">
        <w:rPr>
          <w:rFonts w:ascii="PT Astra Serif" w:hAnsi="PT Astra Serif"/>
          <w:b/>
          <w:sz w:val="26"/>
          <w:szCs w:val="26"/>
        </w:rPr>
        <w:t>2</w:t>
      </w:r>
      <w:r w:rsidRPr="0077069B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B83AE3">
        <w:rPr>
          <w:rFonts w:ascii="PT Astra Serif" w:hAnsi="PT Astra Serif"/>
          <w:b/>
          <w:sz w:val="26"/>
          <w:szCs w:val="26"/>
        </w:rPr>
        <w:t xml:space="preserve">   №12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>Об утверждении перечня ключевых показателей и их целевых значениях, индикативных показателей для муниципального земельного контроля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713A31">
        <w:rPr>
          <w:rFonts w:ascii="PT Astra Serif" w:hAnsi="PT Astra Serif"/>
          <w:sz w:val="26"/>
          <w:szCs w:val="26"/>
        </w:rPr>
        <w:t>, Земельным кодексом Российской Федерации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земельного контроля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F63611" w:rsidRPr="00F63611">
        <w:rPr>
          <w:rFonts w:ascii="PT Astra Serif" w:hAnsi="PT Astra Serif"/>
          <w:sz w:val="26"/>
          <w:szCs w:val="26"/>
        </w:rPr>
        <w:t>, но не ранее 01.03.202</w:t>
      </w:r>
      <w:r w:rsidR="00DF591E">
        <w:rPr>
          <w:rFonts w:ascii="PT Astra Serif" w:hAnsi="PT Astra Serif"/>
          <w:sz w:val="26"/>
          <w:szCs w:val="26"/>
        </w:rPr>
        <w:t>2</w:t>
      </w:r>
      <w:r w:rsidR="00F63611" w:rsidRPr="00F63611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B83AE3">
        <w:rPr>
          <w:rFonts w:ascii="PT Astra Serif" w:hAnsi="PT Astra Serif"/>
          <w:b/>
          <w:sz w:val="26"/>
          <w:szCs w:val="26"/>
        </w:rPr>
        <w:t xml:space="preserve">    </w:t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83AE3" w:rsidRDefault="00B83AE3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83AE3" w:rsidRPr="0077069B" w:rsidRDefault="00B83AE3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="00B83AE3">
        <w:rPr>
          <w:rFonts w:ascii="PT Astra Serif" w:hAnsi="PT Astra Serif"/>
          <w:b/>
          <w:sz w:val="26"/>
          <w:szCs w:val="26"/>
        </w:rPr>
        <w:t xml:space="preserve">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B83AE3">
        <w:rPr>
          <w:rFonts w:ascii="PT Astra Serif" w:hAnsi="PT Astra Serif"/>
          <w:b/>
          <w:bCs/>
          <w:u w:val="single"/>
        </w:rPr>
        <w:t>25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B83AE3">
        <w:rPr>
          <w:rFonts w:ascii="PT Astra Serif" w:hAnsi="PT Astra Serif"/>
          <w:b/>
          <w:bCs/>
          <w:u w:val="single"/>
        </w:rPr>
        <w:t>февраля</w:t>
      </w:r>
      <w:r>
        <w:rPr>
          <w:rFonts w:ascii="PT Astra Serif" w:hAnsi="PT Astra Serif"/>
          <w:b/>
          <w:bCs/>
          <w:u w:val="single"/>
        </w:rPr>
        <w:t xml:space="preserve"> 202</w:t>
      </w:r>
      <w:r w:rsidR="00847CF9">
        <w:rPr>
          <w:rFonts w:ascii="PT Astra Serif" w:hAnsi="PT Astra Serif"/>
          <w:b/>
          <w:bCs/>
          <w:u w:val="single"/>
        </w:rPr>
        <w:t>2</w:t>
      </w:r>
      <w:r>
        <w:rPr>
          <w:rFonts w:ascii="PT Astra Serif" w:hAnsi="PT Astra Serif"/>
          <w:b/>
          <w:bCs/>
          <w:u w:val="single"/>
        </w:rPr>
        <w:t xml:space="preserve">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FB1941" w:rsidRDefault="00FB1941" w:rsidP="00FB1941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к решению </w:t>
      </w:r>
    </w:p>
    <w:p w:rsidR="00FB1941" w:rsidRDefault="00FB1941" w:rsidP="00FB1941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FB1941" w:rsidRDefault="00FB1941" w:rsidP="00FB1941">
      <w:pPr>
        <w:ind w:left="6237"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25 февраля  2022 года № 12</w:t>
      </w:r>
      <w:bookmarkStart w:id="0" w:name="_GoBack"/>
      <w:bookmarkEnd w:id="0"/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44075F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для муниципального земельного контроля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 xml:space="preserve">Оценка результативности и эффективности деятельности администрации </w:t>
      </w:r>
      <w:r w:rsidRPr="00847CF9">
        <w:rPr>
          <w:rFonts w:ascii="PT Astra Serif" w:eastAsia="Arial Unicode MS" w:hAnsi="PT Astra Serif"/>
          <w:kern w:val="1"/>
          <w:sz w:val="26"/>
          <w:szCs w:val="26"/>
          <w:lang w:eastAsia="en-US"/>
        </w:rPr>
        <w:t>города Югорска</w:t>
      </w:r>
      <w:r w:rsidRPr="00847CF9">
        <w:rPr>
          <w:rFonts w:ascii="PT Astra Serif" w:hAnsi="PT Astra Serif"/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847CF9">
        <w:rPr>
          <w:rFonts w:ascii="PT Astra Serif" w:hAnsi="PT Astra Serif"/>
          <w:sz w:val="26"/>
          <w:szCs w:val="26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1. Ключевые показатели и их целевые значения:</w:t>
      </w:r>
    </w:p>
    <w:p w:rsidR="00847CF9" w:rsidRPr="00847CF9" w:rsidRDefault="00430E4C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430E4C">
        <w:rPr>
          <w:rFonts w:ascii="PT Astra Serif" w:hAnsi="PT Astra Serif"/>
          <w:sz w:val="26"/>
          <w:szCs w:val="26"/>
        </w:rPr>
        <w:t>Доля устраненных нарушений, из числа выявленных в ходе контрольных мероприятий – 70%.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Доля устраненных (предотвращенных) нарушений, из числа выявленных в ходе профилактических мероприятий – 50%.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2. Индикативные показатели: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1. Количество плановых контрольных мероприятий, проведённых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2. Количество внеплановых контрольных мероприятий, проведенных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4. Общее  количество контрольных мероприятий с взаимодействием, проведенных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5. Количество контрольных мероприятий с взаимодействием по каждому виду контрольного мероприятия, проведенных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6. Количество контрольных мероприятий, проведенных с использованием средств дистанционного взаимодействия,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7. Количество обязательных профилактических визитов, проведенных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lastRenderedPageBreak/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14. Общее количество учтенных объектов контроля на конец отчетного периода.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15. Количество учтенных объектов контроля, отнесенных к категориям риска, по каждой из категории риска, на конец отчетного периода.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16. Количество учтенных контролируемых лиц на конец отчетного периода.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17. Количество учтенных контролируемых лиц, в отношении которых проведены контрольные  мероприятия,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18. Общее количество жалоб, поданных контролируемыми лицами в досудебном порядке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847CF9">
        <w:rPr>
          <w:rFonts w:ascii="PT Astra Serif" w:hAnsi="PT Astra Serif"/>
          <w:sz w:val="26"/>
          <w:szCs w:val="26"/>
        </w:rPr>
        <w:t>итогам</w:t>
      </w:r>
      <w:proofErr w:type="gramEnd"/>
      <w:r w:rsidRPr="00847CF9">
        <w:rPr>
          <w:rFonts w:ascii="PT Astra Serif" w:hAnsi="PT Astra Serif"/>
          <w:sz w:val="26"/>
          <w:szCs w:val="26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847CF9" w:rsidRPr="00847CF9" w:rsidRDefault="00847CF9" w:rsidP="00847CF9">
      <w:pPr>
        <w:widowControl w:val="0"/>
        <w:suppressAutoHyphens/>
        <w:ind w:firstLine="709"/>
        <w:rPr>
          <w:rFonts w:ascii="PT Astra Serif" w:hAnsi="PT Astra Serif"/>
          <w:sz w:val="26"/>
          <w:szCs w:val="26"/>
        </w:rPr>
      </w:pPr>
      <w:r w:rsidRPr="00847CF9">
        <w:rPr>
          <w:rFonts w:ascii="PT Astra Serif" w:hAnsi="PT Astra Serif"/>
          <w:sz w:val="26"/>
          <w:szCs w:val="26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278B4" w:rsidRPr="00A278B4" w:rsidRDefault="00847CF9" w:rsidP="00847CF9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847CF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sectPr w:rsidR="00A278B4" w:rsidRPr="00A278B4" w:rsidSect="00FB1941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30E4C"/>
    <w:rsid w:val="0044075F"/>
    <w:rsid w:val="00442B4A"/>
    <w:rsid w:val="00442F52"/>
    <w:rsid w:val="00460548"/>
    <w:rsid w:val="004806BD"/>
    <w:rsid w:val="00510C36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47CF9"/>
    <w:rsid w:val="00867590"/>
    <w:rsid w:val="008B7863"/>
    <w:rsid w:val="008C230D"/>
    <w:rsid w:val="008C7F06"/>
    <w:rsid w:val="008D4334"/>
    <w:rsid w:val="008F6392"/>
    <w:rsid w:val="009509C9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B83AE3"/>
    <w:rsid w:val="00C53BDD"/>
    <w:rsid w:val="00CF6A36"/>
    <w:rsid w:val="00D01460"/>
    <w:rsid w:val="00D76318"/>
    <w:rsid w:val="00DF591E"/>
    <w:rsid w:val="00E10FCA"/>
    <w:rsid w:val="00E131A8"/>
    <w:rsid w:val="00EC6628"/>
    <w:rsid w:val="00ED0334"/>
    <w:rsid w:val="00EF5246"/>
    <w:rsid w:val="00F22A2D"/>
    <w:rsid w:val="00F31B19"/>
    <w:rsid w:val="00F63611"/>
    <w:rsid w:val="00FB1941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E8ED-7474-46D6-BE49-264D3B4F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25</cp:revision>
  <cp:lastPrinted>2022-02-27T11:09:00Z</cp:lastPrinted>
  <dcterms:created xsi:type="dcterms:W3CDTF">2021-08-11T10:26:00Z</dcterms:created>
  <dcterms:modified xsi:type="dcterms:W3CDTF">2022-02-27T11:10:00Z</dcterms:modified>
</cp:coreProperties>
</file>