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E1" w:rsidRDefault="00E503E1" w:rsidP="00E503E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503E1" w:rsidRDefault="00E503E1" w:rsidP="00E503E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03E1" w:rsidRDefault="00E503E1" w:rsidP="00E503E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03E1" w:rsidRDefault="00E503E1" w:rsidP="00E503E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503E1" w:rsidRDefault="00E503E1" w:rsidP="00E503E1">
      <w:pPr>
        <w:jc w:val="center"/>
        <w:rPr>
          <w:b/>
          <w:sz w:val="24"/>
        </w:rPr>
      </w:pPr>
    </w:p>
    <w:p w:rsidR="00E503E1" w:rsidRDefault="00E503E1" w:rsidP="00E503E1">
      <w:pPr>
        <w:tabs>
          <w:tab w:val="left" w:pos="284"/>
        </w:tabs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         «18» сентября 2018 г.                                                                              № 0187300005818000322-3</w:t>
      </w:r>
    </w:p>
    <w:p w:rsidR="00E503E1" w:rsidRDefault="00E503E1" w:rsidP="00E503E1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503E1" w:rsidRDefault="00E503E1" w:rsidP="00E503E1">
      <w:pPr>
        <w:tabs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num" w:pos="142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</w:pPr>
      <w:r>
        <w:rPr>
          <w:spacing w:val="-6"/>
        </w:rPr>
        <w:t xml:space="preserve">С.Д. </w:t>
      </w:r>
      <w:proofErr w:type="spellStart"/>
      <w:r>
        <w:rPr>
          <w:spacing w:val="-6"/>
        </w:rPr>
        <w:t>Голин</w:t>
      </w:r>
      <w:proofErr w:type="spellEnd"/>
      <w:r>
        <w:rPr>
          <w:spacing w:val="-6"/>
        </w:rPr>
        <w:t xml:space="preserve"> - </w:t>
      </w:r>
      <w: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503E1" w:rsidRDefault="00E503E1" w:rsidP="00E503E1">
      <w:pPr>
        <w:pStyle w:val="a5"/>
        <w:tabs>
          <w:tab w:val="left" w:pos="284"/>
          <w:tab w:val="left" w:pos="426"/>
          <w:tab w:val="left" w:pos="851"/>
        </w:tabs>
        <w:ind w:left="0" w:right="-1"/>
        <w:jc w:val="both"/>
      </w:pPr>
      <w:r>
        <w:t>Члены комиссии: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В.К. </w:t>
      </w:r>
      <w:proofErr w:type="spellStart"/>
      <w:r>
        <w:t>Бандурин</w:t>
      </w:r>
      <w:proofErr w:type="spellEnd"/>
      <w: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t>жилищно</w:t>
      </w:r>
      <w:proofErr w:type="spellEnd"/>
      <w:r>
        <w:t xml:space="preserve"> - коммунального и строительного комплекса администрации города </w:t>
      </w:r>
      <w:proofErr w:type="spellStart"/>
      <w:r>
        <w:t>Югорска</w:t>
      </w:r>
      <w:proofErr w:type="spellEnd"/>
      <w:r>
        <w:t>;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В.А. </w:t>
      </w:r>
      <w:proofErr w:type="spellStart"/>
      <w:r>
        <w:t>Климин</w:t>
      </w:r>
      <w:proofErr w:type="spellEnd"/>
      <w:r>
        <w:t xml:space="preserve"> - председатель Думы города </w:t>
      </w:r>
      <w:proofErr w:type="spellStart"/>
      <w:r>
        <w:t>Югорска</w:t>
      </w:r>
      <w:proofErr w:type="spellEnd"/>
      <w:r>
        <w:t>;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Т.И. </w:t>
      </w:r>
      <w:proofErr w:type="spellStart"/>
      <w:r>
        <w:t>Долгодворова</w:t>
      </w:r>
      <w:proofErr w:type="spellEnd"/>
      <w:r>
        <w:t xml:space="preserve"> - заместитель главы города </w:t>
      </w:r>
      <w:proofErr w:type="spellStart"/>
      <w:r>
        <w:t>Югорска</w:t>
      </w:r>
      <w:proofErr w:type="spellEnd"/>
      <w:r>
        <w:t>;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proofErr w:type="spellStart"/>
      <w:r>
        <w:t>Н.А.Морозова</w:t>
      </w:r>
      <w:proofErr w:type="spellEnd"/>
      <w:r>
        <w:t xml:space="preserve"> – советник руководителя;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;</w:t>
      </w:r>
    </w:p>
    <w:p w:rsidR="00E503E1" w:rsidRDefault="00E503E1" w:rsidP="00E503E1">
      <w:pPr>
        <w:pStyle w:val="a5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ind w:left="0" w:right="142" w:firstLine="0"/>
        <w:jc w:val="both"/>
      </w:pPr>
      <w: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t>Югорска</w:t>
      </w:r>
      <w:proofErr w:type="spellEnd"/>
    </w:p>
    <w:p w:rsidR="00E503E1" w:rsidRDefault="00E503E1" w:rsidP="00E503E1">
      <w:pPr>
        <w:pStyle w:val="a5"/>
        <w:tabs>
          <w:tab w:val="left" w:pos="284"/>
        </w:tabs>
        <w:autoSpaceDE w:val="0"/>
        <w:autoSpaceDN w:val="0"/>
        <w:adjustRightInd w:val="0"/>
        <w:ind w:left="0" w:right="142"/>
        <w:jc w:val="both"/>
      </w:pPr>
      <w:r>
        <w:t>Всего присутствовали 7  членов комиссии из 8.</w:t>
      </w:r>
    </w:p>
    <w:p w:rsidR="00E503E1" w:rsidRDefault="00E503E1" w:rsidP="00E503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Лекомцева</w:t>
      </w:r>
      <w:proofErr w:type="spellEnd"/>
      <w:r>
        <w:rPr>
          <w:sz w:val="24"/>
          <w:szCs w:val="24"/>
        </w:rPr>
        <w:t xml:space="preserve"> Екатерина Алексеевна, специалист по закупкам Муниципального казенного учреждения «Центр материально-технического и информационно-методического обеспечения».</w:t>
      </w:r>
    </w:p>
    <w:p w:rsidR="00E503E1" w:rsidRDefault="00E503E1" w:rsidP="00E503E1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аукциона: аукцион в электронной форме № 0187300005818000322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горюче-смазочных материалов.</w:t>
      </w:r>
    </w:p>
    <w:p w:rsidR="00E503E1" w:rsidRDefault="00E503E1" w:rsidP="00E503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0187300005818000322, дата публикации 28.08.2018. </w:t>
      </w:r>
    </w:p>
    <w:p w:rsidR="00E503E1" w:rsidRDefault="00E503E1" w:rsidP="00E503E1">
      <w:pPr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закупки: 183862201554386220100100780010000244.</w:t>
      </w:r>
    </w:p>
    <w:p w:rsidR="00E503E1" w:rsidRDefault="00E503E1" w:rsidP="00E503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Заказчик: Муниципальное казенное учреждение «Центр материально- технического и информационно-методического обеспечения»,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ул. Геологов, 9.</w:t>
      </w:r>
      <w:proofErr w:type="gramEnd"/>
    </w:p>
    <w:p w:rsidR="00E503E1" w:rsidRDefault="00E503E1" w:rsidP="00E503E1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11 сентября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E503E1" w:rsidRDefault="00E503E1" w:rsidP="00E503E1">
      <w:pPr>
        <w:tabs>
          <w:tab w:val="left" w:pos="284"/>
        </w:tabs>
        <w:snapToGrid w:val="0"/>
        <w:ind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14.09.2018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p w:rsidR="00E503E1" w:rsidRDefault="00E503E1" w:rsidP="00E503E1">
      <w:pPr>
        <w:tabs>
          <w:tab w:val="left" w:pos="284"/>
        </w:tabs>
        <w:snapToGrid w:val="0"/>
        <w:ind w:right="142"/>
        <w:jc w:val="both"/>
        <w:rPr>
          <w:sz w:val="24"/>
        </w:rPr>
      </w:pP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277"/>
        <w:gridCol w:w="6799"/>
        <w:gridCol w:w="1701"/>
      </w:tblGrid>
      <w:tr w:rsidR="00E503E1" w:rsidTr="00E503E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after="200"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503E1" w:rsidTr="00E503E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 w:rsidP="00E503E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223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3"/>
              <w:gridCol w:w="4514"/>
            </w:tblGrid>
            <w:tr w:rsidR="00E503E1" w:rsidRPr="003B0CA2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3B0CA2">
                    <w:rPr>
                      <w:b/>
                      <w:bCs/>
                    </w:rPr>
                    <w:t>ХарМи</w:t>
                  </w:r>
                  <w:proofErr w:type="spellEnd"/>
                  <w:r w:rsidRPr="003B0CA2">
                    <w:rPr>
                      <w:b/>
                      <w:bCs/>
                    </w:rPr>
                    <w:t>"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>09.12.2016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>50985.57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>8602074082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>860201001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628407, Ханты-Мансийский Автономный округ - Югра АО, Сургут г, </w:t>
                  </w:r>
                  <w:proofErr w:type="spellStart"/>
                  <w:r w:rsidRPr="003B0CA2">
                    <w:t>ул</w:t>
                  </w:r>
                  <w:proofErr w:type="gramStart"/>
                  <w:r w:rsidRPr="003B0CA2">
                    <w:t>.К</w:t>
                  </w:r>
                  <w:proofErr w:type="gramEnd"/>
                  <w:r w:rsidRPr="003B0CA2">
                    <w:t>омплектовочная</w:t>
                  </w:r>
                  <w:proofErr w:type="spellEnd"/>
                  <w:r w:rsidRPr="003B0CA2">
                    <w:t>, д.20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628417, Ханты-Мансийский Автономный округ - Югра АО, Сургут г, </w:t>
                  </w:r>
                  <w:proofErr w:type="spellStart"/>
                  <w:r w:rsidRPr="003B0CA2">
                    <w:t>ул</w:t>
                  </w:r>
                  <w:proofErr w:type="gramStart"/>
                  <w:r w:rsidRPr="003B0CA2">
                    <w:t>.Б</w:t>
                  </w:r>
                  <w:proofErr w:type="gramEnd"/>
                  <w:r w:rsidRPr="003B0CA2">
                    <w:t>ульвар</w:t>
                  </w:r>
                  <w:proofErr w:type="spellEnd"/>
                  <w:r w:rsidRPr="003B0CA2">
                    <w:t xml:space="preserve"> Свободы, д.8 - 99</w:t>
                  </w:r>
                </w:p>
              </w:tc>
            </w:tr>
            <w:tr w:rsidR="00E503E1" w:rsidRPr="003B0CA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3B0CA2" w:rsidRDefault="00E503E1">
                  <w:pPr>
                    <w:rPr>
                      <w:sz w:val="24"/>
                      <w:szCs w:val="24"/>
                    </w:rPr>
                  </w:pPr>
                  <w:r w:rsidRPr="003B0CA2">
                    <w:t>+7 (3462) 77-48-96</w:t>
                  </w:r>
                </w:p>
              </w:tc>
            </w:tr>
          </w:tbl>
          <w:p w:rsidR="00E503E1" w:rsidRPr="003B0CA2" w:rsidRDefault="00E503E1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Pr="003B0CA2" w:rsidRDefault="00E503E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B0CA2">
              <w:t>50985.57</w:t>
            </w:r>
          </w:p>
        </w:tc>
      </w:tr>
      <w:tr w:rsidR="00E503E1" w:rsidTr="00E503E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6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4982" w:type="pct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2030"/>
              <w:gridCol w:w="4513"/>
            </w:tblGrid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Наименование участника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 w:rsidP="00E503E1">
                  <w:pPr>
                    <w:rPr>
                      <w:sz w:val="24"/>
                      <w:szCs w:val="24"/>
                    </w:rPr>
                  </w:pPr>
                  <w:r w:rsidRPr="00E503E1">
                    <w:rPr>
                      <w:b/>
                      <w:bCs/>
                    </w:rPr>
                    <w:t>ОБЩЕСТВО С ОГРАНИЧЕННОЙ ОТВЕТСТВЕННОСТЬЮ "ГК РУСОЙЛ"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Дата подтверждения аккредитации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>19.06.2018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Предложение о цене контракта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>51321.00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ИНН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>7203341633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КПП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>720301001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Юридический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625000, Тюменская </w:t>
                  </w:r>
                  <w:proofErr w:type="spellStart"/>
                  <w:proofErr w:type="gramStart"/>
                  <w:r w:rsidRPr="00E503E1">
                    <w:t>обл</w:t>
                  </w:r>
                  <w:proofErr w:type="spellEnd"/>
                  <w:proofErr w:type="gramEnd"/>
                  <w:r w:rsidRPr="00E503E1">
                    <w:t xml:space="preserve">, Тюмень г, </w:t>
                  </w:r>
                  <w:proofErr w:type="spellStart"/>
                  <w:r w:rsidRPr="00E503E1">
                    <w:t>ул.проезд</w:t>
                  </w:r>
                  <w:proofErr w:type="spellEnd"/>
                  <w:r w:rsidRPr="00E503E1">
                    <w:t xml:space="preserve"> Юганский, д.33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Почтовый адрес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625000, Тюменская </w:t>
                  </w:r>
                  <w:proofErr w:type="spellStart"/>
                  <w:proofErr w:type="gramStart"/>
                  <w:r w:rsidRPr="00E503E1">
                    <w:t>обл</w:t>
                  </w:r>
                  <w:proofErr w:type="spellEnd"/>
                  <w:proofErr w:type="gramEnd"/>
                  <w:r w:rsidRPr="00E503E1">
                    <w:t xml:space="preserve">, Тюмень г, </w:t>
                  </w:r>
                  <w:proofErr w:type="spellStart"/>
                  <w:r w:rsidRPr="00E503E1">
                    <w:t>ул.проезд</w:t>
                  </w:r>
                  <w:proofErr w:type="spellEnd"/>
                  <w:r w:rsidRPr="00E503E1">
                    <w:t xml:space="preserve"> Юганский, д.33</w:t>
                  </w:r>
                </w:p>
              </w:tc>
            </w:tr>
            <w:tr w:rsidR="00E503E1" w:rsidTr="00E503E1">
              <w:tc>
                <w:tcPr>
                  <w:tcW w:w="155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 xml:space="preserve">Контактный телефон </w:t>
                  </w:r>
                </w:p>
              </w:tc>
              <w:tc>
                <w:tcPr>
                  <w:tcW w:w="344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03E1" w:rsidRPr="00E503E1" w:rsidRDefault="00E503E1">
                  <w:pPr>
                    <w:rPr>
                      <w:sz w:val="24"/>
                      <w:szCs w:val="24"/>
                    </w:rPr>
                  </w:pPr>
                  <w:r w:rsidRPr="00E503E1">
                    <w:t>83452696915</w:t>
                  </w:r>
                </w:p>
              </w:tc>
            </w:tr>
          </w:tbl>
          <w:p w:rsidR="00E503E1" w:rsidRDefault="00E503E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</w:rPr>
              <w:t>51321.00</w:t>
            </w:r>
          </w:p>
        </w:tc>
      </w:tr>
    </w:tbl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 В результате рассмотрения вторых частей заявок принято решение:</w:t>
      </w:r>
    </w:p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503E1">
        <w:rPr>
          <w:sz w:val="24"/>
          <w:szCs w:val="24"/>
        </w:rPr>
        <w:t>Общество с ограниченной ответственностью "</w:t>
      </w:r>
      <w:proofErr w:type="spellStart"/>
      <w:r w:rsidRPr="00E503E1">
        <w:rPr>
          <w:sz w:val="24"/>
          <w:szCs w:val="24"/>
        </w:rPr>
        <w:t>ХарМи</w:t>
      </w:r>
      <w:proofErr w:type="spellEnd"/>
      <w:r w:rsidRPr="00E503E1">
        <w:rPr>
          <w:sz w:val="24"/>
          <w:szCs w:val="24"/>
        </w:rPr>
        <w:t>"</w:t>
      </w:r>
      <w:r>
        <w:rPr>
          <w:sz w:val="24"/>
          <w:szCs w:val="24"/>
        </w:rPr>
        <w:t>;</w:t>
      </w:r>
    </w:p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503E1">
        <w:rPr>
          <w:sz w:val="24"/>
          <w:szCs w:val="24"/>
        </w:rPr>
        <w:t>ОБЩЕС</w:t>
      </w:r>
      <w:bookmarkStart w:id="0" w:name="_GoBack"/>
      <w:bookmarkEnd w:id="0"/>
      <w:r w:rsidRPr="00E503E1">
        <w:rPr>
          <w:sz w:val="24"/>
          <w:szCs w:val="24"/>
        </w:rPr>
        <w:t>ТВО С ОГРАНИЧЕННОЙ ОТВЕТСТВЕННОСТЬЮ "ГК РУСОЙЛ"</w:t>
      </w:r>
      <w:r>
        <w:rPr>
          <w:sz w:val="24"/>
          <w:szCs w:val="24"/>
        </w:rPr>
        <w:t>.</w:t>
      </w:r>
    </w:p>
    <w:p w:rsidR="00E503E1" w:rsidRDefault="00E503E1" w:rsidP="00E503E1">
      <w:pPr>
        <w:suppressAutoHyphens/>
        <w:jc w:val="both"/>
        <w:rPr>
          <w:bCs/>
          <w:sz w:val="24"/>
          <w:szCs w:val="24"/>
        </w:rPr>
      </w:pPr>
      <w:r w:rsidRPr="00E503E1">
        <w:rPr>
          <w:bCs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</w:t>
      </w:r>
      <w:r>
        <w:rPr>
          <w:bCs/>
          <w:sz w:val="24"/>
          <w:szCs w:val="24"/>
        </w:rPr>
        <w:t xml:space="preserve">электронной форме от 14.09.2018  победителем  аукциона в электронной форме признается </w:t>
      </w:r>
      <w:r w:rsidRPr="00E503E1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Pr="00E503E1">
        <w:rPr>
          <w:bCs/>
          <w:sz w:val="24"/>
          <w:szCs w:val="24"/>
        </w:rPr>
        <w:t>ХарМи</w:t>
      </w:r>
      <w:proofErr w:type="spellEnd"/>
      <w:r w:rsidRPr="00E503E1">
        <w:rPr>
          <w:bCs/>
          <w:sz w:val="24"/>
          <w:szCs w:val="24"/>
        </w:rPr>
        <w:t>"</w:t>
      </w:r>
      <w:r>
        <w:rPr>
          <w:bCs/>
          <w:sz w:val="24"/>
          <w:szCs w:val="24"/>
        </w:rPr>
        <w:t xml:space="preserve">, с ценой контракта </w:t>
      </w:r>
      <w:r w:rsidRPr="00E503E1">
        <w:rPr>
          <w:bCs/>
          <w:sz w:val="24"/>
          <w:szCs w:val="24"/>
        </w:rPr>
        <w:t>50985.57</w:t>
      </w:r>
      <w:r>
        <w:rPr>
          <w:bCs/>
          <w:sz w:val="24"/>
          <w:szCs w:val="24"/>
        </w:rPr>
        <w:t xml:space="preserve"> рублей. </w:t>
      </w:r>
    </w:p>
    <w:p w:rsidR="00E503E1" w:rsidRDefault="00E503E1" w:rsidP="00E503E1">
      <w:pPr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7.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503E1" w:rsidRDefault="00E503E1" w:rsidP="00E503E1">
      <w:pPr>
        <w:jc w:val="center"/>
        <w:rPr>
          <w:sz w:val="24"/>
          <w:szCs w:val="24"/>
        </w:rPr>
      </w:pPr>
    </w:p>
    <w:p w:rsidR="00E503E1" w:rsidRDefault="00E503E1" w:rsidP="00E503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E503E1" w:rsidRDefault="00E503E1" w:rsidP="00E503E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503E1" w:rsidRDefault="00E503E1" w:rsidP="00E503E1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E503E1" w:rsidRDefault="00E503E1" w:rsidP="00E503E1">
      <w:pPr>
        <w:jc w:val="center"/>
        <w:rPr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line="276" w:lineRule="auto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lang w:eastAsia="en-US"/>
              </w:rPr>
              <w:t>Н.А.Морозова</w:t>
            </w:r>
            <w:proofErr w:type="spellEnd"/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E503E1" w:rsidTr="00E503E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>
              <w:rPr>
                <w:noProof/>
                <w:sz w:val="16"/>
                <w:szCs w:val="16"/>
                <w:lang w:eastAsia="en-US"/>
              </w:rPr>
              <w:lastRenderedPageBreak/>
              <w:t>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3E1" w:rsidRDefault="00E503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3E1" w:rsidRDefault="00E503E1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E503E1" w:rsidRDefault="00E503E1" w:rsidP="00E503E1">
      <w:pPr>
        <w:suppressAutoHyphens/>
        <w:jc w:val="both"/>
        <w:rPr>
          <w:b/>
        </w:rPr>
      </w:pPr>
    </w:p>
    <w:p w:rsidR="00E503E1" w:rsidRDefault="00E503E1" w:rsidP="00E503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Председатель комиссии: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                                                           </w:t>
      </w:r>
    </w:p>
    <w:p w:rsidR="00E503E1" w:rsidRDefault="00E503E1" w:rsidP="00E503E1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503E1" w:rsidRDefault="00E503E1" w:rsidP="00E503E1">
      <w:pPr>
        <w:tabs>
          <w:tab w:val="left" w:pos="7144"/>
          <w:tab w:val="right" w:pos="10348"/>
        </w:tabs>
        <w:rPr>
          <w:b/>
          <w:sz w:val="24"/>
          <w:szCs w:val="24"/>
        </w:rPr>
      </w:pPr>
    </w:p>
    <w:p w:rsidR="00E503E1" w:rsidRDefault="00E503E1" w:rsidP="00E503E1">
      <w:pPr>
        <w:tabs>
          <w:tab w:val="left" w:pos="7144"/>
          <w:tab w:val="right" w:pos="1034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Члены  комиссии</w:t>
      </w:r>
    </w:p>
    <w:p w:rsidR="00E503E1" w:rsidRDefault="00E503E1" w:rsidP="00E503E1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>______________</w:t>
      </w: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E503E1" w:rsidRDefault="00E503E1" w:rsidP="00E503E1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>
        <w:rPr>
          <w:sz w:val="24"/>
          <w:szCs w:val="24"/>
        </w:rPr>
        <w:t xml:space="preserve"> Т.И. 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b/>
          <w:sz w:val="24"/>
          <w:szCs w:val="24"/>
        </w:rPr>
        <w:t xml:space="preserve">            </w:t>
      </w:r>
    </w:p>
    <w:p w:rsidR="00E503E1" w:rsidRDefault="00E503E1" w:rsidP="00E503E1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E503E1" w:rsidRDefault="00E503E1" w:rsidP="00E503E1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E503E1" w:rsidRDefault="00E503E1" w:rsidP="00E503E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______________А.Т. Абдуллаев</w:t>
      </w:r>
    </w:p>
    <w:p w:rsidR="00E503E1" w:rsidRDefault="00E503E1" w:rsidP="00E503E1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E503E1" w:rsidRDefault="00E503E1" w:rsidP="00E503E1">
      <w:pPr>
        <w:rPr>
          <w:color w:val="FF0000"/>
          <w:sz w:val="24"/>
          <w:szCs w:val="24"/>
        </w:rPr>
      </w:pPr>
    </w:p>
    <w:p w:rsidR="00E503E1" w:rsidRDefault="00E503E1" w:rsidP="00E503E1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                                                                 _______________Е.А. </w:t>
      </w:r>
      <w:proofErr w:type="spellStart"/>
      <w:r>
        <w:rPr>
          <w:sz w:val="24"/>
          <w:szCs w:val="24"/>
        </w:rPr>
        <w:t>Лекомцева</w:t>
      </w:r>
      <w:proofErr w:type="spellEnd"/>
    </w:p>
    <w:p w:rsidR="008111A2" w:rsidRDefault="008111A2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/>
    <w:p w:rsidR="00B807F6" w:rsidRDefault="00B807F6">
      <w:pPr>
        <w:sectPr w:rsidR="00B807F6" w:rsidSect="00E503E1">
          <w:pgSz w:w="11906" w:h="16838"/>
          <w:pgMar w:top="426" w:right="850" w:bottom="284" w:left="426" w:header="708" w:footer="708" w:gutter="0"/>
          <w:cols w:space="708"/>
          <w:docGrid w:linePitch="360"/>
        </w:sectPr>
      </w:pPr>
    </w:p>
    <w:p w:rsidR="00B807F6" w:rsidRDefault="00B807F6"/>
    <w:p w:rsidR="00B807F6" w:rsidRDefault="00B807F6" w:rsidP="00B807F6">
      <w:pPr>
        <w:ind w:right="-136"/>
        <w:jc w:val="right"/>
        <w:rPr>
          <w:color w:val="FF0000"/>
          <w:sz w:val="16"/>
          <w:szCs w:val="16"/>
        </w:rPr>
      </w:pPr>
    </w:p>
    <w:p w:rsidR="00B807F6" w:rsidRDefault="00B807F6" w:rsidP="00B807F6">
      <w:pPr>
        <w:ind w:right="-66"/>
        <w:jc w:val="right"/>
        <w:sectPr w:rsidR="00B807F6" w:rsidSect="00E503E1">
          <w:pgSz w:w="11906" w:h="16838"/>
          <w:pgMar w:top="426" w:right="850" w:bottom="284" w:left="426" w:header="708" w:footer="708" w:gutter="0"/>
          <w:cols w:space="708"/>
          <w:docGrid w:linePitch="360"/>
        </w:sectPr>
      </w:pPr>
    </w:p>
    <w:p w:rsidR="00B807F6" w:rsidRDefault="00B807F6" w:rsidP="00B807F6">
      <w:pPr>
        <w:ind w:right="-66"/>
        <w:jc w:val="right"/>
      </w:pPr>
      <w:r>
        <w:lastRenderedPageBreak/>
        <w:t xml:space="preserve">                                                                                                                       Приложение 1</w:t>
      </w:r>
    </w:p>
    <w:p w:rsidR="00B807F6" w:rsidRDefault="00B807F6" w:rsidP="00B807F6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807F6" w:rsidRDefault="00B807F6" w:rsidP="00B807F6">
      <w:pPr>
        <w:tabs>
          <w:tab w:val="left" w:pos="3930"/>
          <w:tab w:val="right" w:pos="9355"/>
        </w:tabs>
        <w:ind w:right="-66"/>
        <w:jc w:val="right"/>
      </w:pPr>
      <w:r>
        <w:t>аукциона в электронной форме</w:t>
      </w:r>
    </w:p>
    <w:p w:rsidR="00B807F6" w:rsidRDefault="00B807F6" w:rsidP="00B807F6">
      <w:pPr>
        <w:tabs>
          <w:tab w:val="left" w:pos="3930"/>
          <w:tab w:val="right" w:pos="9355"/>
        </w:tabs>
        <w:ind w:right="-66"/>
        <w:jc w:val="right"/>
      </w:pPr>
      <w:r>
        <w:t>от «18» сентября  2018 г. № 0187300005818000322-3</w:t>
      </w:r>
    </w:p>
    <w:p w:rsidR="00B807F6" w:rsidRDefault="00B807F6" w:rsidP="00B807F6">
      <w:pPr>
        <w:jc w:val="center"/>
      </w:pPr>
      <w:r>
        <w:t xml:space="preserve">Таблица подведения итогов </w:t>
      </w:r>
    </w:p>
    <w:p w:rsidR="00B807F6" w:rsidRDefault="00B807F6" w:rsidP="00B807F6">
      <w:pPr>
        <w:jc w:val="center"/>
      </w:pPr>
      <w: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горюче-смазочных материалов. </w:t>
      </w:r>
    </w:p>
    <w:p w:rsidR="00B807F6" w:rsidRDefault="00B807F6" w:rsidP="00B807F6">
      <w:pPr>
        <w:jc w:val="center"/>
      </w:pPr>
      <w: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2"/>
        <w:gridCol w:w="2268"/>
        <w:gridCol w:w="2126"/>
        <w:gridCol w:w="1984"/>
      </w:tblGrid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widowControl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223</w:t>
            </w:r>
          </w:p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 с ограниченной ответственностью "</w:t>
            </w:r>
            <w:proofErr w:type="spellStart"/>
            <w:r>
              <w:rPr>
                <w:sz w:val="18"/>
                <w:szCs w:val="18"/>
                <w:lang w:eastAsia="en-US"/>
              </w:rPr>
              <w:t>ХарМи</w:t>
            </w:r>
            <w:proofErr w:type="spellEnd"/>
            <w:r>
              <w:rPr>
                <w:sz w:val="18"/>
                <w:szCs w:val="18"/>
                <w:lang w:eastAsia="en-US"/>
              </w:rPr>
              <w:t>"</w:t>
            </w:r>
          </w:p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г. Сургут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Заявка 202</w:t>
            </w:r>
          </w:p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 с ограниченной ответственностью "ГК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РУСОЙЛ"</w:t>
            </w:r>
          </w:p>
          <w:p w:rsidR="00B807F6" w:rsidRDefault="00B807F6">
            <w:pPr>
              <w:spacing w:line="276" w:lineRule="auto"/>
              <w:ind w:left="-108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г. Тюмень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4. </w:t>
            </w:r>
            <w:proofErr w:type="gramStart"/>
            <w:r>
              <w:rPr>
                <w:sz w:val="18"/>
                <w:szCs w:val="18"/>
                <w:lang w:eastAsia="en-US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sz w:val="18"/>
                <w:szCs w:val="18"/>
                <w:lang w:eastAsia="en-US"/>
              </w:rPr>
              <w:lastRenderedPageBreak/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8.</w:t>
            </w:r>
            <w:r>
              <w:rPr>
                <w:color w:val="000000"/>
                <w:kern w:val="2"/>
                <w:sz w:val="18"/>
                <w:szCs w:val="18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принадлежит</w:t>
            </w:r>
          </w:p>
        </w:tc>
      </w:tr>
      <w:tr w:rsidR="00B807F6" w:rsidTr="00B807F6">
        <w:trPr>
          <w:trHeight w:val="203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7F6" w:rsidRDefault="00B807F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В полном  объеме</w:t>
            </w:r>
          </w:p>
        </w:tc>
      </w:tr>
      <w:tr w:rsidR="00B807F6" w:rsidTr="00B807F6">
        <w:trPr>
          <w:trHeight w:val="203"/>
        </w:trPr>
        <w:tc>
          <w:tcPr>
            <w:tcW w:w="1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 Начальная максимальная цена контракта —</w:t>
            </w:r>
            <w:r>
              <w:rPr>
                <w:b/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67 086,78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lang w:eastAsia="en-US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F6" w:rsidRDefault="00B807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F6" w:rsidRDefault="00B807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807F6" w:rsidTr="00B807F6">
        <w:trPr>
          <w:trHeight w:val="203"/>
        </w:trPr>
        <w:tc>
          <w:tcPr>
            <w:tcW w:w="1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 Предложенная цена контракта,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50 985,57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51 321,00</w:t>
            </w:r>
          </w:p>
        </w:tc>
      </w:tr>
      <w:tr w:rsidR="00B807F6" w:rsidTr="00B807F6">
        <w:trPr>
          <w:trHeight w:val="203"/>
        </w:trPr>
        <w:tc>
          <w:tcPr>
            <w:tcW w:w="1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7F6" w:rsidRDefault="00B807F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</w:tbl>
    <w:p w:rsidR="00B807F6" w:rsidRDefault="00B807F6" w:rsidP="00B807F6">
      <w:pPr>
        <w:rPr>
          <w:color w:val="FF0000"/>
        </w:rPr>
        <w:sectPr w:rsidR="00B807F6" w:rsidSect="00B807F6">
          <w:pgSz w:w="16838" w:h="11906" w:orient="landscape"/>
          <w:pgMar w:top="425" w:right="425" w:bottom="851" w:left="284" w:header="709" w:footer="709" w:gutter="0"/>
          <w:cols w:space="708"/>
          <w:docGrid w:linePitch="360"/>
        </w:sectPr>
      </w:pPr>
    </w:p>
    <w:p w:rsidR="00B807F6" w:rsidRDefault="00B807F6" w:rsidP="00B807F6"/>
    <w:p w:rsidR="00B807F6" w:rsidRDefault="00B807F6"/>
    <w:sectPr w:rsidR="00B807F6" w:rsidSect="00E503E1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E2"/>
    <w:rsid w:val="003B0CA2"/>
    <w:rsid w:val="007E39DD"/>
    <w:rsid w:val="008111A2"/>
    <w:rsid w:val="00823F29"/>
    <w:rsid w:val="00B22DE2"/>
    <w:rsid w:val="00B807F6"/>
    <w:rsid w:val="00BB75D2"/>
    <w:rsid w:val="00E503E1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3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50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503E1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B807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03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50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E503E1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B807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2018-09-17T09:53:00Z</cp:lastPrinted>
  <dcterms:created xsi:type="dcterms:W3CDTF">2018-09-17T05:18:00Z</dcterms:created>
  <dcterms:modified xsi:type="dcterms:W3CDTF">2018-09-17T09:55:00Z</dcterms:modified>
</cp:coreProperties>
</file>