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66" w:rsidRPr="003677F3" w:rsidRDefault="006C4566" w:rsidP="006C4566">
      <w:pPr>
        <w:spacing w:after="300" w:line="240" w:lineRule="auto"/>
        <w:ind w:right="-3"/>
        <w:contextualSpacing/>
        <w:jc w:val="right"/>
        <w:rPr>
          <w:rFonts w:ascii="PT Astra Serif" w:eastAsia="Times New Roman" w:hAnsi="PT Astra Serif" w:cs="Times New Roman"/>
          <w:b/>
          <w:spacing w:val="5"/>
          <w:kern w:val="28"/>
          <w:sz w:val="24"/>
          <w:szCs w:val="24"/>
          <w:lang w:eastAsia="ar-SA"/>
        </w:rPr>
      </w:pPr>
      <w:bookmarkStart w:id="0" w:name="P35"/>
      <w:bookmarkEnd w:id="0"/>
      <w:r w:rsidRPr="003677F3">
        <w:rPr>
          <w:rFonts w:ascii="PT Astra Serif" w:eastAsia="Times New Roman" w:hAnsi="PT Astra Serif" w:cs="Times New Roman"/>
          <w:b/>
          <w:spacing w:val="5"/>
          <w:kern w:val="28"/>
          <w:sz w:val="24"/>
          <w:szCs w:val="24"/>
          <w:lang w:eastAsia="ar-SA"/>
        </w:rPr>
        <w:t>«</w:t>
      </w:r>
      <w:r w:rsidR="009A1239" w:rsidRPr="003677F3">
        <w:rPr>
          <w:rFonts w:ascii="PT Astra Serif" w:eastAsia="Times New Roman" w:hAnsi="PT Astra Serif" w:cs="Times New Roman"/>
          <w:b/>
          <w:spacing w:val="5"/>
          <w:kern w:val="28"/>
          <w:sz w:val="24"/>
          <w:szCs w:val="24"/>
          <w:lang w:eastAsia="ar-SA"/>
        </w:rPr>
        <w:t>в</w:t>
      </w:r>
      <w:r w:rsidRPr="003677F3">
        <w:rPr>
          <w:rFonts w:ascii="PT Astra Serif" w:eastAsia="Times New Roman" w:hAnsi="PT Astra Serif" w:cs="Times New Roman"/>
          <w:b/>
          <w:spacing w:val="5"/>
          <w:kern w:val="28"/>
          <w:sz w:val="24"/>
          <w:szCs w:val="24"/>
          <w:lang w:eastAsia="ar-SA"/>
        </w:rPr>
        <w:t xml:space="preserve"> регистр»</w:t>
      </w:r>
    </w:p>
    <w:p w:rsidR="006C4566" w:rsidRPr="003677F3" w:rsidRDefault="006C4566" w:rsidP="006C4566">
      <w:pPr>
        <w:spacing w:after="300" w:line="240" w:lineRule="auto"/>
        <w:ind w:right="-3"/>
        <w:contextualSpacing/>
        <w:jc w:val="right"/>
        <w:rPr>
          <w:rFonts w:ascii="PT Astra Serif" w:eastAsia="Times New Roman" w:hAnsi="PT Astra Serif" w:cs="Times New Roman"/>
          <w:color w:val="17365D"/>
          <w:spacing w:val="5"/>
          <w:kern w:val="28"/>
          <w:sz w:val="24"/>
          <w:szCs w:val="24"/>
          <w:lang w:eastAsia="ar-SA"/>
        </w:rPr>
      </w:pPr>
    </w:p>
    <w:p w:rsidR="006C4566" w:rsidRPr="003677F3" w:rsidRDefault="006C4566" w:rsidP="009001C0">
      <w:pPr>
        <w:spacing w:after="300" w:line="240" w:lineRule="auto"/>
        <w:ind w:right="-3"/>
        <w:contextualSpacing/>
        <w:jc w:val="right"/>
        <w:rPr>
          <w:rFonts w:ascii="PT Astra Serif" w:eastAsia="Times New Roman" w:hAnsi="PT Astra Serif" w:cs="Times New Roman"/>
          <w:b/>
          <w:color w:val="17365D"/>
          <w:spacing w:val="5"/>
          <w:kern w:val="28"/>
          <w:sz w:val="24"/>
          <w:szCs w:val="20"/>
          <w:lang w:eastAsia="ar-SA"/>
        </w:rPr>
      </w:pPr>
      <w:r w:rsidRPr="003677F3">
        <w:rPr>
          <w:rFonts w:ascii="PT Astra Serif" w:eastAsia="Times New Roman" w:hAnsi="PT Astra Serif" w:cs="Times New Roman"/>
          <w:noProof/>
          <w:color w:val="17365D"/>
          <w:spacing w:val="5"/>
          <w:kern w:val="28"/>
          <w:sz w:val="52"/>
          <w:szCs w:val="52"/>
          <w:lang w:eastAsia="ru-RU"/>
        </w:rPr>
        <w:drawing>
          <wp:anchor distT="0" distB="0" distL="114300" distR="114300" simplePos="0" relativeHeight="251659264" behindDoc="1" locked="0" layoutInCell="1" allowOverlap="1" wp14:anchorId="7BB1EE3D" wp14:editId="740D97F6">
            <wp:simplePos x="0" y="0"/>
            <wp:positionH relativeFrom="column">
              <wp:posOffset>2780665</wp:posOffset>
            </wp:positionH>
            <wp:positionV relativeFrom="paragraph">
              <wp:posOffset>-169545</wp:posOffset>
            </wp:positionV>
            <wp:extent cx="581025" cy="723900"/>
            <wp:effectExtent l="0" t="0" r="9525" b="0"/>
            <wp:wrapThrough wrapText="bothSides">
              <wp:wrapPolygon edited="0">
                <wp:start x="0" y="0"/>
                <wp:lineTo x="0" y="21032"/>
                <wp:lineTo x="21246" y="21032"/>
                <wp:lineTo x="2124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Pr="003677F3">
        <w:rPr>
          <w:rFonts w:ascii="PT Astra Serif" w:eastAsia="Times New Roman" w:hAnsi="PT Astra Serif" w:cs="Times New Roman"/>
          <w:color w:val="17365D"/>
          <w:spacing w:val="5"/>
          <w:kern w:val="28"/>
          <w:sz w:val="24"/>
          <w:szCs w:val="24"/>
          <w:lang w:eastAsia="ar-SA"/>
        </w:rPr>
        <w:t xml:space="preserve">                                                                                                                                      </w:t>
      </w:r>
    </w:p>
    <w:p w:rsidR="006C4566" w:rsidRPr="003677F3" w:rsidRDefault="006C4566" w:rsidP="001911E9">
      <w:pPr>
        <w:suppressAutoHyphens/>
        <w:spacing w:after="0" w:line="360" w:lineRule="auto"/>
        <w:ind w:right="752" w:firstLine="709"/>
        <w:jc w:val="center"/>
        <w:rPr>
          <w:rFonts w:ascii="PT Astra Serif" w:eastAsia="Times New Roman" w:hAnsi="PT Astra Serif" w:cs="Times New Roman"/>
          <w:b/>
          <w:sz w:val="24"/>
          <w:szCs w:val="20"/>
          <w:lang w:eastAsia="ar-SA"/>
        </w:rPr>
      </w:pPr>
    </w:p>
    <w:p w:rsidR="006C4566" w:rsidRPr="003677F3" w:rsidRDefault="006C4566" w:rsidP="009001C0">
      <w:pPr>
        <w:pStyle w:val="a4"/>
        <w:jc w:val="center"/>
        <w:rPr>
          <w:rFonts w:ascii="PT Astra Serif" w:eastAsia="Times New Roman" w:hAnsi="PT Astra Serif" w:cs="Times New Roman"/>
          <w:color w:val="auto"/>
          <w:sz w:val="32"/>
          <w:szCs w:val="32"/>
          <w:lang w:eastAsia="ar-SA"/>
        </w:rPr>
      </w:pPr>
      <w:r w:rsidRPr="003677F3">
        <w:rPr>
          <w:rFonts w:ascii="PT Astra Serif" w:eastAsia="Times New Roman" w:hAnsi="PT Astra Serif" w:cs="Times New Roman"/>
          <w:color w:val="auto"/>
          <w:sz w:val="32"/>
          <w:szCs w:val="32"/>
          <w:lang w:eastAsia="ar-SA"/>
        </w:rPr>
        <w:t>ДУМА ГОРОДА ЮГОРСКА</w:t>
      </w:r>
    </w:p>
    <w:p w:rsidR="006C4566" w:rsidRPr="003677F3" w:rsidRDefault="006C4566" w:rsidP="009A1239">
      <w:pPr>
        <w:suppressAutoHyphens/>
        <w:spacing w:after="0" w:line="0" w:lineRule="atLeast"/>
        <w:ind w:right="752"/>
        <w:jc w:val="center"/>
        <w:rPr>
          <w:rFonts w:ascii="PT Astra Serif" w:eastAsia="Times New Roman" w:hAnsi="PT Astra Serif" w:cs="Times New Roman"/>
          <w:sz w:val="28"/>
          <w:szCs w:val="28"/>
          <w:lang w:eastAsia="ar-SA"/>
        </w:rPr>
      </w:pPr>
      <w:r w:rsidRPr="003677F3">
        <w:rPr>
          <w:rFonts w:ascii="PT Astra Serif" w:eastAsia="Times New Roman" w:hAnsi="PT Astra Serif" w:cs="Times New Roman"/>
          <w:sz w:val="28"/>
          <w:szCs w:val="28"/>
          <w:lang w:eastAsia="ar-SA"/>
        </w:rPr>
        <w:t>Ханты-Мансийского автономного округа – Югры</w:t>
      </w:r>
    </w:p>
    <w:p w:rsidR="006C4566" w:rsidRPr="003677F3" w:rsidRDefault="006C4566" w:rsidP="009001C0">
      <w:pPr>
        <w:keepNext/>
        <w:tabs>
          <w:tab w:val="left" w:pos="0"/>
        </w:tabs>
        <w:suppressAutoHyphens/>
        <w:spacing w:after="0" w:line="0" w:lineRule="atLeast"/>
        <w:ind w:firstLine="709"/>
        <w:jc w:val="center"/>
        <w:rPr>
          <w:rFonts w:ascii="PT Astra Serif" w:eastAsia="Lucida Sans Unicode" w:hAnsi="PT Astra Serif" w:cs="Tahoma"/>
          <w:b/>
          <w:iCs/>
          <w:sz w:val="28"/>
          <w:szCs w:val="28"/>
          <w:lang w:eastAsia="ar-SA"/>
        </w:rPr>
      </w:pPr>
    </w:p>
    <w:p w:rsidR="006C4566" w:rsidRPr="003677F3" w:rsidRDefault="006C4566" w:rsidP="009001C0">
      <w:pPr>
        <w:tabs>
          <w:tab w:val="left" w:pos="0"/>
        </w:tabs>
        <w:suppressAutoHyphens/>
        <w:spacing w:after="0" w:line="0" w:lineRule="atLeast"/>
        <w:jc w:val="center"/>
        <w:rPr>
          <w:rFonts w:ascii="PT Astra Serif" w:eastAsia="Times New Roman" w:hAnsi="PT Astra Serif" w:cs="Times New Roman"/>
          <w:sz w:val="36"/>
          <w:szCs w:val="36"/>
          <w:lang w:eastAsia="ar-SA"/>
        </w:rPr>
      </w:pPr>
      <w:r w:rsidRPr="003677F3">
        <w:rPr>
          <w:rFonts w:ascii="PT Astra Serif" w:eastAsia="Times New Roman" w:hAnsi="PT Astra Serif" w:cs="Times New Roman"/>
          <w:sz w:val="36"/>
          <w:szCs w:val="36"/>
          <w:lang w:eastAsia="ar-SA"/>
        </w:rPr>
        <w:t>РЕШЕНИЕ</w:t>
      </w:r>
    </w:p>
    <w:p w:rsidR="006C4566" w:rsidRPr="003677F3" w:rsidRDefault="003677F3" w:rsidP="0028130D">
      <w:pPr>
        <w:suppressAutoHyphens/>
        <w:spacing w:after="0" w:line="240" w:lineRule="auto"/>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проект</w:t>
      </w:r>
    </w:p>
    <w:p w:rsidR="001911E9" w:rsidRDefault="001911E9" w:rsidP="001911E9">
      <w:pPr>
        <w:suppressAutoHyphens/>
        <w:spacing w:after="0" w:line="240" w:lineRule="auto"/>
        <w:ind w:firstLine="709"/>
        <w:jc w:val="center"/>
        <w:rPr>
          <w:rFonts w:ascii="PT Astra Serif" w:eastAsia="Times New Roman" w:hAnsi="PT Astra Serif" w:cs="Times New Roman"/>
          <w:sz w:val="24"/>
          <w:szCs w:val="24"/>
          <w:lang w:eastAsia="ar-SA"/>
        </w:rPr>
      </w:pPr>
    </w:p>
    <w:p w:rsidR="003677F3" w:rsidRPr="003677F3" w:rsidRDefault="003677F3" w:rsidP="001911E9">
      <w:pPr>
        <w:suppressAutoHyphens/>
        <w:spacing w:after="0" w:line="240" w:lineRule="auto"/>
        <w:ind w:firstLine="709"/>
        <w:jc w:val="center"/>
        <w:rPr>
          <w:rFonts w:ascii="PT Astra Serif" w:eastAsia="Times New Roman" w:hAnsi="PT Astra Serif" w:cs="Times New Roman"/>
          <w:sz w:val="24"/>
          <w:szCs w:val="24"/>
          <w:lang w:eastAsia="ar-SA"/>
        </w:rPr>
      </w:pPr>
    </w:p>
    <w:p w:rsidR="006C4566" w:rsidRPr="003677F3" w:rsidRDefault="006C4566" w:rsidP="001911E9">
      <w:pPr>
        <w:suppressAutoHyphens/>
        <w:spacing w:after="0" w:line="240" w:lineRule="auto"/>
        <w:ind w:right="-3"/>
        <w:jc w:val="both"/>
        <w:rPr>
          <w:rFonts w:ascii="PT Astra Serif" w:eastAsia="Times New Roman" w:hAnsi="PT Astra Serif" w:cs="Times New Roman"/>
          <w:b/>
          <w:sz w:val="24"/>
          <w:szCs w:val="20"/>
          <w:lang w:eastAsia="ar-SA"/>
        </w:rPr>
      </w:pPr>
      <w:r w:rsidRPr="003677F3">
        <w:rPr>
          <w:rFonts w:ascii="PT Astra Serif" w:eastAsia="Times New Roman" w:hAnsi="PT Astra Serif" w:cs="Times New Roman"/>
          <w:b/>
          <w:sz w:val="24"/>
          <w:szCs w:val="20"/>
          <w:lang w:eastAsia="ar-SA"/>
        </w:rPr>
        <w:t xml:space="preserve">от </w:t>
      </w:r>
      <w:r w:rsidR="003677F3" w:rsidRPr="0020035E">
        <w:rPr>
          <w:rFonts w:ascii="PT Astra Serif" w:eastAsia="Times New Roman" w:hAnsi="PT Astra Serif" w:cs="Times New Roman"/>
          <w:sz w:val="24"/>
          <w:szCs w:val="20"/>
          <w:lang w:eastAsia="ar-SA"/>
        </w:rPr>
        <w:t>__________________</w:t>
      </w:r>
      <w:r w:rsidRPr="003677F3">
        <w:rPr>
          <w:rFonts w:ascii="PT Astra Serif" w:eastAsia="Times New Roman" w:hAnsi="PT Astra Serif" w:cs="Times New Roman"/>
          <w:b/>
          <w:sz w:val="24"/>
          <w:szCs w:val="20"/>
          <w:lang w:eastAsia="ar-SA"/>
        </w:rPr>
        <w:t xml:space="preserve">                                                             </w:t>
      </w:r>
      <w:r w:rsidR="00A621ED" w:rsidRPr="003677F3">
        <w:rPr>
          <w:rFonts w:ascii="PT Astra Serif" w:eastAsia="Times New Roman" w:hAnsi="PT Astra Serif" w:cs="Times New Roman"/>
          <w:b/>
          <w:sz w:val="24"/>
          <w:szCs w:val="20"/>
          <w:lang w:eastAsia="ar-SA"/>
        </w:rPr>
        <w:t xml:space="preserve">  </w:t>
      </w:r>
      <w:r w:rsidRPr="003677F3">
        <w:rPr>
          <w:rFonts w:ascii="PT Astra Serif" w:eastAsia="Times New Roman" w:hAnsi="PT Astra Serif" w:cs="Times New Roman"/>
          <w:b/>
          <w:sz w:val="24"/>
          <w:szCs w:val="20"/>
          <w:lang w:eastAsia="ar-SA"/>
        </w:rPr>
        <w:t xml:space="preserve">  </w:t>
      </w:r>
      <w:r w:rsidR="00A621ED" w:rsidRPr="003677F3">
        <w:rPr>
          <w:rFonts w:ascii="PT Astra Serif" w:eastAsia="Times New Roman" w:hAnsi="PT Astra Serif" w:cs="Times New Roman"/>
          <w:b/>
          <w:sz w:val="24"/>
          <w:szCs w:val="20"/>
          <w:lang w:eastAsia="ar-SA"/>
        </w:rPr>
        <w:t xml:space="preserve">  </w:t>
      </w:r>
      <w:r w:rsidR="00B83401" w:rsidRPr="003677F3">
        <w:rPr>
          <w:rFonts w:ascii="PT Astra Serif" w:eastAsia="Times New Roman" w:hAnsi="PT Astra Serif" w:cs="Times New Roman"/>
          <w:b/>
          <w:sz w:val="24"/>
          <w:szCs w:val="20"/>
          <w:lang w:eastAsia="ar-SA"/>
        </w:rPr>
        <w:t xml:space="preserve">        </w:t>
      </w:r>
      <w:r w:rsidRPr="003677F3">
        <w:rPr>
          <w:rFonts w:ascii="PT Astra Serif" w:eastAsia="Times New Roman" w:hAnsi="PT Astra Serif" w:cs="Times New Roman"/>
          <w:b/>
          <w:sz w:val="24"/>
          <w:szCs w:val="20"/>
          <w:lang w:eastAsia="ar-SA"/>
        </w:rPr>
        <w:t xml:space="preserve">           </w:t>
      </w:r>
      <w:r w:rsidR="003677F3">
        <w:rPr>
          <w:rFonts w:ascii="PT Astra Serif" w:eastAsia="Times New Roman" w:hAnsi="PT Astra Serif" w:cs="Times New Roman"/>
          <w:b/>
          <w:sz w:val="24"/>
          <w:szCs w:val="20"/>
          <w:lang w:eastAsia="ar-SA"/>
        </w:rPr>
        <w:t xml:space="preserve"> </w:t>
      </w:r>
      <w:r w:rsidR="0020035E">
        <w:rPr>
          <w:rFonts w:ascii="PT Astra Serif" w:eastAsia="Times New Roman" w:hAnsi="PT Astra Serif" w:cs="Times New Roman"/>
          <w:b/>
          <w:sz w:val="24"/>
          <w:szCs w:val="20"/>
          <w:lang w:eastAsia="ar-SA"/>
        </w:rPr>
        <w:t xml:space="preserve">  </w:t>
      </w:r>
      <w:r w:rsidR="003677F3">
        <w:rPr>
          <w:rFonts w:ascii="PT Astra Serif" w:eastAsia="Times New Roman" w:hAnsi="PT Astra Serif" w:cs="Times New Roman"/>
          <w:b/>
          <w:sz w:val="24"/>
          <w:szCs w:val="20"/>
          <w:lang w:eastAsia="ar-SA"/>
        </w:rPr>
        <w:t xml:space="preserve">         </w:t>
      </w:r>
      <w:r w:rsidRPr="003677F3">
        <w:rPr>
          <w:rFonts w:ascii="PT Astra Serif" w:eastAsia="Times New Roman" w:hAnsi="PT Astra Serif" w:cs="Times New Roman"/>
          <w:b/>
          <w:sz w:val="24"/>
          <w:szCs w:val="20"/>
          <w:lang w:eastAsia="ar-SA"/>
        </w:rPr>
        <w:t xml:space="preserve"> </w:t>
      </w:r>
      <w:r w:rsidR="001911E9" w:rsidRPr="003677F3">
        <w:rPr>
          <w:rFonts w:ascii="PT Astra Serif" w:eastAsia="Times New Roman" w:hAnsi="PT Astra Serif" w:cs="Times New Roman"/>
          <w:b/>
          <w:sz w:val="24"/>
          <w:szCs w:val="20"/>
          <w:lang w:eastAsia="ar-SA"/>
        </w:rPr>
        <w:t xml:space="preserve"> </w:t>
      </w:r>
      <w:r w:rsidRPr="003677F3">
        <w:rPr>
          <w:rFonts w:ascii="PT Astra Serif" w:eastAsia="Times New Roman" w:hAnsi="PT Astra Serif" w:cs="Times New Roman"/>
          <w:b/>
          <w:sz w:val="24"/>
          <w:szCs w:val="20"/>
          <w:lang w:eastAsia="ar-SA"/>
        </w:rPr>
        <w:t>№</w:t>
      </w:r>
      <w:r w:rsidR="001911E9" w:rsidRPr="003677F3">
        <w:rPr>
          <w:rFonts w:ascii="PT Astra Serif" w:eastAsia="Times New Roman" w:hAnsi="PT Astra Serif" w:cs="Times New Roman"/>
          <w:b/>
          <w:sz w:val="24"/>
          <w:szCs w:val="20"/>
          <w:lang w:eastAsia="ar-SA"/>
        </w:rPr>
        <w:t xml:space="preserve"> </w:t>
      </w:r>
      <w:r w:rsidR="003677F3" w:rsidRPr="0020035E">
        <w:rPr>
          <w:rFonts w:ascii="PT Astra Serif" w:eastAsia="Times New Roman" w:hAnsi="PT Astra Serif" w:cs="Times New Roman"/>
          <w:sz w:val="24"/>
          <w:szCs w:val="20"/>
          <w:lang w:eastAsia="ar-SA"/>
        </w:rPr>
        <w:t>_____</w:t>
      </w:r>
    </w:p>
    <w:p w:rsidR="001911E9" w:rsidRPr="00C130AE" w:rsidRDefault="001911E9" w:rsidP="001911E9">
      <w:pPr>
        <w:spacing w:after="0" w:line="240" w:lineRule="auto"/>
        <w:rPr>
          <w:rFonts w:ascii="PT Astra Serif" w:hAnsi="PT Astra Serif" w:cs="Times New Roman"/>
          <w:b/>
          <w:sz w:val="28"/>
          <w:szCs w:val="28"/>
        </w:rPr>
      </w:pPr>
    </w:p>
    <w:p w:rsidR="003677F3" w:rsidRPr="00C130AE" w:rsidRDefault="003677F3" w:rsidP="001911E9">
      <w:pPr>
        <w:spacing w:after="0" w:line="240" w:lineRule="auto"/>
        <w:rPr>
          <w:rFonts w:ascii="PT Astra Serif" w:hAnsi="PT Astra Serif" w:cs="Times New Roman"/>
          <w:b/>
          <w:sz w:val="28"/>
          <w:szCs w:val="28"/>
        </w:rPr>
      </w:pPr>
    </w:p>
    <w:p w:rsidR="003677F3" w:rsidRPr="00C130AE" w:rsidRDefault="003677F3" w:rsidP="001911E9">
      <w:pPr>
        <w:spacing w:after="0" w:line="240" w:lineRule="auto"/>
        <w:rPr>
          <w:rFonts w:ascii="PT Astra Serif" w:hAnsi="PT Astra Serif" w:cs="Times New Roman"/>
          <w:b/>
          <w:sz w:val="28"/>
          <w:szCs w:val="28"/>
        </w:rPr>
      </w:pPr>
    </w:p>
    <w:p w:rsidR="00D740C7" w:rsidRPr="00D740C7" w:rsidRDefault="00D740C7" w:rsidP="00BA1F3C">
      <w:pPr>
        <w:suppressAutoHyphens/>
        <w:spacing w:after="0" w:line="276" w:lineRule="auto"/>
        <w:jc w:val="both"/>
        <w:rPr>
          <w:rFonts w:ascii="PT Astra Serif" w:eastAsia="Times New Roman" w:hAnsi="PT Astra Serif" w:cs="Times New Roman"/>
          <w:b/>
          <w:sz w:val="28"/>
          <w:szCs w:val="28"/>
        </w:rPr>
      </w:pPr>
      <w:r w:rsidRPr="00D740C7">
        <w:rPr>
          <w:rFonts w:ascii="PT Astra Serif" w:eastAsia="Times New Roman" w:hAnsi="PT Astra Serif" w:cs="Times New Roman"/>
          <w:b/>
          <w:sz w:val="28"/>
          <w:szCs w:val="28"/>
        </w:rPr>
        <w:t>О внесении изменений в решение Думы</w:t>
      </w:r>
    </w:p>
    <w:p w:rsidR="00D740C7" w:rsidRPr="00D740C7" w:rsidRDefault="00D740C7" w:rsidP="00BA1F3C">
      <w:pPr>
        <w:suppressAutoHyphens/>
        <w:spacing w:after="0" w:line="276" w:lineRule="auto"/>
        <w:jc w:val="both"/>
        <w:rPr>
          <w:rFonts w:ascii="PT Astra Serif" w:eastAsia="Times New Roman" w:hAnsi="PT Astra Serif" w:cs="Times New Roman"/>
          <w:b/>
          <w:sz w:val="28"/>
          <w:szCs w:val="28"/>
        </w:rPr>
      </w:pPr>
      <w:r w:rsidRPr="00D740C7">
        <w:rPr>
          <w:rFonts w:ascii="PT Astra Serif" w:eastAsia="Times New Roman" w:hAnsi="PT Astra Serif" w:cs="Times New Roman"/>
          <w:b/>
          <w:sz w:val="28"/>
          <w:szCs w:val="28"/>
        </w:rPr>
        <w:t>города Югорска от 28.08.2018 № 56</w:t>
      </w:r>
    </w:p>
    <w:p w:rsidR="00D740C7" w:rsidRPr="00D740C7" w:rsidRDefault="00D740C7" w:rsidP="00BA1F3C">
      <w:pPr>
        <w:suppressAutoHyphens/>
        <w:spacing w:after="0" w:line="276" w:lineRule="auto"/>
        <w:jc w:val="both"/>
        <w:rPr>
          <w:rFonts w:ascii="PT Astra Serif" w:eastAsia="Times New Roman" w:hAnsi="PT Astra Serif" w:cs="Times New Roman"/>
          <w:b/>
          <w:sz w:val="28"/>
          <w:szCs w:val="28"/>
        </w:rPr>
      </w:pPr>
      <w:r w:rsidRPr="00D740C7">
        <w:rPr>
          <w:rFonts w:ascii="PT Astra Serif" w:eastAsia="Times New Roman" w:hAnsi="PT Astra Serif" w:cs="Times New Roman"/>
          <w:b/>
          <w:sz w:val="28"/>
          <w:szCs w:val="28"/>
        </w:rPr>
        <w:t>«Об утверждении Правил благоустройства</w:t>
      </w:r>
    </w:p>
    <w:p w:rsidR="00D740C7" w:rsidRPr="00D740C7" w:rsidRDefault="00D740C7" w:rsidP="00BA1F3C">
      <w:pPr>
        <w:suppressAutoHyphens/>
        <w:spacing w:after="0" w:line="276" w:lineRule="auto"/>
        <w:jc w:val="both"/>
        <w:rPr>
          <w:rFonts w:ascii="PT Astra Serif" w:eastAsia="Times New Roman" w:hAnsi="PT Astra Serif" w:cs="Times New Roman"/>
          <w:b/>
          <w:sz w:val="28"/>
          <w:szCs w:val="28"/>
        </w:rPr>
      </w:pPr>
      <w:r w:rsidRPr="00D740C7">
        <w:rPr>
          <w:rFonts w:ascii="PT Astra Serif" w:eastAsia="Times New Roman" w:hAnsi="PT Astra Serif" w:cs="Times New Roman"/>
          <w:b/>
          <w:sz w:val="28"/>
          <w:szCs w:val="28"/>
        </w:rPr>
        <w:t>территории города Югорска»</w:t>
      </w:r>
    </w:p>
    <w:p w:rsidR="00D740C7" w:rsidRPr="00BA1F3C" w:rsidRDefault="00D740C7" w:rsidP="00BA1F3C">
      <w:pPr>
        <w:suppressAutoHyphens/>
        <w:spacing w:after="0" w:line="276" w:lineRule="auto"/>
        <w:jc w:val="both"/>
        <w:rPr>
          <w:rFonts w:ascii="PT Astra Serif" w:eastAsia="Calibri" w:hAnsi="PT Astra Serif" w:cs="Times New Roman"/>
          <w:b/>
          <w:sz w:val="28"/>
          <w:szCs w:val="28"/>
        </w:rPr>
      </w:pPr>
    </w:p>
    <w:p w:rsidR="00BA1F3C" w:rsidRPr="00BA1F3C" w:rsidRDefault="00BA1F3C" w:rsidP="00BA1F3C">
      <w:pPr>
        <w:suppressAutoHyphens/>
        <w:spacing w:after="0" w:line="276" w:lineRule="auto"/>
        <w:jc w:val="both"/>
        <w:rPr>
          <w:rFonts w:ascii="PT Astra Serif" w:eastAsia="Calibri" w:hAnsi="PT Astra Serif" w:cs="Times New Roman"/>
          <w:b/>
          <w:sz w:val="28"/>
          <w:szCs w:val="28"/>
        </w:rPr>
      </w:pPr>
    </w:p>
    <w:p w:rsidR="00BA1F3C" w:rsidRPr="00D740C7" w:rsidRDefault="00BA1F3C" w:rsidP="00BA1F3C">
      <w:pPr>
        <w:suppressAutoHyphens/>
        <w:spacing w:after="0" w:line="276" w:lineRule="auto"/>
        <w:jc w:val="both"/>
        <w:rPr>
          <w:rFonts w:ascii="PT Astra Serif" w:eastAsia="Calibri" w:hAnsi="PT Astra Serif" w:cs="Times New Roman"/>
          <w:b/>
          <w:sz w:val="28"/>
          <w:szCs w:val="28"/>
        </w:rPr>
      </w:pPr>
    </w:p>
    <w:p w:rsidR="00D740C7" w:rsidRPr="00D740C7" w:rsidRDefault="00D740C7" w:rsidP="0045436F">
      <w:pPr>
        <w:suppressAutoHyphens/>
        <w:spacing w:after="0" w:line="276" w:lineRule="auto"/>
        <w:ind w:firstLine="709"/>
        <w:jc w:val="both"/>
        <w:rPr>
          <w:rFonts w:ascii="PT Astra Serif" w:eastAsia="Calibri" w:hAnsi="PT Astra Serif" w:cs="Times New Roman"/>
          <w:sz w:val="28"/>
          <w:szCs w:val="28"/>
        </w:rPr>
      </w:pPr>
      <w:r w:rsidRPr="00D740C7">
        <w:rPr>
          <w:rFonts w:ascii="PT Astra Serif" w:eastAsia="Calibri" w:hAnsi="PT Astra Serif" w:cs="Times New Roman"/>
          <w:sz w:val="28"/>
          <w:szCs w:val="28"/>
        </w:rPr>
        <w:t xml:space="preserve">В соответствии с пунктом 25 части 1 статьи 16, пунктом 11 части 10 статьи 35 Федерального закона от 06.10.2003 № 131-ФЗ «Об общих принципах организации местного самоуправления в Российской Федерации», протоколом </w:t>
      </w:r>
      <w:r w:rsidR="00552A7F">
        <w:rPr>
          <w:rFonts w:ascii="PT Astra Serif" w:eastAsia="Calibri" w:hAnsi="PT Astra Serif" w:cs="Times New Roman"/>
          <w:sz w:val="28"/>
          <w:szCs w:val="28"/>
        </w:rPr>
        <w:t>публичных слушаний</w:t>
      </w:r>
      <w:r w:rsidRPr="00D740C7">
        <w:rPr>
          <w:rFonts w:ascii="PT Astra Serif" w:eastAsia="Calibri" w:hAnsi="PT Astra Serif" w:cs="Times New Roman"/>
          <w:sz w:val="28"/>
          <w:szCs w:val="28"/>
        </w:rPr>
        <w:t xml:space="preserve">, заключением о результатах </w:t>
      </w:r>
      <w:r w:rsidR="00552A7F">
        <w:rPr>
          <w:rFonts w:ascii="PT Astra Serif" w:eastAsia="Calibri" w:hAnsi="PT Astra Serif" w:cs="Times New Roman"/>
          <w:sz w:val="28"/>
          <w:szCs w:val="28"/>
        </w:rPr>
        <w:t>публичных слушаний</w:t>
      </w:r>
      <w:r w:rsidRPr="00D740C7">
        <w:rPr>
          <w:rFonts w:ascii="PT Astra Serif" w:eastAsia="Calibri" w:hAnsi="PT Astra Serif" w:cs="Times New Roman"/>
          <w:sz w:val="28"/>
          <w:szCs w:val="28"/>
        </w:rPr>
        <w:t xml:space="preserve"> по проекту внесения изменений в решение Думы города Югорска от 28.08.2018 № 56 «Об утверждении Правил благоустрой</w:t>
      </w:r>
      <w:r w:rsidR="00552A7F">
        <w:rPr>
          <w:rFonts w:ascii="PT Astra Serif" w:eastAsia="Calibri" w:hAnsi="PT Astra Serif" w:cs="Times New Roman"/>
          <w:sz w:val="28"/>
          <w:szCs w:val="28"/>
        </w:rPr>
        <w:t>ства территории города Югорска»</w:t>
      </w:r>
    </w:p>
    <w:p w:rsidR="00D740C7" w:rsidRPr="00D740C7" w:rsidRDefault="00D740C7" w:rsidP="0045436F">
      <w:pPr>
        <w:suppressAutoHyphens/>
        <w:spacing w:after="0" w:line="276" w:lineRule="auto"/>
        <w:ind w:firstLine="709"/>
        <w:jc w:val="both"/>
        <w:rPr>
          <w:rFonts w:ascii="PT Astra Serif" w:eastAsia="Calibri" w:hAnsi="PT Astra Serif" w:cs="Times New Roman"/>
          <w:sz w:val="28"/>
          <w:szCs w:val="28"/>
        </w:rPr>
      </w:pPr>
    </w:p>
    <w:p w:rsidR="00D740C7" w:rsidRPr="00D740C7" w:rsidRDefault="00D740C7" w:rsidP="0045436F">
      <w:pPr>
        <w:suppressAutoHyphens/>
        <w:spacing w:after="0" w:line="276" w:lineRule="auto"/>
        <w:ind w:firstLine="709"/>
        <w:jc w:val="both"/>
        <w:rPr>
          <w:rFonts w:ascii="PT Astra Serif" w:eastAsia="Calibri" w:hAnsi="PT Astra Serif" w:cs="Times New Roman"/>
          <w:sz w:val="28"/>
          <w:szCs w:val="28"/>
        </w:rPr>
      </w:pPr>
    </w:p>
    <w:p w:rsidR="00D740C7" w:rsidRPr="00D740C7" w:rsidRDefault="00D740C7" w:rsidP="0045436F">
      <w:pPr>
        <w:suppressAutoHyphens/>
        <w:spacing w:after="0" w:line="276" w:lineRule="auto"/>
        <w:ind w:firstLine="709"/>
        <w:rPr>
          <w:rFonts w:ascii="PT Astra Serif" w:eastAsia="Times New Roman" w:hAnsi="PT Astra Serif" w:cs="Times New Roman"/>
          <w:b/>
          <w:bCs/>
          <w:kern w:val="1"/>
          <w:sz w:val="28"/>
          <w:szCs w:val="28"/>
          <w:lang w:eastAsia="ar-SA"/>
        </w:rPr>
      </w:pPr>
      <w:r w:rsidRPr="00D740C7">
        <w:rPr>
          <w:rFonts w:ascii="PT Astra Serif" w:eastAsia="Times New Roman" w:hAnsi="PT Astra Serif" w:cs="Times New Roman"/>
          <w:b/>
          <w:bCs/>
          <w:kern w:val="1"/>
          <w:sz w:val="28"/>
          <w:szCs w:val="28"/>
          <w:lang w:eastAsia="ar-SA"/>
        </w:rPr>
        <w:t>ДУМА ГОРОДА ЮГОРСКА РЕШИЛА:</w:t>
      </w:r>
    </w:p>
    <w:p w:rsidR="00D740C7" w:rsidRPr="00D740C7" w:rsidRDefault="00D740C7" w:rsidP="0045436F">
      <w:pPr>
        <w:suppressAutoHyphens/>
        <w:spacing w:after="0" w:line="276" w:lineRule="auto"/>
        <w:ind w:firstLine="709"/>
        <w:jc w:val="both"/>
        <w:rPr>
          <w:rFonts w:ascii="PT Astra Serif" w:eastAsia="Calibri" w:hAnsi="PT Astra Serif" w:cs="Times New Roman"/>
          <w:sz w:val="28"/>
          <w:szCs w:val="28"/>
        </w:rPr>
      </w:pPr>
      <w:bookmarkStart w:id="1" w:name="sub_1"/>
    </w:p>
    <w:p w:rsidR="0045436F" w:rsidRPr="00D219CE" w:rsidRDefault="00D740C7" w:rsidP="00D219CE">
      <w:pPr>
        <w:suppressAutoHyphens/>
        <w:spacing w:after="0" w:line="276" w:lineRule="auto"/>
        <w:ind w:firstLine="709"/>
        <w:jc w:val="both"/>
        <w:rPr>
          <w:rFonts w:ascii="PT Astra Serif" w:eastAsia="Calibri" w:hAnsi="PT Astra Serif" w:cs="Times New Roman"/>
          <w:sz w:val="28"/>
          <w:szCs w:val="28"/>
        </w:rPr>
      </w:pPr>
      <w:bookmarkStart w:id="2" w:name="sub_2"/>
      <w:bookmarkEnd w:id="1"/>
      <w:r w:rsidRPr="00800EBB">
        <w:rPr>
          <w:rFonts w:ascii="PT Astra Serif" w:eastAsia="Calibri" w:hAnsi="PT Astra Serif" w:cs="Times New Roman"/>
          <w:sz w:val="28"/>
          <w:szCs w:val="28"/>
        </w:rPr>
        <w:t xml:space="preserve">1. Внести в приложение к решению Думы города Югорска от 28.08.2018 № 56 «Об утверждении Правил благоустройства территории города Югорска» (с изменениями от 26.03.2019 № 21, </w:t>
      </w:r>
      <w:r w:rsidR="00552A7F">
        <w:rPr>
          <w:rFonts w:ascii="PT Astra Serif" w:eastAsia="Calibri" w:hAnsi="PT Astra Serif" w:cs="Times New Roman"/>
          <w:sz w:val="28"/>
          <w:szCs w:val="28"/>
        </w:rPr>
        <w:t xml:space="preserve">от </w:t>
      </w:r>
      <w:r w:rsidRPr="00800EBB">
        <w:rPr>
          <w:rFonts w:ascii="PT Astra Serif" w:eastAsia="Calibri" w:hAnsi="PT Astra Serif" w:cs="Times New Roman"/>
          <w:sz w:val="28"/>
          <w:szCs w:val="28"/>
        </w:rPr>
        <w:t xml:space="preserve">20.02.2020 № 8, </w:t>
      </w:r>
      <w:r w:rsidR="00552A7F">
        <w:rPr>
          <w:rFonts w:ascii="PT Astra Serif" w:eastAsia="Calibri" w:hAnsi="PT Astra Serif" w:cs="Times New Roman"/>
          <w:sz w:val="28"/>
          <w:szCs w:val="28"/>
        </w:rPr>
        <w:t xml:space="preserve">от </w:t>
      </w:r>
      <w:r w:rsidRPr="00800EBB">
        <w:rPr>
          <w:rFonts w:ascii="PT Astra Serif" w:eastAsia="Calibri" w:hAnsi="PT Astra Serif" w:cs="Times New Roman"/>
          <w:sz w:val="28"/>
          <w:szCs w:val="28"/>
        </w:rPr>
        <w:t>25.08.2020 № 54</w:t>
      </w:r>
      <w:r w:rsidR="005B2E70">
        <w:rPr>
          <w:rFonts w:ascii="PT Astra Serif" w:eastAsia="Calibri" w:hAnsi="PT Astra Serif" w:cs="Times New Roman"/>
          <w:sz w:val="28"/>
          <w:szCs w:val="28"/>
        </w:rPr>
        <w:t xml:space="preserve">, от </w:t>
      </w:r>
      <w:r w:rsidR="005B2E70" w:rsidRPr="005B2E70">
        <w:rPr>
          <w:rFonts w:ascii="PT Astra Serif" w:eastAsia="Calibri" w:hAnsi="PT Astra Serif" w:cs="Times New Roman"/>
          <w:sz w:val="28"/>
          <w:szCs w:val="28"/>
        </w:rPr>
        <w:t>31.05.2022 №58</w:t>
      </w:r>
      <w:r w:rsidRPr="00800EBB">
        <w:rPr>
          <w:rFonts w:ascii="PT Astra Serif" w:eastAsia="Calibri" w:hAnsi="PT Astra Serif" w:cs="Times New Roman"/>
          <w:sz w:val="28"/>
          <w:szCs w:val="28"/>
        </w:rPr>
        <w:t>) следующие изменения:</w:t>
      </w:r>
    </w:p>
    <w:p w:rsidR="00B14D85" w:rsidRDefault="00B14D85" w:rsidP="0045436F">
      <w:pPr>
        <w:suppressAutoHyphens/>
        <w:spacing w:after="0" w:line="276" w:lineRule="auto"/>
        <w:ind w:firstLine="709"/>
        <w:jc w:val="both"/>
        <w:rPr>
          <w:rFonts w:ascii="PT Astra Serif" w:eastAsia="Calibri" w:hAnsi="PT Astra Serif" w:cs="Times New Roman"/>
          <w:b/>
          <w:sz w:val="28"/>
          <w:szCs w:val="28"/>
        </w:rPr>
      </w:pPr>
      <w:r>
        <w:rPr>
          <w:rFonts w:ascii="PT Astra Serif" w:eastAsia="Calibri" w:hAnsi="PT Astra Serif" w:cs="Times New Roman"/>
          <w:b/>
          <w:sz w:val="28"/>
          <w:szCs w:val="28"/>
        </w:rPr>
        <w:t xml:space="preserve">1.1. В пункте 8.3 статьи 8 </w:t>
      </w:r>
      <w:r w:rsidR="00E40CCC" w:rsidRPr="00E40CCC">
        <w:rPr>
          <w:rFonts w:ascii="PT Astra Serif" w:eastAsia="Calibri" w:hAnsi="PT Astra Serif" w:cs="Times New Roman"/>
          <w:sz w:val="28"/>
          <w:szCs w:val="28"/>
        </w:rPr>
        <w:t>слова:</w:t>
      </w:r>
      <w:r w:rsidR="00E40CCC">
        <w:rPr>
          <w:rFonts w:ascii="PT Astra Serif" w:eastAsia="Calibri" w:hAnsi="PT Astra Serif" w:cs="Times New Roman"/>
          <w:b/>
          <w:sz w:val="28"/>
          <w:szCs w:val="28"/>
        </w:rPr>
        <w:t xml:space="preserve"> </w:t>
      </w:r>
      <w:r w:rsidR="00E40CCC" w:rsidRPr="00E40CCC">
        <w:rPr>
          <w:rFonts w:ascii="PT Astra Serif" w:eastAsia="Calibri" w:hAnsi="PT Astra Serif" w:cs="Times New Roman"/>
          <w:sz w:val="28"/>
          <w:szCs w:val="28"/>
        </w:rPr>
        <w:t>«реконструкция и капитальный ремонт» заменить словами «реконструкция, капитальный и текущий ремонт».</w:t>
      </w:r>
    </w:p>
    <w:p w:rsidR="007A3F37" w:rsidRPr="0045436F" w:rsidRDefault="007A3F37" w:rsidP="0045436F">
      <w:pPr>
        <w:suppressAutoHyphens/>
        <w:spacing w:after="0" w:line="276" w:lineRule="auto"/>
        <w:ind w:firstLine="709"/>
        <w:jc w:val="both"/>
        <w:rPr>
          <w:rFonts w:ascii="PT Astra Serif" w:eastAsia="Calibri" w:hAnsi="PT Astra Serif" w:cs="Times New Roman"/>
          <w:b/>
          <w:sz w:val="28"/>
          <w:szCs w:val="28"/>
        </w:rPr>
      </w:pPr>
      <w:r w:rsidRPr="0045436F">
        <w:rPr>
          <w:rFonts w:ascii="PT Astra Serif" w:eastAsia="Calibri" w:hAnsi="PT Astra Serif" w:cs="Times New Roman"/>
          <w:b/>
          <w:sz w:val="28"/>
          <w:szCs w:val="28"/>
        </w:rPr>
        <w:t>1.</w:t>
      </w:r>
      <w:r w:rsidR="00E40CCC">
        <w:rPr>
          <w:rFonts w:ascii="PT Astra Serif" w:eastAsia="Calibri" w:hAnsi="PT Astra Serif" w:cs="Times New Roman"/>
          <w:b/>
          <w:sz w:val="28"/>
          <w:szCs w:val="28"/>
        </w:rPr>
        <w:t>2</w:t>
      </w:r>
      <w:r w:rsidR="00765116" w:rsidRPr="0045436F">
        <w:rPr>
          <w:rFonts w:ascii="PT Astra Serif" w:eastAsia="Calibri" w:hAnsi="PT Astra Serif" w:cs="Times New Roman"/>
          <w:b/>
          <w:sz w:val="28"/>
          <w:szCs w:val="28"/>
        </w:rPr>
        <w:t>.</w:t>
      </w:r>
      <w:r w:rsidR="00C96C70" w:rsidRPr="0045436F">
        <w:rPr>
          <w:rFonts w:ascii="PT Astra Serif" w:eastAsia="Calibri" w:hAnsi="PT Astra Serif" w:cs="Times New Roman"/>
          <w:b/>
          <w:sz w:val="28"/>
          <w:szCs w:val="28"/>
        </w:rPr>
        <w:t> </w:t>
      </w:r>
      <w:r w:rsidRPr="0045436F">
        <w:rPr>
          <w:rFonts w:ascii="PT Astra Serif" w:eastAsia="Calibri" w:hAnsi="PT Astra Serif" w:cs="Times New Roman"/>
          <w:b/>
          <w:sz w:val="28"/>
          <w:szCs w:val="28"/>
        </w:rPr>
        <w:t xml:space="preserve">Статью </w:t>
      </w:r>
      <w:r w:rsidR="005B2E70" w:rsidRPr="0045436F">
        <w:rPr>
          <w:rFonts w:ascii="PT Astra Serif" w:eastAsia="Calibri" w:hAnsi="PT Astra Serif" w:cs="Times New Roman"/>
          <w:b/>
          <w:sz w:val="28"/>
          <w:szCs w:val="28"/>
        </w:rPr>
        <w:t>12</w:t>
      </w:r>
      <w:r w:rsidRPr="0045436F">
        <w:rPr>
          <w:rFonts w:ascii="PT Astra Serif" w:eastAsia="Calibri" w:hAnsi="PT Astra Serif" w:cs="Times New Roman"/>
          <w:b/>
          <w:sz w:val="28"/>
          <w:szCs w:val="28"/>
        </w:rPr>
        <w:t xml:space="preserve"> изложить в </w:t>
      </w:r>
      <w:r w:rsidR="00765116" w:rsidRPr="0045436F">
        <w:rPr>
          <w:rFonts w:ascii="PT Astra Serif" w:eastAsia="Calibri" w:hAnsi="PT Astra Serif" w:cs="Times New Roman"/>
          <w:b/>
          <w:sz w:val="28"/>
          <w:szCs w:val="28"/>
        </w:rPr>
        <w:t>следующей</w:t>
      </w:r>
      <w:r w:rsidRPr="0045436F">
        <w:rPr>
          <w:rFonts w:ascii="PT Astra Serif" w:eastAsia="Calibri" w:hAnsi="PT Astra Serif" w:cs="Times New Roman"/>
          <w:b/>
          <w:sz w:val="28"/>
          <w:szCs w:val="28"/>
        </w:rPr>
        <w:t xml:space="preserve"> редакции:</w:t>
      </w:r>
    </w:p>
    <w:p w:rsidR="007A3F37" w:rsidRPr="00C471EA" w:rsidRDefault="007A3F37" w:rsidP="0045436F">
      <w:pPr>
        <w:suppressAutoHyphens/>
        <w:spacing w:after="0" w:line="276" w:lineRule="auto"/>
        <w:ind w:firstLine="709"/>
        <w:jc w:val="both"/>
        <w:rPr>
          <w:rFonts w:ascii="PT Astra Serif" w:eastAsia="Calibri" w:hAnsi="PT Astra Serif" w:cs="Times New Roman"/>
          <w:sz w:val="28"/>
          <w:szCs w:val="28"/>
        </w:rPr>
      </w:pPr>
      <w:r w:rsidRPr="00800EBB">
        <w:rPr>
          <w:rFonts w:ascii="PT Astra Serif" w:eastAsia="Calibri" w:hAnsi="PT Astra Serif" w:cs="Times New Roman"/>
          <w:sz w:val="28"/>
          <w:szCs w:val="28"/>
        </w:rPr>
        <w:t>«</w:t>
      </w:r>
      <w:r w:rsidR="00A322E5" w:rsidRPr="00C471EA">
        <w:rPr>
          <w:rFonts w:ascii="PT Astra Serif" w:eastAsia="Calibri" w:hAnsi="PT Astra Serif" w:cs="Times New Roman"/>
          <w:sz w:val="28"/>
          <w:szCs w:val="28"/>
        </w:rPr>
        <w:t xml:space="preserve">Статья </w:t>
      </w:r>
      <w:r w:rsidR="005B2E70">
        <w:rPr>
          <w:rFonts w:ascii="PT Astra Serif" w:eastAsia="Calibri" w:hAnsi="PT Astra Serif" w:cs="Times New Roman"/>
          <w:sz w:val="28"/>
          <w:szCs w:val="28"/>
        </w:rPr>
        <w:t>12</w:t>
      </w:r>
      <w:r w:rsidRPr="00C471EA">
        <w:rPr>
          <w:rFonts w:ascii="PT Astra Serif" w:eastAsia="Calibri" w:hAnsi="PT Astra Serif" w:cs="Times New Roman"/>
          <w:sz w:val="28"/>
          <w:szCs w:val="28"/>
        </w:rPr>
        <w:t>.</w:t>
      </w:r>
      <w:r w:rsidRPr="00C471EA">
        <w:rPr>
          <w:rFonts w:ascii="PT Astra Serif" w:hAnsi="PT Astra Serif"/>
          <w:sz w:val="28"/>
          <w:szCs w:val="28"/>
        </w:rPr>
        <w:t xml:space="preserve"> </w:t>
      </w:r>
      <w:r w:rsidR="005B2E70">
        <w:rPr>
          <w:rFonts w:ascii="PT Astra Serif" w:eastAsia="Calibri" w:hAnsi="PT Astra Serif" w:cs="Times New Roman"/>
          <w:sz w:val="28"/>
          <w:szCs w:val="28"/>
        </w:rPr>
        <w:t xml:space="preserve">Общие требования к размещению </w:t>
      </w:r>
      <w:r w:rsidR="00284B0F">
        <w:rPr>
          <w:rFonts w:ascii="PT Astra Serif" w:eastAsia="Calibri" w:hAnsi="PT Astra Serif" w:cs="Times New Roman"/>
          <w:sz w:val="28"/>
          <w:szCs w:val="28"/>
        </w:rPr>
        <w:t>некапитальных нестационарных сооружений.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Некапитальные нестационарные строения, сооружения включают в себя: нестационарные торговые объекты, остановочные комплексы </w:t>
      </w:r>
      <w:r w:rsidRPr="00284B0F">
        <w:rPr>
          <w:rFonts w:ascii="PT Astra Serif" w:eastAsia="Calibri" w:hAnsi="PT Astra Serif" w:cs="Times New Roman"/>
          <w:sz w:val="28"/>
          <w:szCs w:val="28"/>
        </w:rPr>
        <w:lastRenderedPageBreak/>
        <w:t>(автопавильоны), наземные туалетные кабины, боксовые гаражи, другие некапитальные строения, сооружения.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Некапитальные строения, сооружения должны:</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отвечать санитарно-гигиеническим требованиям, нормам противопожарной безопасности, современным архитектурно-художественным требованиям городского дизайна и освещения;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соответствовать архитектурному облику сложившейся застройки территории города и условиям долговременной эксплуатации с учетом особенностей пространственной организации, исторических традиций и природного ландшафта;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предусматривать применение современных отделочных материалов, больших плоскостей остекления из безосколочных, ударостойких материалов, безопасных упрочняющих многослойных пленочных покрытий, поликарбонатных стекол, устройство витрин с подсветкой, быстровозводимых модульных комплексов, выполняемых из легких конструкций, места для размещения на нестационарных торговых объектах необходимой информации.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proofErr w:type="gramStart"/>
      <w:r w:rsidRPr="00284B0F">
        <w:rPr>
          <w:rFonts w:ascii="PT Astra Serif" w:eastAsia="Calibri" w:hAnsi="PT Astra Serif" w:cs="Times New Roman"/>
          <w:sz w:val="28"/>
          <w:szCs w:val="28"/>
        </w:rPr>
        <w:t xml:space="preserve">Требования, указанные в пункте 12.1, не применяются при размещении летних кафе, </w:t>
      </w:r>
      <w:proofErr w:type="spellStart"/>
      <w:r w:rsidRPr="00284B0F">
        <w:rPr>
          <w:rFonts w:ascii="PT Astra Serif" w:eastAsia="Calibri" w:hAnsi="PT Astra Serif" w:cs="Times New Roman"/>
          <w:sz w:val="28"/>
          <w:szCs w:val="28"/>
        </w:rPr>
        <w:t>вендинговых</w:t>
      </w:r>
      <w:proofErr w:type="spellEnd"/>
      <w:r w:rsidRPr="00284B0F">
        <w:rPr>
          <w:rFonts w:ascii="PT Astra Serif" w:eastAsia="Calibri" w:hAnsi="PT Astra Serif" w:cs="Times New Roman"/>
          <w:sz w:val="28"/>
          <w:szCs w:val="28"/>
        </w:rPr>
        <w:t xml:space="preserve"> аппаратов, автоцистерн, автомагазинов (торговых автофургонов, автолавок), нестационарных торговых объектов, проектируемых при создании единого стиля оформления открытого городского пространства, пешеходных зон и благоустройства территорий, в силу особенностей их конструктивных элементов и архитектурно-дизайнерских решений, а также при размещении нестационарных торговых объектов во время проведения праздничных и иных массовых мероприятий, имеющих</w:t>
      </w:r>
      <w:proofErr w:type="gramEnd"/>
      <w:r w:rsidRPr="00284B0F">
        <w:rPr>
          <w:rFonts w:ascii="PT Astra Serif" w:eastAsia="Calibri" w:hAnsi="PT Astra Serif" w:cs="Times New Roman"/>
          <w:sz w:val="28"/>
          <w:szCs w:val="28"/>
        </w:rPr>
        <w:t xml:space="preserve"> краткосрочный характер.</w:t>
      </w:r>
    </w:p>
    <w:p w:rsidR="00284B0F" w:rsidRPr="00284B0F" w:rsidRDefault="00284B0F" w:rsidP="0045436F">
      <w:pPr>
        <w:suppressAutoHyphens/>
        <w:spacing w:after="0" w:line="276" w:lineRule="auto"/>
        <w:ind w:firstLine="709"/>
        <w:jc w:val="both"/>
        <w:rPr>
          <w:rFonts w:ascii="PT Astra Serif" w:eastAsia="Calibri" w:hAnsi="PT Astra Serif" w:cs="Times New Roman"/>
          <w:b/>
          <w:sz w:val="28"/>
          <w:szCs w:val="28"/>
        </w:rPr>
      </w:pPr>
      <w:r w:rsidRPr="00284B0F">
        <w:rPr>
          <w:rFonts w:ascii="PT Astra Serif" w:eastAsia="Calibri" w:hAnsi="PT Astra Serif" w:cs="Times New Roman"/>
          <w:b/>
          <w:sz w:val="28"/>
          <w:szCs w:val="28"/>
        </w:rPr>
        <w:t>Некапитальные нестационарные сооружения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12.2.</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 рамках решения задачи обеспечения качества городской среды,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12.3.</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При размещении некапитального нестационарного сооружения (за исключением нестационарных торговых объектов), произведений монументально-декоративного искусства осуществляется разработка проектной документации в составе: схема планировочной организации земельного участка, пояснительная записка, проект организации строительства, архитектурные решения. Выбор типа некапитального </w:t>
      </w:r>
      <w:r w:rsidRPr="00284B0F">
        <w:rPr>
          <w:rFonts w:ascii="PT Astra Serif" w:eastAsia="Calibri" w:hAnsi="PT Astra Serif" w:cs="Times New Roman"/>
          <w:sz w:val="28"/>
          <w:szCs w:val="28"/>
        </w:rPr>
        <w:lastRenderedPageBreak/>
        <w:t>нестационарные сооружения осуществляется в соответствии с приложением 6 к Правилам благоустройства территории города Югорска.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12.4.</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Выдача разрешения на установку некапитальных нестационарных сооружений, произведений монументально-декоративного искусства на территории города Югорска осуществляется в порядке, определенном нормативным правовым актом администрации города Югорска.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12.5.</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Размещение некапитальных нестационарных сооружений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Югорска, благоустройство территории и застройки.</w:t>
      </w:r>
    </w:p>
    <w:p w:rsidR="00284B0F" w:rsidRPr="00284B0F" w:rsidRDefault="00284B0F" w:rsidP="0045436F">
      <w:pPr>
        <w:suppressAutoHyphens/>
        <w:spacing w:after="0" w:line="276" w:lineRule="auto"/>
        <w:ind w:firstLine="709"/>
        <w:jc w:val="both"/>
        <w:rPr>
          <w:rFonts w:ascii="PT Astra Serif" w:eastAsia="Calibri" w:hAnsi="PT Astra Serif" w:cs="Times New Roman"/>
          <w:b/>
          <w:sz w:val="28"/>
          <w:szCs w:val="28"/>
        </w:rPr>
      </w:pPr>
      <w:r w:rsidRPr="00284B0F">
        <w:rPr>
          <w:rFonts w:ascii="PT Astra Serif" w:eastAsia="Calibri" w:hAnsi="PT Astra Serif" w:cs="Times New Roman"/>
          <w:b/>
          <w:sz w:val="28"/>
          <w:szCs w:val="28"/>
        </w:rPr>
        <w:t>Нестационарные торговые объекты</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12.6.</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Размещение нестационарных торговых объектов осуществляется в соответствии со схемой размещения нестационарных торговых объектов на территории муниципального образования городской округ город Югорск, утвержденной постановлением администрации города Югорска от 21.06.2011 N 1308, Положением о размещении нестационарных торговых объектов на территории города Югорска, утвержденным постановлением администрации города Югорска от 30.09.2016 N 2367.</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12.7.</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Размещение нестационарных торговых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и другим требованиям федерального и регионального законодательства, нормативным правовым актам органов местного самоуправления и обеспечивать:</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сохранность архитектурного и эстетического облика города;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возможность подключения объекта к сетям инженерно-технического обеспечения в кабельном исполнении (при необходимости);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удобный подъезд автотранспорта, не создающий помех для прохода пешеходов, возможность беспрепятственного подвоза товара;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беспрепятственный доступ покупателей к местам торговли;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нормативную ширину тротуаров и проездов в местах размещения;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безопасность покупателей и продавцов;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соблюдение требований в области обращения с твердыми коммунальными отходами на территории города.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12.8.</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Размещение нестационарных торговых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w:t>
      </w:r>
      <w:r w:rsidRPr="00284B0F">
        <w:rPr>
          <w:rFonts w:ascii="PT Astra Serif" w:eastAsia="Calibri" w:hAnsi="PT Astra Serif" w:cs="Times New Roman"/>
          <w:sz w:val="28"/>
          <w:szCs w:val="28"/>
        </w:rPr>
        <w:lastRenderedPageBreak/>
        <w:t>ухудшать визуальное восприятие среды города Югорска, благоустройство территории и застройки.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12.9.</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Нестационарные торговые объекты могут располагаться на территориях парков, скверов.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12.10.</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Не допускается размещение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на цветниках, площадках (детских, отдыха, спортивных);</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на земельных участках, предоставленных для индивидуального жилищного строительства;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 арках зданий;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в охранной зоне сетей инженерно-технического обеспечения, на расстоянии </w:t>
      </w:r>
      <w:proofErr w:type="gramStart"/>
      <w:r w:rsidRPr="00284B0F">
        <w:rPr>
          <w:rFonts w:ascii="PT Astra Serif" w:eastAsia="Calibri" w:hAnsi="PT Astra Serif" w:cs="Times New Roman"/>
          <w:sz w:val="28"/>
          <w:szCs w:val="28"/>
        </w:rPr>
        <w:t>менее нормативного</w:t>
      </w:r>
      <w:proofErr w:type="gramEnd"/>
      <w:r w:rsidRPr="00284B0F">
        <w:rPr>
          <w:rFonts w:ascii="PT Astra Serif" w:eastAsia="Calibri" w:hAnsi="PT Astra Serif" w:cs="Times New Roman"/>
          <w:sz w:val="28"/>
          <w:szCs w:val="28"/>
        </w:rPr>
        <w:t xml:space="preserve"> значения от сетей инженерно-технического обеспечения без согласования с владельцами данных сетей;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 случаях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12.11.</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Не допускается около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выставлять торгово-холодильное оборудование;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устанавливать мангалы, палатки, столы и </w:t>
      </w:r>
      <w:proofErr w:type="gramStart"/>
      <w:r w:rsidRPr="00284B0F">
        <w:rPr>
          <w:rFonts w:ascii="PT Astra Serif" w:eastAsia="Calibri" w:hAnsi="PT Astra Serif" w:cs="Times New Roman"/>
          <w:sz w:val="28"/>
          <w:szCs w:val="28"/>
        </w:rPr>
        <w:t>стулья</w:t>
      </w:r>
      <w:proofErr w:type="gramEnd"/>
      <w:r w:rsidRPr="00284B0F">
        <w:rPr>
          <w:rFonts w:ascii="PT Astra Serif" w:eastAsia="Calibri" w:hAnsi="PT Astra Serif" w:cs="Times New Roman"/>
          <w:sz w:val="28"/>
          <w:szCs w:val="28"/>
        </w:rPr>
        <w:t xml:space="preserve"> и иное торговое оборудование.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12.12.</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Нестационарные торговые объекты должны устанавливаться на твердые виды покрытия, оборудоваться осветительным оборудованием, урнами.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12.13.</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Размещение автоприцепов (</w:t>
      </w:r>
      <w:proofErr w:type="spellStart"/>
      <w:r w:rsidRPr="00284B0F">
        <w:rPr>
          <w:rFonts w:ascii="PT Astra Serif" w:eastAsia="Calibri" w:hAnsi="PT Astra Serif" w:cs="Times New Roman"/>
          <w:sz w:val="28"/>
          <w:szCs w:val="28"/>
        </w:rPr>
        <w:t>тонаров</w:t>
      </w:r>
      <w:proofErr w:type="spellEnd"/>
      <w:r w:rsidRPr="00284B0F">
        <w:rPr>
          <w:rFonts w:ascii="PT Astra Serif" w:eastAsia="Calibri" w:hAnsi="PT Astra Serif" w:cs="Times New Roman"/>
          <w:sz w:val="28"/>
          <w:szCs w:val="28"/>
        </w:rPr>
        <w:t>) осуществляется в местах, имеющих возможность заезда на отведенное место.</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12.14.</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Передвижные нестационарные объекты, размещаемые на территории города Югорска,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администрации города Югорска в случае необходимости обеспечения уборки городских территорий, проведения публичных и массовых мероприятий.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12.15.</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Требования к внешнему облику, конструктивным особенностям и параметрам нестационарных торговых объектов, размещаемых на территории города Югорска (за исключением летних кафе).</w:t>
      </w:r>
    </w:p>
    <w:p w:rsidR="00284B0F" w:rsidRPr="00284B0F" w:rsidRDefault="00284B0F" w:rsidP="0045436F">
      <w:pPr>
        <w:suppressAutoHyphens/>
        <w:spacing w:after="0" w:line="276" w:lineRule="auto"/>
        <w:ind w:firstLine="709"/>
        <w:jc w:val="both"/>
        <w:rPr>
          <w:rFonts w:ascii="PT Astra Serif" w:eastAsia="Calibri" w:hAnsi="PT Astra Serif" w:cs="Times New Roman"/>
          <w:b/>
          <w:sz w:val="28"/>
          <w:szCs w:val="28"/>
        </w:rPr>
      </w:pPr>
      <w:r w:rsidRPr="00284B0F">
        <w:rPr>
          <w:rFonts w:ascii="PT Astra Serif" w:eastAsia="Calibri" w:hAnsi="PT Astra Serif" w:cs="Times New Roman"/>
          <w:b/>
          <w:sz w:val="28"/>
          <w:szCs w:val="28"/>
        </w:rPr>
        <w:t>12.15.1.</w:t>
      </w:r>
      <w:r w:rsidR="00C96C70">
        <w:rPr>
          <w:rFonts w:ascii="PT Astra Serif" w:eastAsia="Calibri" w:hAnsi="PT Astra Serif" w:cs="Times New Roman"/>
          <w:b/>
          <w:sz w:val="28"/>
          <w:szCs w:val="28"/>
        </w:rPr>
        <w:t> </w:t>
      </w:r>
      <w:r w:rsidRPr="00284B0F">
        <w:rPr>
          <w:rFonts w:ascii="PT Astra Serif" w:eastAsia="Calibri" w:hAnsi="PT Astra Serif" w:cs="Times New Roman"/>
          <w:b/>
          <w:sz w:val="28"/>
          <w:szCs w:val="28"/>
        </w:rPr>
        <w:t>Внешний облик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lastRenderedPageBreak/>
        <w:t>Внешний вид нестационарного торгового объекта должен приниматься в соответствии с приложением 6 к настоящим правилам.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Отделочные материалы нестационарных торговых объектов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 xml:space="preserve">Процент остекления фасадов нестационарного объекта должен составлять не менее 30% площади поверхности стен объекта. На остекленных фасадах нестационарных объектов допускается размещение </w:t>
      </w:r>
      <w:proofErr w:type="spellStart"/>
      <w:r w:rsidRPr="00284B0F">
        <w:rPr>
          <w:rFonts w:ascii="PT Astra Serif" w:eastAsia="Calibri" w:hAnsi="PT Astra Serif" w:cs="Times New Roman"/>
          <w:sz w:val="28"/>
          <w:szCs w:val="28"/>
        </w:rPr>
        <w:t>рольставней</w:t>
      </w:r>
      <w:proofErr w:type="spellEnd"/>
      <w:r w:rsidRPr="00284B0F">
        <w:rPr>
          <w:rFonts w:ascii="PT Astra Serif" w:eastAsia="Calibri" w:hAnsi="PT Astra Serif" w:cs="Times New Roman"/>
          <w:sz w:val="28"/>
          <w:szCs w:val="28"/>
        </w:rPr>
        <w:t>.</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При остеклении витрин нестационарных торговых объектов следует применять безосколочные, ударостойкие материалы, безопасные упрочняющие многослойные пленочные покрытия, поликарбонатные стекла.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При размещении киосков и павильонов площадью 20 кв. м. включительно в группах, а также на расстоянии менее 15 метров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Размер вывески не должен быть более 1,5 м   0,25 м, не допускается размещение вывески на торцевых фасадах объекта.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Размер информационной таблички не должен быть более 0,4 м   0,5 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Цветовое решение вывески и информационной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Нестационарные объекты оборудуются элементами внешней декоративной подсветки.</w:t>
      </w:r>
    </w:p>
    <w:p w:rsidR="00284B0F" w:rsidRPr="00284B0F" w:rsidRDefault="00284B0F" w:rsidP="0045436F">
      <w:pPr>
        <w:suppressAutoHyphens/>
        <w:spacing w:after="0" w:line="276" w:lineRule="auto"/>
        <w:ind w:firstLine="709"/>
        <w:jc w:val="both"/>
        <w:rPr>
          <w:rFonts w:ascii="PT Astra Serif" w:eastAsia="Calibri" w:hAnsi="PT Astra Serif" w:cs="Times New Roman"/>
          <w:b/>
          <w:sz w:val="28"/>
          <w:szCs w:val="28"/>
        </w:rPr>
      </w:pPr>
      <w:r w:rsidRPr="00284B0F">
        <w:rPr>
          <w:rFonts w:ascii="PT Astra Serif" w:eastAsia="Calibri" w:hAnsi="PT Astra Serif" w:cs="Times New Roman"/>
          <w:b/>
          <w:sz w:val="28"/>
          <w:szCs w:val="28"/>
        </w:rPr>
        <w:t>12.15.2.</w:t>
      </w:r>
      <w:r w:rsidR="00C96C70">
        <w:rPr>
          <w:rFonts w:ascii="PT Astra Serif" w:eastAsia="Calibri" w:hAnsi="PT Astra Serif" w:cs="Times New Roman"/>
          <w:b/>
          <w:sz w:val="28"/>
          <w:szCs w:val="28"/>
        </w:rPr>
        <w:t> </w:t>
      </w:r>
      <w:r w:rsidRPr="00284B0F">
        <w:rPr>
          <w:rFonts w:ascii="PT Astra Serif" w:eastAsia="Calibri" w:hAnsi="PT Astra Serif" w:cs="Times New Roman"/>
          <w:b/>
          <w:sz w:val="28"/>
          <w:szCs w:val="28"/>
        </w:rPr>
        <w:t>Конструктивные особенности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Конструктивные особенности нестационарных торговых объектов должны исключать устройство заглубленных фундаментов, подземных помещений.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В качестве основания для нестационарных торговых объектов используется площадка с твердым покрытием.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Планировка и конструктивное исполнение нестационарных торговых объектов должны обеспечивать требуемые нормативными документами условия приема, хранения и отпуска товаров.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Конструктивные особенности должны отвечать требованиям действующего законодательства Российской Федерации, обеспечивать беспрепятственный доступ инвалидов.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lastRenderedPageBreak/>
        <w:t>Отступление от требований к внешнему облику, конструктивным особенностям и параметрам нестационарных торговых объектов (павильонов, киосков), размещаемых на территории города,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rsidR="00284B0F" w:rsidRPr="00284B0F" w:rsidRDefault="00284B0F" w:rsidP="0045436F">
      <w:pPr>
        <w:suppressAutoHyphens/>
        <w:spacing w:after="0" w:line="276" w:lineRule="auto"/>
        <w:ind w:firstLine="709"/>
        <w:jc w:val="both"/>
        <w:rPr>
          <w:rFonts w:ascii="PT Astra Serif" w:eastAsia="Calibri" w:hAnsi="PT Astra Serif" w:cs="Times New Roman"/>
          <w:b/>
          <w:sz w:val="28"/>
          <w:szCs w:val="28"/>
        </w:rPr>
      </w:pPr>
      <w:r w:rsidRPr="00284B0F">
        <w:rPr>
          <w:rFonts w:ascii="PT Astra Serif" w:eastAsia="Calibri" w:hAnsi="PT Astra Serif" w:cs="Times New Roman"/>
          <w:b/>
          <w:sz w:val="28"/>
          <w:szCs w:val="28"/>
        </w:rPr>
        <w:t>12.15.3.</w:t>
      </w:r>
      <w:r w:rsidR="00C96C70">
        <w:rPr>
          <w:rFonts w:ascii="PT Astra Serif" w:eastAsia="Calibri" w:hAnsi="PT Astra Serif" w:cs="Times New Roman"/>
          <w:b/>
          <w:sz w:val="28"/>
          <w:szCs w:val="28"/>
        </w:rPr>
        <w:t> </w:t>
      </w:r>
      <w:r w:rsidRPr="00284B0F">
        <w:rPr>
          <w:rFonts w:ascii="PT Astra Serif" w:eastAsia="Calibri" w:hAnsi="PT Astra Serif" w:cs="Times New Roman"/>
          <w:b/>
          <w:sz w:val="28"/>
          <w:szCs w:val="28"/>
        </w:rPr>
        <w:t>Параметры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Допустимые размеры киосков - площадью от 10 кв. м до 20 кв. м и высотой 3,2 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Допустимые размеры павильонов - площадью от 21 кв. м до 60 кв. м и высотой 3,2 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Максимальное количество этажей нестационарных торговых объектов не должно превышать 1 этаж. Допускается использовать эксплуатируемую кровлю для нестационарных кафе.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12.16.</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Требования к благоустройству территории, примыкающей к нестационарным торговым объектам.</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Площадка для размещения нестационарного объекта должна иметь твердое покрытие.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Границы благоустройства устанавливаются в зависимости от типа сооружений, с учетом особенностей территории, на которой планируется размещение нестационарного торгового объекта: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для палаток, киосков, автоприцепов (</w:t>
      </w:r>
      <w:proofErr w:type="spellStart"/>
      <w:r w:rsidRPr="00284B0F">
        <w:rPr>
          <w:rFonts w:ascii="PT Astra Serif" w:eastAsia="Calibri" w:hAnsi="PT Astra Serif" w:cs="Times New Roman"/>
          <w:sz w:val="28"/>
          <w:szCs w:val="28"/>
        </w:rPr>
        <w:t>тонаров</w:t>
      </w:r>
      <w:proofErr w:type="spellEnd"/>
      <w:r w:rsidRPr="00284B0F">
        <w:rPr>
          <w:rFonts w:ascii="PT Astra Serif" w:eastAsia="Calibri" w:hAnsi="PT Astra Serif" w:cs="Times New Roman"/>
          <w:sz w:val="28"/>
          <w:szCs w:val="28"/>
        </w:rPr>
        <w:t>) - на расстоянии 2 м от лицевого фасада, 0,8 м от боковых фасадов, 0,5 м от заднего фасада,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для павильонов, летних кафе - на расстоянии 3 м от лицевого фасада, 1 м от боковых фасадов, 0,8 м от заднего фасада.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В границах благоустроенной территории устанавливается урна емкостью не менее 10 литров.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Владелец нестационарного торгового объекта обеспечивает содержание (уборку) территории, прилегающей к нестационарному торговому объекту, в пределах радиуса 5 метров.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12.17.</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Хозяйствующие субъекты обязаны обеспечивать:</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полную уборку прилегающих территорий не менее двух раз в сутки (утром и вечером), чистоту и порядок торговой точки в течение рабочего времени,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необходимое количество урн, их ремонт или замену в случае повреждения или порчи, очистку от мусора, не допуская их переполнения,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регулярный вывоз отходов к месту их переработки, утилизации и размещения самостоятельно или на основании договора со </w:t>
      </w:r>
      <w:r w:rsidRPr="00284B0F">
        <w:rPr>
          <w:rFonts w:ascii="PT Astra Serif" w:eastAsia="Calibri" w:hAnsi="PT Astra Serif" w:cs="Times New Roman"/>
          <w:sz w:val="28"/>
          <w:szCs w:val="28"/>
        </w:rPr>
        <w:lastRenderedPageBreak/>
        <w:t>специализированной организацией, оказывающей услуги по вывозу и размещению отходов,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в зимний период уборку снега, очистку наледи до асфальта или </w:t>
      </w:r>
      <w:proofErr w:type="spellStart"/>
      <w:r w:rsidRPr="00284B0F">
        <w:rPr>
          <w:rFonts w:ascii="PT Astra Serif" w:eastAsia="Calibri" w:hAnsi="PT Astra Serif" w:cs="Times New Roman"/>
          <w:sz w:val="28"/>
          <w:szCs w:val="28"/>
        </w:rPr>
        <w:t>противогололедную</w:t>
      </w:r>
      <w:proofErr w:type="spellEnd"/>
      <w:r w:rsidRPr="00284B0F">
        <w:rPr>
          <w:rFonts w:ascii="PT Astra Serif" w:eastAsia="Calibri" w:hAnsi="PT Astra Serif" w:cs="Times New Roman"/>
          <w:sz w:val="28"/>
          <w:szCs w:val="28"/>
        </w:rPr>
        <w:t xml:space="preserve"> посыпку территории, своевременную очистку навесов от снега, наледи, сосулек,</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соблюдение посетителями требований правил чистоты и порядка,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содержание в исправном состоянии и своевременное устранение нарушения в содержании нестационарных торговых объектов (устранение бумажного спама (наклейки, объявления, реклама), посторонних надписей, замена разбитых стекол, их очистка, покраска или промывка козырьков и т.д.),</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ремонт и окраску нестационарных сооружений,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сохранность зеленых насаждений, газонов, бордюрного камня.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12.18.</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Хозяйствующим субъектам запрещается:</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нарушать асфальтовое и другое покрытие улиц, тротуаров, целостность объектов внешнего благоустройства и зеленых насаждений;</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выкладывать товар за пределами торговой точки, а именно: на тротуарах, газонах, ограждениях, деревьях, малых архитектурных формах, фасадах, парапетах и деталях зданий и сооружений, на проезжей части улиц, территориях парковок автотранспорта;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 xml:space="preserve">после окончания торговли оставлять на улицах, бульварах, в садах, скверах и </w:t>
      </w:r>
      <w:proofErr w:type="gramStart"/>
      <w:r w:rsidRPr="00284B0F">
        <w:rPr>
          <w:rFonts w:ascii="PT Astra Serif" w:eastAsia="Calibri" w:hAnsi="PT Astra Serif" w:cs="Times New Roman"/>
          <w:sz w:val="28"/>
          <w:szCs w:val="28"/>
        </w:rPr>
        <w:t>других</w:t>
      </w:r>
      <w:proofErr w:type="gramEnd"/>
      <w:r w:rsidRPr="00284B0F">
        <w:rPr>
          <w:rFonts w:ascii="PT Astra Serif" w:eastAsia="Calibri" w:hAnsi="PT Astra Serif" w:cs="Times New Roman"/>
          <w:sz w:val="28"/>
          <w:szCs w:val="28"/>
        </w:rPr>
        <w:t xml:space="preserve"> не предназначенных для этих целей местах элементы подвоза товара (передвижные лотки, тележки, контейнеры и другое оборудование);</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складировать тару на тротуарах, газонах, проезжей части улиц и других местах, не отведенных для этой цели;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торговля из ящиков, мешков, картонных коробок или другой случайной тары вне нестационарных торговых объектов;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возведение у нестационарных торговых объектов пристройки, козырька, загородки, решетки, навеса, холодильного и иного оборудования, не предусмотренного паспортом нестационарного торгового объекта;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использовать нестационарный торговый объект под складские цели;</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размещать на фасадах нестационарных торговых объектов рекламные конструкции, рекламу, объявления не рекламного характера и т.д.</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12.19.</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Остановочные комплексы.</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 xml:space="preserve">Остановочные комплексы (автопавильоны) по своим габаритам и техническим особенностям должны быть спроектированы и построены с учетом величины пассажиропотока и климатических особенностей местности, защищать ожидающих транспорт от ветра и осадков, а также оборудованы скамейками, изготовленными из дерева или синтетических полимерных </w:t>
      </w:r>
      <w:r w:rsidRPr="00284B0F">
        <w:rPr>
          <w:rFonts w:ascii="PT Astra Serif" w:eastAsia="Calibri" w:hAnsi="PT Astra Serif" w:cs="Times New Roman"/>
          <w:sz w:val="28"/>
          <w:szCs w:val="28"/>
        </w:rPr>
        <w:lastRenderedPageBreak/>
        <w:t>материалов и освещением (при наличии технической возможности). Остановочные комплексы (автопавильоны) на остановочных пунктах с наибольшим пассажиропотоком могут быть оборудованы небольшими закрытыми отапливаемыми зимой помещениями. Урны должны быть расположены за пределами остановочного комплекса (автопавильона), но в пределах остановочного пункта.</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Остановочные комплексы (автопавильоны) в обязательном порядке следует оборудовать информационными стендами различных форматов, на которых должна быть представлена информация об обслуживаемых остановочным пунктом маршрутах общественного транспорта, графике их движения, расписаниях. На остановочных пунктах с высоким пассажиропотоком, или обслуживающих более 3 различных маршрутов общественного транспорта, информационные стенды должны также содержать графические схемы обслуживаемых маршрутов. При наличии технической возможности такие павильоны следует также оборудовать электронными информационными табло, указывающими на ожидаемое время прибытия маршрутных транспортных средств.</w:t>
      </w:r>
    </w:p>
    <w:p w:rsidR="00284B0F" w:rsidRPr="00284B0F"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Остановочные комплексы (автопавильоны) устанавливаются в местах остановок пассажирского транспорта. Для установки павильона рекомендуется предусматривать площадку с твердыми видами покрытия размером 2x5 метров и более. Расстояние от края проезжей части до ближайшей конструкции павильона рекомендуется устанавливать не менее 3 метров, расстояние от боковых конструкций павильона до стволов деревьев - не менее 2 метров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государственными стандартами, строительными нормами и правилами, сводами правил.</w:t>
      </w:r>
    </w:p>
    <w:p w:rsidR="00B320FF" w:rsidRPr="00800EBB" w:rsidRDefault="00284B0F" w:rsidP="0045436F">
      <w:pPr>
        <w:suppressAutoHyphens/>
        <w:spacing w:after="0" w:line="276" w:lineRule="auto"/>
        <w:ind w:firstLine="709"/>
        <w:jc w:val="both"/>
        <w:rPr>
          <w:rFonts w:ascii="PT Astra Serif" w:eastAsia="Calibri" w:hAnsi="PT Astra Serif" w:cs="Times New Roman"/>
          <w:sz w:val="28"/>
          <w:szCs w:val="28"/>
        </w:rPr>
      </w:pPr>
      <w:r w:rsidRPr="00284B0F">
        <w:rPr>
          <w:rFonts w:ascii="PT Astra Serif" w:eastAsia="Calibri" w:hAnsi="PT Astra Serif" w:cs="Times New Roman"/>
          <w:sz w:val="28"/>
          <w:szCs w:val="28"/>
        </w:rPr>
        <w:t>12.20.</w:t>
      </w:r>
      <w:r w:rsidR="00C96C70">
        <w:rPr>
          <w:rFonts w:ascii="PT Astra Serif" w:eastAsia="Calibri" w:hAnsi="PT Astra Serif" w:cs="Times New Roman"/>
          <w:sz w:val="28"/>
          <w:szCs w:val="28"/>
        </w:rPr>
        <w:t> </w:t>
      </w:r>
      <w:r w:rsidRPr="00284B0F">
        <w:rPr>
          <w:rFonts w:ascii="PT Astra Serif" w:eastAsia="Calibri" w:hAnsi="PT Astra Serif" w:cs="Times New Roman"/>
          <w:sz w:val="28"/>
          <w:szCs w:val="28"/>
        </w:rPr>
        <w:t>Размещение нестационарных туалетных кабин должно предусматриваться на активно посещаемых территориях города Югорска: в местах проведения массовых мероприятий, на территории объектов рекреации (парках, садах), на автозаправочных станциях,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метров. Туалетную кабину необходимо устанавливать на твердые виды покрытия. Запрещается установка туалетов с выгребной ямой</w:t>
      </w:r>
      <w:proofErr w:type="gramStart"/>
      <w:r w:rsidRPr="00284B0F">
        <w:rPr>
          <w:rFonts w:ascii="PT Astra Serif" w:eastAsia="Calibri" w:hAnsi="PT Astra Serif" w:cs="Times New Roman"/>
          <w:sz w:val="28"/>
          <w:szCs w:val="28"/>
        </w:rPr>
        <w:t>.</w:t>
      </w:r>
      <w:r w:rsidR="00B320FF" w:rsidRPr="00800EBB">
        <w:rPr>
          <w:rFonts w:ascii="PT Astra Serif" w:eastAsia="Calibri" w:hAnsi="PT Astra Serif" w:cs="Times New Roman"/>
          <w:sz w:val="28"/>
          <w:szCs w:val="28"/>
        </w:rPr>
        <w:t>».</w:t>
      </w:r>
      <w:proofErr w:type="gramEnd"/>
    </w:p>
    <w:p w:rsidR="00C96C70" w:rsidRPr="0045436F" w:rsidRDefault="00FB667A" w:rsidP="0045436F">
      <w:pPr>
        <w:suppressAutoHyphens/>
        <w:spacing w:after="0" w:line="276" w:lineRule="auto"/>
        <w:ind w:firstLine="709"/>
        <w:jc w:val="both"/>
        <w:rPr>
          <w:rFonts w:ascii="PT Astra Serif" w:eastAsia="Calibri" w:hAnsi="PT Astra Serif" w:cs="Times New Roman"/>
          <w:b/>
          <w:sz w:val="28"/>
          <w:szCs w:val="28"/>
        </w:rPr>
      </w:pPr>
      <w:r w:rsidRPr="0045436F">
        <w:rPr>
          <w:rFonts w:ascii="PT Astra Serif" w:eastAsia="Calibri" w:hAnsi="PT Astra Serif" w:cs="Times New Roman"/>
          <w:b/>
          <w:sz w:val="28"/>
          <w:szCs w:val="28"/>
        </w:rPr>
        <w:t>1.</w:t>
      </w:r>
      <w:r w:rsidR="00E40CCC">
        <w:rPr>
          <w:rFonts w:ascii="PT Astra Serif" w:eastAsia="Calibri" w:hAnsi="PT Astra Serif" w:cs="Times New Roman"/>
          <w:b/>
          <w:sz w:val="28"/>
          <w:szCs w:val="28"/>
        </w:rPr>
        <w:t>3</w:t>
      </w:r>
      <w:r w:rsidRPr="0045436F">
        <w:rPr>
          <w:rFonts w:ascii="PT Astra Serif" w:eastAsia="Calibri" w:hAnsi="PT Astra Serif" w:cs="Times New Roman"/>
          <w:b/>
          <w:sz w:val="28"/>
          <w:szCs w:val="28"/>
        </w:rPr>
        <w:t>.</w:t>
      </w:r>
      <w:r w:rsidR="0045436F" w:rsidRPr="0045436F">
        <w:rPr>
          <w:rFonts w:ascii="PT Astra Serif" w:eastAsia="Calibri" w:hAnsi="PT Astra Serif" w:cs="Times New Roman"/>
          <w:b/>
          <w:sz w:val="28"/>
          <w:szCs w:val="28"/>
        </w:rPr>
        <w:t> </w:t>
      </w:r>
      <w:r w:rsidR="00C96C70" w:rsidRPr="0045436F">
        <w:rPr>
          <w:rFonts w:ascii="PT Astra Serif" w:eastAsia="Calibri" w:hAnsi="PT Astra Serif" w:cs="Times New Roman"/>
          <w:b/>
          <w:sz w:val="28"/>
          <w:szCs w:val="28"/>
        </w:rPr>
        <w:t>Статью 13 дополнить пунктом 13.19 следующего содержания:</w:t>
      </w:r>
    </w:p>
    <w:p w:rsidR="000D400C" w:rsidRPr="00800EBB" w:rsidRDefault="006E33D8" w:rsidP="0045436F">
      <w:pPr>
        <w:suppressAutoHyphens/>
        <w:spacing w:after="0" w:line="276" w:lineRule="auto"/>
        <w:ind w:firstLine="709"/>
        <w:jc w:val="both"/>
        <w:rPr>
          <w:rFonts w:ascii="PT Astra Serif" w:eastAsia="Calibri" w:hAnsi="PT Astra Serif" w:cs="Times New Roman"/>
          <w:sz w:val="28"/>
          <w:szCs w:val="28"/>
        </w:rPr>
      </w:pPr>
      <w:r w:rsidRPr="00800EBB">
        <w:rPr>
          <w:rFonts w:ascii="PT Astra Serif" w:eastAsia="Calibri" w:hAnsi="PT Astra Serif" w:cs="Times New Roman"/>
          <w:sz w:val="28"/>
          <w:szCs w:val="28"/>
        </w:rPr>
        <w:lastRenderedPageBreak/>
        <w:t>«</w:t>
      </w:r>
      <w:r w:rsidR="00C96C70">
        <w:rPr>
          <w:rFonts w:ascii="PT Astra Serif" w:eastAsia="Calibri" w:hAnsi="PT Astra Serif" w:cs="Times New Roman"/>
          <w:sz w:val="28"/>
          <w:szCs w:val="28"/>
        </w:rPr>
        <w:t>13.19.</w:t>
      </w:r>
      <w:r w:rsidR="0045436F">
        <w:rPr>
          <w:rFonts w:ascii="PT Astra Serif" w:eastAsia="Calibri" w:hAnsi="PT Astra Serif" w:cs="Times New Roman"/>
          <w:sz w:val="28"/>
          <w:szCs w:val="28"/>
        </w:rPr>
        <w:t> </w:t>
      </w:r>
      <w:r w:rsidR="00C96C70" w:rsidRPr="00C96C70">
        <w:rPr>
          <w:rFonts w:ascii="PT Astra Serif" w:eastAsia="Calibri" w:hAnsi="PT Astra Serif" w:cs="Times New Roman"/>
          <w:sz w:val="28"/>
          <w:szCs w:val="28"/>
        </w:rPr>
        <w:t>При летних кафе размещаются туалетные кабины (биотуалеты) в случае отсутствия общественных туалетов на прилегающей территории в зоне доступности 200 метров</w:t>
      </w:r>
      <w:proofErr w:type="gramStart"/>
      <w:r w:rsidR="00C96C70" w:rsidRPr="00C96C70">
        <w:rPr>
          <w:rFonts w:ascii="PT Astra Serif" w:eastAsia="Calibri" w:hAnsi="PT Astra Serif" w:cs="Times New Roman"/>
          <w:sz w:val="28"/>
          <w:szCs w:val="28"/>
        </w:rPr>
        <w:t>.</w:t>
      </w:r>
      <w:r w:rsidR="00973921">
        <w:rPr>
          <w:rFonts w:ascii="PT Astra Serif" w:eastAsia="Calibri" w:hAnsi="PT Astra Serif" w:cs="Times New Roman"/>
          <w:sz w:val="28"/>
          <w:szCs w:val="28"/>
        </w:rPr>
        <w:t>».</w:t>
      </w:r>
      <w:proofErr w:type="gramEnd"/>
    </w:p>
    <w:p w:rsidR="00B320FF" w:rsidRPr="00800EBB" w:rsidRDefault="00C471EA" w:rsidP="0045436F">
      <w:pPr>
        <w:suppressAutoHyphens/>
        <w:spacing w:after="0" w:line="276" w:lineRule="auto"/>
        <w:ind w:firstLine="709"/>
        <w:jc w:val="both"/>
        <w:rPr>
          <w:rFonts w:ascii="PT Astra Serif" w:eastAsia="Calibri" w:hAnsi="PT Astra Serif" w:cs="Times New Roman"/>
          <w:sz w:val="28"/>
          <w:szCs w:val="28"/>
        </w:rPr>
      </w:pPr>
      <w:r w:rsidRPr="0045436F">
        <w:rPr>
          <w:rFonts w:ascii="PT Astra Serif" w:eastAsia="Calibri" w:hAnsi="PT Astra Serif" w:cs="Times New Roman"/>
          <w:b/>
          <w:sz w:val="28"/>
          <w:szCs w:val="28"/>
        </w:rPr>
        <w:t>1.</w:t>
      </w:r>
      <w:r w:rsidR="00E40CCC">
        <w:rPr>
          <w:rFonts w:ascii="PT Astra Serif" w:eastAsia="Calibri" w:hAnsi="PT Astra Serif" w:cs="Times New Roman"/>
          <w:b/>
          <w:sz w:val="28"/>
          <w:szCs w:val="28"/>
        </w:rPr>
        <w:t>4</w:t>
      </w:r>
      <w:r w:rsidR="000D400C" w:rsidRPr="0045436F">
        <w:rPr>
          <w:rFonts w:ascii="PT Astra Serif" w:eastAsia="Calibri" w:hAnsi="PT Astra Serif" w:cs="Times New Roman"/>
          <w:b/>
          <w:sz w:val="28"/>
          <w:szCs w:val="28"/>
        </w:rPr>
        <w:t>.</w:t>
      </w:r>
      <w:r w:rsidR="0045436F" w:rsidRPr="00A609CF">
        <w:rPr>
          <w:rFonts w:ascii="PT Astra Serif" w:eastAsia="Calibri" w:hAnsi="PT Astra Serif" w:cs="Times New Roman"/>
          <w:b/>
          <w:sz w:val="28"/>
          <w:szCs w:val="28"/>
        </w:rPr>
        <w:t> </w:t>
      </w:r>
      <w:r w:rsidR="00A609CF" w:rsidRPr="00A609CF">
        <w:rPr>
          <w:rFonts w:ascii="PT Astra Serif" w:eastAsia="Calibri" w:hAnsi="PT Astra Serif" w:cs="Times New Roman"/>
          <w:b/>
          <w:sz w:val="28"/>
          <w:szCs w:val="28"/>
        </w:rPr>
        <w:t xml:space="preserve">В </w:t>
      </w:r>
      <w:r w:rsidR="00A609CF">
        <w:rPr>
          <w:rFonts w:ascii="PT Astra Serif" w:eastAsia="Calibri" w:hAnsi="PT Astra Serif" w:cs="Times New Roman"/>
          <w:b/>
          <w:sz w:val="28"/>
          <w:szCs w:val="28"/>
        </w:rPr>
        <w:t>с</w:t>
      </w:r>
      <w:r w:rsidR="000D400C" w:rsidRPr="0062460E">
        <w:rPr>
          <w:rFonts w:ascii="PT Astra Serif" w:eastAsia="Calibri" w:hAnsi="PT Astra Serif" w:cs="Times New Roman"/>
          <w:b/>
          <w:sz w:val="28"/>
          <w:szCs w:val="28"/>
        </w:rPr>
        <w:t>тать</w:t>
      </w:r>
      <w:r w:rsidR="00A609CF">
        <w:rPr>
          <w:rFonts w:ascii="PT Astra Serif" w:eastAsia="Calibri" w:hAnsi="PT Astra Serif" w:cs="Times New Roman"/>
          <w:b/>
          <w:sz w:val="28"/>
          <w:szCs w:val="28"/>
        </w:rPr>
        <w:t>е</w:t>
      </w:r>
      <w:r w:rsidR="000D400C" w:rsidRPr="0062460E">
        <w:rPr>
          <w:rFonts w:ascii="PT Astra Serif" w:eastAsia="Calibri" w:hAnsi="PT Astra Serif" w:cs="Times New Roman"/>
          <w:b/>
          <w:sz w:val="28"/>
          <w:szCs w:val="28"/>
        </w:rPr>
        <w:t xml:space="preserve"> </w:t>
      </w:r>
      <w:r w:rsidR="00C96C70">
        <w:rPr>
          <w:rFonts w:ascii="PT Astra Serif" w:eastAsia="Calibri" w:hAnsi="PT Astra Serif" w:cs="Times New Roman"/>
          <w:b/>
          <w:sz w:val="28"/>
          <w:szCs w:val="28"/>
        </w:rPr>
        <w:t>2</w:t>
      </w:r>
      <w:r w:rsidR="000D400C" w:rsidRPr="0062460E">
        <w:rPr>
          <w:rFonts w:ascii="PT Astra Serif" w:eastAsia="Calibri" w:hAnsi="PT Astra Serif" w:cs="Times New Roman"/>
          <w:b/>
          <w:sz w:val="28"/>
          <w:szCs w:val="28"/>
        </w:rPr>
        <w:t>5:</w:t>
      </w:r>
    </w:p>
    <w:p w:rsidR="00C96C70" w:rsidRPr="00C96C70" w:rsidRDefault="00A609CF" w:rsidP="00A609C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Pr>
          <w:rFonts w:ascii="PT Astra Serif" w:eastAsia="Calibri" w:hAnsi="PT Astra Serif" w:cs="Times New Roman"/>
          <w:sz w:val="28"/>
          <w:szCs w:val="28"/>
        </w:rPr>
        <w:t>.1. В пункте 25.2 слова «</w:t>
      </w:r>
      <w:r w:rsidRPr="00A609CF">
        <w:rPr>
          <w:rFonts w:ascii="PT Astra Serif" w:eastAsia="Calibri" w:hAnsi="PT Astra Serif" w:cs="Times New Roman"/>
          <w:sz w:val="28"/>
          <w:szCs w:val="28"/>
        </w:rPr>
        <w:t>Положением о порядке установки и эксплуатации рекламных конструкций на территории города Югорска</w:t>
      </w:r>
      <w:r>
        <w:rPr>
          <w:rFonts w:ascii="PT Astra Serif" w:eastAsia="Calibri" w:hAnsi="PT Astra Serif" w:cs="Times New Roman"/>
          <w:sz w:val="28"/>
          <w:szCs w:val="28"/>
        </w:rPr>
        <w:t>» заменить словами «</w:t>
      </w:r>
      <w:r w:rsidR="00C96C70" w:rsidRPr="00C96C70">
        <w:rPr>
          <w:rFonts w:ascii="PT Astra Serif" w:eastAsia="Calibri" w:hAnsi="PT Astra Serif" w:cs="Times New Roman"/>
          <w:sz w:val="28"/>
          <w:szCs w:val="28"/>
        </w:rPr>
        <w:t>Положением о размещении рекламных конструкций на территории города Югорска, схемой размещения рекламных конструкций на территории города Югорска</w:t>
      </w:r>
      <w:proofErr w:type="gramStart"/>
      <w:r w:rsidR="00C96C70" w:rsidRPr="00C96C70">
        <w:rPr>
          <w:rFonts w:ascii="PT Astra Serif" w:eastAsia="Calibri" w:hAnsi="PT Astra Serif" w:cs="Times New Roman"/>
          <w:sz w:val="28"/>
          <w:szCs w:val="28"/>
        </w:rPr>
        <w:t>.</w:t>
      </w:r>
      <w:r>
        <w:rPr>
          <w:rFonts w:ascii="PT Astra Serif" w:eastAsia="Calibri" w:hAnsi="PT Astra Serif" w:cs="Times New Roman"/>
          <w:sz w:val="28"/>
          <w:szCs w:val="28"/>
        </w:rPr>
        <w:t>».</w:t>
      </w:r>
      <w:proofErr w:type="gramEnd"/>
    </w:p>
    <w:p w:rsidR="00A609CF" w:rsidRDefault="00A609CF"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Pr>
          <w:rFonts w:ascii="PT Astra Serif" w:eastAsia="Calibri" w:hAnsi="PT Astra Serif" w:cs="Times New Roman"/>
          <w:sz w:val="28"/>
          <w:szCs w:val="28"/>
        </w:rPr>
        <w:t>.2. В пункте 25.3 слова «</w:t>
      </w:r>
      <w:r w:rsidRPr="00A609CF">
        <w:rPr>
          <w:rFonts w:ascii="PT Astra Serif" w:eastAsia="Calibri" w:hAnsi="PT Astra Serif" w:cs="Times New Roman"/>
          <w:sz w:val="28"/>
          <w:szCs w:val="28"/>
        </w:rPr>
        <w:t>в соответствии с порядком, определяемым постановлением администрации города</w:t>
      </w:r>
      <w:r>
        <w:rPr>
          <w:rFonts w:ascii="PT Astra Serif" w:eastAsia="Calibri" w:hAnsi="PT Astra Serif" w:cs="Times New Roman"/>
          <w:sz w:val="28"/>
          <w:szCs w:val="28"/>
        </w:rPr>
        <w:t>» исключить.</w:t>
      </w:r>
    </w:p>
    <w:p w:rsidR="00A609CF" w:rsidRDefault="00A609CF"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Pr>
          <w:rFonts w:ascii="PT Astra Serif" w:eastAsia="Calibri" w:hAnsi="PT Astra Serif" w:cs="Times New Roman"/>
          <w:sz w:val="28"/>
          <w:szCs w:val="28"/>
        </w:rPr>
        <w:t xml:space="preserve">.3. Пункт </w:t>
      </w:r>
      <w:r w:rsidR="00C96C70" w:rsidRPr="00C96C70">
        <w:rPr>
          <w:rFonts w:ascii="PT Astra Serif" w:eastAsia="Calibri" w:hAnsi="PT Astra Serif" w:cs="Times New Roman"/>
          <w:sz w:val="28"/>
          <w:szCs w:val="28"/>
        </w:rPr>
        <w:t>25.5.</w:t>
      </w:r>
      <w:r>
        <w:rPr>
          <w:rFonts w:ascii="PT Astra Serif" w:eastAsia="Calibri" w:hAnsi="PT Astra Serif" w:cs="Times New Roman"/>
          <w:sz w:val="28"/>
          <w:szCs w:val="28"/>
        </w:rPr>
        <w:t>изложить в новой редакции:</w:t>
      </w:r>
    </w:p>
    <w:p w:rsidR="00C96C70" w:rsidRPr="00C96C70" w:rsidRDefault="00A609CF"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«25.5. </w:t>
      </w:r>
      <w:r w:rsidR="00C96C70" w:rsidRPr="00C96C70">
        <w:rPr>
          <w:rFonts w:ascii="PT Astra Serif" w:eastAsia="Calibri" w:hAnsi="PT Astra Serif" w:cs="Times New Roman"/>
          <w:sz w:val="28"/>
          <w:szCs w:val="28"/>
        </w:rPr>
        <w:t>Техническое состояние установленных на территории города Югорска рекламных конструкций должно соответствовать параметрам, установленным в разрешении на установку и эксплуатацию рекламной конструкции, а также документам, на основании которых такое разрешение было выдано</w:t>
      </w:r>
      <w:proofErr w:type="gramStart"/>
      <w:r w:rsidR="00C96C70" w:rsidRPr="00C96C70">
        <w:rPr>
          <w:rFonts w:ascii="PT Astra Serif" w:eastAsia="Calibri" w:hAnsi="PT Astra Serif" w:cs="Times New Roman"/>
          <w:sz w:val="28"/>
          <w:szCs w:val="28"/>
        </w:rPr>
        <w:t>.</w:t>
      </w:r>
      <w:r>
        <w:rPr>
          <w:rFonts w:ascii="PT Astra Serif" w:eastAsia="Calibri" w:hAnsi="PT Astra Serif" w:cs="Times New Roman"/>
          <w:sz w:val="28"/>
          <w:szCs w:val="28"/>
        </w:rPr>
        <w:t>».</w:t>
      </w:r>
      <w:proofErr w:type="gramEnd"/>
    </w:p>
    <w:p w:rsidR="00A609CF" w:rsidRDefault="00A609CF"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Pr>
          <w:rFonts w:ascii="PT Astra Serif" w:eastAsia="Calibri" w:hAnsi="PT Astra Serif" w:cs="Times New Roman"/>
          <w:sz w:val="28"/>
          <w:szCs w:val="28"/>
        </w:rPr>
        <w:t>.4. Пункт 25.15 изложить в новой редакции:</w:t>
      </w:r>
    </w:p>
    <w:p w:rsidR="00C96C70" w:rsidRPr="00C96C70" w:rsidRDefault="00A609CF"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«25.</w:t>
      </w:r>
      <w:r w:rsidR="00C96C70" w:rsidRPr="00C96C70">
        <w:rPr>
          <w:rFonts w:ascii="PT Astra Serif" w:eastAsia="Calibri" w:hAnsi="PT Astra Serif" w:cs="Times New Roman"/>
          <w:sz w:val="28"/>
          <w:szCs w:val="28"/>
        </w:rPr>
        <w:t>15.</w:t>
      </w:r>
      <w:r w:rsidR="0045436F">
        <w:rPr>
          <w:rFonts w:ascii="PT Astra Serif" w:eastAsia="Calibri" w:hAnsi="PT Astra Serif" w:cs="Times New Roman"/>
          <w:sz w:val="28"/>
          <w:szCs w:val="28"/>
        </w:rPr>
        <w:t> </w:t>
      </w:r>
      <w:r w:rsidR="00C96C70" w:rsidRPr="00C96C70">
        <w:rPr>
          <w:rFonts w:ascii="PT Astra Serif" w:eastAsia="Calibri" w:hAnsi="PT Astra Serif" w:cs="Times New Roman"/>
          <w:sz w:val="28"/>
          <w:szCs w:val="28"/>
        </w:rPr>
        <w:t xml:space="preserve">Для формирования единого городского рекламно-информационного пространства </w:t>
      </w:r>
      <w:proofErr w:type="spellStart"/>
      <w:r w:rsidR="00C96C70" w:rsidRPr="00C96C70">
        <w:rPr>
          <w:rFonts w:ascii="PT Astra Serif" w:eastAsia="Calibri" w:hAnsi="PT Astra Serif" w:cs="Times New Roman"/>
          <w:sz w:val="28"/>
          <w:szCs w:val="28"/>
        </w:rPr>
        <w:t>рекламораспространитель</w:t>
      </w:r>
      <w:proofErr w:type="spellEnd"/>
      <w:r w:rsidR="00C96C70" w:rsidRPr="00C96C70">
        <w:rPr>
          <w:rFonts w:ascii="PT Astra Serif" w:eastAsia="Calibri" w:hAnsi="PT Astra Serif" w:cs="Times New Roman"/>
          <w:sz w:val="28"/>
          <w:szCs w:val="28"/>
        </w:rPr>
        <w:t xml:space="preserve"> представляет в Департамент муниципальной собственности и градостроительства администрации города Югорска проектную документацию рекламной конструкции в соответствии с административным регламентом предоставления муниципальной услуги «Выдача разрешения на установку и эксплуатацию рекламных конструкций на территории города Югорска, аннулирование такого разрешения».</w:t>
      </w:r>
    </w:p>
    <w:p w:rsidR="00A74BAC" w:rsidRDefault="00A74BAC"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Pr>
          <w:rFonts w:ascii="PT Astra Serif" w:eastAsia="Calibri" w:hAnsi="PT Astra Serif" w:cs="Times New Roman"/>
          <w:sz w:val="28"/>
          <w:szCs w:val="28"/>
        </w:rPr>
        <w:t>.5. Пункт 25.16 изложить в новой редакции:</w:t>
      </w:r>
    </w:p>
    <w:p w:rsidR="00C96C70" w:rsidRPr="00C96C70" w:rsidRDefault="00A74BAC"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w:t>
      </w:r>
      <w:r w:rsidR="00C96C70" w:rsidRPr="00C96C70">
        <w:rPr>
          <w:rFonts w:ascii="PT Astra Serif" w:eastAsia="Calibri" w:hAnsi="PT Astra Serif" w:cs="Times New Roman"/>
          <w:sz w:val="28"/>
          <w:szCs w:val="28"/>
        </w:rPr>
        <w:t>25.16.</w:t>
      </w:r>
      <w:r w:rsidR="0045436F">
        <w:rPr>
          <w:rFonts w:ascii="PT Astra Serif" w:eastAsia="Calibri" w:hAnsi="PT Astra Serif" w:cs="Times New Roman"/>
          <w:sz w:val="28"/>
          <w:szCs w:val="28"/>
        </w:rPr>
        <w:t> </w:t>
      </w:r>
      <w:r w:rsidR="00C96C70" w:rsidRPr="00C96C70">
        <w:rPr>
          <w:rFonts w:ascii="PT Astra Serif" w:eastAsia="Calibri" w:hAnsi="PT Astra Serif" w:cs="Times New Roman"/>
          <w:sz w:val="28"/>
          <w:szCs w:val="28"/>
        </w:rPr>
        <w:t>Проект рекламной конструкции предоставляется на листах, сопровождаемых штампом чертежа - рамкой для чертежа, и должен содержать:</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а)</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пояснительную записку с указанием:</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типа рекламной конструкции;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вида рекламной конструкции (по времени размещения; по способу отображения информации;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размеров информационного поля рекламной конструкции;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площади информационного поля рекламной конструкции;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количества сторон;</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адреса размещения рекламной конструкции;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lastRenderedPageBreak/>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номера рекламной конструкции на Схеме размещения рекламных конструкций (в случае, если место установки рекламной конструкции в соответствии с частью 5.8 статьи 19 Федерального закона «О рекламе» определяется схемой размещения рекламных конструкций);</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сведений о соответствии рекламной конструкц</w:t>
      </w:r>
      <w:proofErr w:type="gramStart"/>
      <w:r w:rsidRPr="00C96C70">
        <w:rPr>
          <w:rFonts w:ascii="PT Astra Serif" w:eastAsia="Calibri" w:hAnsi="PT Astra Serif" w:cs="Times New Roman"/>
          <w:sz w:val="28"/>
          <w:szCs w:val="28"/>
        </w:rPr>
        <w:t>ии и ее</w:t>
      </w:r>
      <w:proofErr w:type="gramEnd"/>
      <w:r w:rsidRPr="00C96C70">
        <w:rPr>
          <w:rFonts w:ascii="PT Astra Serif" w:eastAsia="Calibri" w:hAnsi="PT Astra Serif" w:cs="Times New Roman"/>
          <w:sz w:val="28"/>
          <w:szCs w:val="28"/>
        </w:rPr>
        <w:t xml:space="preserve"> территориального размещения требованиям технических регламентов (ГОСТов, строительных норм и правил до утверждения технических регламентов), санитарно-эпидемиологического законодательства Российской Федерации в области обеспечения благополучия населения, требований пожарной безопасности и других нормативных актов, содержащих требования для конструкций данного типа и вида);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б)</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ситуационный план с указанием места размещения рекламной конструкции в М 1:2000 с привязкой в плане к ближайшей опоре освещения или объекту капитального строительства;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в)</w:t>
      </w:r>
      <w:r w:rsidR="0045436F">
        <w:rPr>
          <w:rFonts w:ascii="PT Astra Serif" w:eastAsia="Calibri" w:hAnsi="PT Astra Serif" w:cs="Times New Roman"/>
          <w:sz w:val="28"/>
          <w:szCs w:val="28"/>
        </w:rPr>
        <w:t> </w:t>
      </w:r>
      <w:proofErr w:type="spellStart"/>
      <w:r w:rsidRPr="00C96C70">
        <w:rPr>
          <w:rFonts w:ascii="PT Astra Serif" w:eastAsia="Calibri" w:hAnsi="PT Astra Serif" w:cs="Times New Roman"/>
          <w:sz w:val="28"/>
          <w:szCs w:val="28"/>
        </w:rPr>
        <w:t>выкопировку</w:t>
      </w:r>
      <w:proofErr w:type="spellEnd"/>
      <w:r w:rsidRPr="00C96C70">
        <w:rPr>
          <w:rFonts w:ascii="PT Astra Serif" w:eastAsia="Calibri" w:hAnsi="PT Astra Serif" w:cs="Times New Roman"/>
          <w:sz w:val="28"/>
          <w:szCs w:val="28"/>
        </w:rPr>
        <w:t xml:space="preserve"> из плана местности в М 1:500 с необходимыми привязками, определяющими местоположение рекламной конструкции в соответствии со Схемой размещения рекламных конструкций, утвержденной постановлением администрации города Югорска (для рекламных конструкций, расположенных на земельных участках, объектах муниципальной собственности);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г)</w:t>
      </w:r>
      <w:r w:rsidR="0045436F">
        <w:rPr>
          <w:rFonts w:ascii="PT Astra Serif" w:eastAsia="Calibri" w:hAnsi="PT Astra Serif" w:cs="Times New Roman"/>
          <w:sz w:val="28"/>
          <w:szCs w:val="28"/>
        </w:rPr>
        <w:t> </w:t>
      </w:r>
      <w:proofErr w:type="spellStart"/>
      <w:r w:rsidRPr="00C96C70">
        <w:rPr>
          <w:rFonts w:ascii="PT Astra Serif" w:eastAsia="Calibri" w:hAnsi="PT Astra Serif" w:cs="Times New Roman"/>
          <w:sz w:val="28"/>
          <w:szCs w:val="28"/>
        </w:rPr>
        <w:t>фотофиксацию</w:t>
      </w:r>
      <w:proofErr w:type="spellEnd"/>
      <w:r w:rsidRPr="00C96C70">
        <w:rPr>
          <w:rFonts w:ascii="PT Astra Serif" w:eastAsia="Calibri" w:hAnsi="PT Astra Serif" w:cs="Times New Roman"/>
          <w:sz w:val="28"/>
          <w:szCs w:val="28"/>
        </w:rPr>
        <w:t xml:space="preserve"> (формат не менее А</w:t>
      </w:r>
      <w:proofErr w:type="gramStart"/>
      <w:r w:rsidRPr="00C96C70">
        <w:rPr>
          <w:rFonts w:ascii="PT Astra Serif" w:eastAsia="Calibri" w:hAnsi="PT Astra Serif" w:cs="Times New Roman"/>
          <w:sz w:val="28"/>
          <w:szCs w:val="28"/>
        </w:rPr>
        <w:t>4</w:t>
      </w:r>
      <w:proofErr w:type="gramEnd"/>
      <w:r w:rsidRPr="00C96C70">
        <w:rPr>
          <w:rFonts w:ascii="PT Astra Serif" w:eastAsia="Calibri" w:hAnsi="PT Astra Serif" w:cs="Times New Roman"/>
          <w:sz w:val="28"/>
          <w:szCs w:val="28"/>
        </w:rPr>
        <w:t>):</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места размещения рекламной конструкции (существующее положение);</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существующей окружающей застройки.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proofErr w:type="spellStart"/>
      <w:r w:rsidRPr="00C96C70">
        <w:rPr>
          <w:rFonts w:ascii="PT Astra Serif" w:eastAsia="Calibri" w:hAnsi="PT Astra Serif" w:cs="Times New Roman"/>
          <w:sz w:val="28"/>
          <w:szCs w:val="28"/>
        </w:rPr>
        <w:t>Фотофиксация</w:t>
      </w:r>
      <w:proofErr w:type="spellEnd"/>
      <w:r w:rsidRPr="00C96C70">
        <w:rPr>
          <w:rFonts w:ascii="PT Astra Serif" w:eastAsia="Calibri" w:hAnsi="PT Astra Serif" w:cs="Times New Roman"/>
          <w:sz w:val="28"/>
          <w:szCs w:val="28"/>
        </w:rPr>
        <w:t xml:space="preserve"> должна быть выполнена не позднее, чем за один месяц до даты подачи заявления о выдаче разрешения на установку и эксплуатацию рекламной конструкции. В штампе чертежа должна быть отражена информация о дате и времени проведения </w:t>
      </w:r>
      <w:proofErr w:type="spellStart"/>
      <w:r w:rsidRPr="00C96C70">
        <w:rPr>
          <w:rFonts w:ascii="PT Astra Serif" w:eastAsia="Calibri" w:hAnsi="PT Astra Serif" w:cs="Times New Roman"/>
          <w:sz w:val="28"/>
          <w:szCs w:val="28"/>
        </w:rPr>
        <w:t>фотофиксации</w:t>
      </w:r>
      <w:proofErr w:type="spellEnd"/>
      <w:r w:rsidRPr="00C96C70">
        <w:rPr>
          <w:rFonts w:ascii="PT Astra Serif" w:eastAsia="Calibri" w:hAnsi="PT Astra Serif" w:cs="Times New Roman"/>
          <w:sz w:val="28"/>
          <w:szCs w:val="28"/>
        </w:rPr>
        <w:t xml:space="preserve">, а также указано расстояние от рекламной конструкции до места, с которого осуществлялась </w:t>
      </w:r>
      <w:proofErr w:type="spellStart"/>
      <w:r w:rsidRPr="00C96C70">
        <w:rPr>
          <w:rFonts w:ascii="PT Astra Serif" w:eastAsia="Calibri" w:hAnsi="PT Astra Serif" w:cs="Times New Roman"/>
          <w:sz w:val="28"/>
          <w:szCs w:val="28"/>
        </w:rPr>
        <w:t>фотофиксация</w:t>
      </w:r>
      <w:proofErr w:type="spellEnd"/>
      <w:r w:rsidRPr="00C96C70">
        <w:rPr>
          <w:rFonts w:ascii="PT Astra Serif" w:eastAsia="Calibri" w:hAnsi="PT Astra Serif" w:cs="Times New Roman"/>
          <w:sz w:val="28"/>
          <w:szCs w:val="28"/>
        </w:rPr>
        <w:t>;</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д)</w:t>
      </w:r>
      <w:r w:rsidR="0045436F">
        <w:rPr>
          <w:rFonts w:ascii="PT Astra Serif" w:eastAsia="Calibri" w:hAnsi="PT Astra Serif" w:cs="Times New Roman"/>
          <w:sz w:val="28"/>
          <w:szCs w:val="28"/>
        </w:rPr>
        <w:t> </w:t>
      </w:r>
      <w:proofErr w:type="spellStart"/>
      <w:r w:rsidRPr="00C96C70">
        <w:rPr>
          <w:rFonts w:ascii="PT Astra Serif" w:eastAsia="Calibri" w:hAnsi="PT Astra Serif" w:cs="Times New Roman"/>
          <w:sz w:val="28"/>
          <w:szCs w:val="28"/>
        </w:rPr>
        <w:t>фотофиксацию</w:t>
      </w:r>
      <w:proofErr w:type="spellEnd"/>
      <w:r w:rsidRPr="00C96C70">
        <w:rPr>
          <w:rFonts w:ascii="PT Astra Serif" w:eastAsia="Calibri" w:hAnsi="PT Astra Serif" w:cs="Times New Roman"/>
          <w:sz w:val="28"/>
          <w:szCs w:val="28"/>
        </w:rPr>
        <w:t xml:space="preserve"> с наложенным эскизом рекламной конструкции (формат не менее А</w:t>
      </w:r>
      <w:proofErr w:type="gramStart"/>
      <w:r w:rsidRPr="00C96C70">
        <w:rPr>
          <w:rFonts w:ascii="PT Astra Serif" w:eastAsia="Calibri" w:hAnsi="PT Astra Serif" w:cs="Times New Roman"/>
          <w:sz w:val="28"/>
          <w:szCs w:val="28"/>
        </w:rPr>
        <w:t>4</w:t>
      </w:r>
      <w:proofErr w:type="gramEnd"/>
      <w:r w:rsidRPr="00C96C70">
        <w:rPr>
          <w:rFonts w:ascii="PT Astra Serif" w:eastAsia="Calibri" w:hAnsi="PT Astra Serif" w:cs="Times New Roman"/>
          <w:sz w:val="28"/>
          <w:szCs w:val="28"/>
        </w:rPr>
        <w:t>):</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proofErr w:type="gramStart"/>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не менее двух цветных фотографий для рекламных конструкций, предполагаемых к размещению на земельном участке, с привязками, определяющими место размещения рекламной конструкции (с привязкой рекламной конструкции к ближайшему километровому столбу или объекту капитального строительства и привязкой по высоте к поверхности проезжей части дороги или улицы, расстоянию от края рекламной конструкции до проезжей части дороги или улицы).</w:t>
      </w:r>
      <w:proofErr w:type="gramEnd"/>
      <w:r w:rsidRPr="00C96C70">
        <w:rPr>
          <w:rFonts w:ascii="PT Astra Serif" w:eastAsia="Calibri" w:hAnsi="PT Astra Serif" w:cs="Times New Roman"/>
          <w:sz w:val="28"/>
          <w:szCs w:val="28"/>
        </w:rPr>
        <w:t xml:space="preserve"> </w:t>
      </w:r>
      <w:proofErr w:type="spellStart"/>
      <w:r w:rsidRPr="00C96C70">
        <w:rPr>
          <w:rFonts w:ascii="PT Astra Serif" w:eastAsia="Calibri" w:hAnsi="PT Astra Serif" w:cs="Times New Roman"/>
          <w:sz w:val="28"/>
          <w:szCs w:val="28"/>
        </w:rPr>
        <w:t>Фотофиксацию</w:t>
      </w:r>
      <w:proofErr w:type="spellEnd"/>
      <w:r w:rsidRPr="00C96C70">
        <w:rPr>
          <w:rFonts w:ascii="PT Astra Serif" w:eastAsia="Calibri" w:hAnsi="PT Astra Serif" w:cs="Times New Roman"/>
          <w:sz w:val="28"/>
          <w:szCs w:val="28"/>
        </w:rPr>
        <w:t xml:space="preserve"> необходимо производить с </w:t>
      </w:r>
      <w:r w:rsidRPr="00C96C70">
        <w:rPr>
          <w:rFonts w:ascii="PT Astra Serif" w:eastAsia="Calibri" w:hAnsi="PT Astra Serif" w:cs="Times New Roman"/>
          <w:sz w:val="28"/>
          <w:szCs w:val="28"/>
        </w:rPr>
        <w:lastRenderedPageBreak/>
        <w:t xml:space="preserve">двух противоположных сторон на расстоянии 40 - 50 метров от конструкции. </w:t>
      </w:r>
      <w:proofErr w:type="spellStart"/>
      <w:r w:rsidRPr="00C96C70">
        <w:rPr>
          <w:rFonts w:ascii="PT Astra Serif" w:eastAsia="Calibri" w:hAnsi="PT Astra Serif" w:cs="Times New Roman"/>
          <w:sz w:val="28"/>
          <w:szCs w:val="28"/>
        </w:rPr>
        <w:t>Фотофиксация</w:t>
      </w:r>
      <w:proofErr w:type="spellEnd"/>
      <w:r w:rsidRPr="00C96C70">
        <w:rPr>
          <w:rFonts w:ascii="PT Astra Serif" w:eastAsia="Calibri" w:hAnsi="PT Astra Serif" w:cs="Times New Roman"/>
          <w:sz w:val="28"/>
          <w:szCs w:val="28"/>
        </w:rPr>
        <w:t xml:space="preserve"> должна отражать существующую окружающую застройку;</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 xml:space="preserve">не менее трех цветных фотографий рекламной конструкции, размещение которой предполагается на здании, строении, сооружении. На фотографии должна быть отражена существующая окружающая застройка в части визуализации предполагаемого места размещения рекламной конструкции, а также всех иных конструкций, размещенных на внешних поверхностях здания, строения, сооружения (при наличии), параметры предполагаемой к размещению рекламной конструкции (высота, ширина). </w:t>
      </w:r>
      <w:proofErr w:type="spellStart"/>
      <w:r w:rsidRPr="00C96C70">
        <w:rPr>
          <w:rFonts w:ascii="PT Astra Serif" w:eastAsia="Calibri" w:hAnsi="PT Astra Serif" w:cs="Times New Roman"/>
          <w:sz w:val="28"/>
          <w:szCs w:val="28"/>
        </w:rPr>
        <w:t>Фотофиксацию</w:t>
      </w:r>
      <w:proofErr w:type="spellEnd"/>
      <w:r w:rsidRPr="00C96C70">
        <w:rPr>
          <w:rFonts w:ascii="PT Astra Serif" w:eastAsia="Calibri" w:hAnsi="PT Astra Serif" w:cs="Times New Roman"/>
          <w:sz w:val="28"/>
          <w:szCs w:val="28"/>
        </w:rPr>
        <w:t xml:space="preserve"> необходимо производить слева, справа и по центру от предполагаемого места размещения конструкции, с расстояния, позволяющего сфотографировать рекламную конструкцию целиком с привязкой к зданию, строению, сооружению, к которому присоединяется рекламная конструкция.</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 xml:space="preserve">В штампе чертежа должна быть отражена информация о дате и времени проведения </w:t>
      </w:r>
      <w:proofErr w:type="spellStart"/>
      <w:r w:rsidRPr="00C96C70">
        <w:rPr>
          <w:rFonts w:ascii="PT Astra Serif" w:eastAsia="Calibri" w:hAnsi="PT Astra Serif" w:cs="Times New Roman"/>
          <w:sz w:val="28"/>
          <w:szCs w:val="28"/>
        </w:rPr>
        <w:t>фотофиксации</w:t>
      </w:r>
      <w:proofErr w:type="spellEnd"/>
      <w:r w:rsidRPr="00C96C70">
        <w:rPr>
          <w:rFonts w:ascii="PT Astra Serif" w:eastAsia="Calibri" w:hAnsi="PT Astra Serif" w:cs="Times New Roman"/>
          <w:sz w:val="28"/>
          <w:szCs w:val="28"/>
        </w:rPr>
        <w:t xml:space="preserve">, а также указано расстояние от рекламной конструкции до места, с которого осуществлялась </w:t>
      </w:r>
      <w:proofErr w:type="spellStart"/>
      <w:r w:rsidRPr="00C96C70">
        <w:rPr>
          <w:rFonts w:ascii="PT Astra Serif" w:eastAsia="Calibri" w:hAnsi="PT Astra Serif" w:cs="Times New Roman"/>
          <w:sz w:val="28"/>
          <w:szCs w:val="28"/>
        </w:rPr>
        <w:t>фотофиксация</w:t>
      </w:r>
      <w:proofErr w:type="spellEnd"/>
      <w:r w:rsidRPr="00C96C70">
        <w:rPr>
          <w:rFonts w:ascii="PT Astra Serif" w:eastAsia="Calibri" w:hAnsi="PT Astra Serif" w:cs="Times New Roman"/>
          <w:sz w:val="28"/>
          <w:szCs w:val="28"/>
        </w:rPr>
        <w:t>;</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е)</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информацию о высоте, ширине и площади фасада объекта капитального строительства (в случае размещения рекламной конструкции большого или сверхбольшого формата на фасаде объекта капитального строительства);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ж)</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 xml:space="preserve">чертеж несущей конструкции рекламной конструкции с узлами крепления (с указанием размеров и материалов, применяемых в ее отделке, - по каталогу RAL </w:t>
      </w:r>
      <w:proofErr w:type="spellStart"/>
      <w:r w:rsidRPr="00C96C70">
        <w:rPr>
          <w:rFonts w:ascii="PT Astra Serif" w:eastAsia="Calibri" w:hAnsi="PT Astra Serif" w:cs="Times New Roman"/>
          <w:sz w:val="28"/>
          <w:szCs w:val="28"/>
        </w:rPr>
        <w:t>classic</w:t>
      </w:r>
      <w:proofErr w:type="spellEnd"/>
      <w:r w:rsidRPr="00C96C70">
        <w:rPr>
          <w:rFonts w:ascii="PT Astra Serif" w:eastAsia="Calibri" w:hAnsi="PT Astra Serif" w:cs="Times New Roman"/>
          <w:sz w:val="28"/>
          <w:szCs w:val="28"/>
        </w:rPr>
        <w:t>) и ее фундамента (для отдельно стоящей рекламной конструкции при наличии фундамента);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з)</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расчеты ветровой нагрузки на устойчивость и прочность рекламной конструкции в соответствии с требованиями действующего законодательства;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и)</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расчет несущей конструкции, узлов крепления и фундамента рекламной конструкции с узлами крепления (при наличии фундамента);</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к)</w:t>
      </w:r>
      <w:r w:rsidR="0045436F">
        <w:rPr>
          <w:rFonts w:ascii="PT Astra Serif" w:eastAsia="Calibri" w:hAnsi="PT Astra Serif" w:cs="Times New Roman"/>
          <w:sz w:val="28"/>
          <w:szCs w:val="28"/>
        </w:rPr>
        <w:t> </w:t>
      </w:r>
      <w:r w:rsidRPr="00C96C70">
        <w:rPr>
          <w:rFonts w:ascii="PT Astra Serif" w:eastAsia="Calibri" w:hAnsi="PT Astra Serif" w:cs="Times New Roman"/>
          <w:sz w:val="28"/>
          <w:szCs w:val="28"/>
        </w:rPr>
        <w:t>световой режим работы рекламной конструкции, параметры световых и осветительных устройств (в случае если в соответствии с требованиями Положения такой тип и вид рекламной конструкции предполагает наличие световых и осветительных устройств).</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proofErr w:type="gramStart"/>
      <w:r w:rsidRPr="00C96C70">
        <w:rPr>
          <w:rFonts w:ascii="PT Astra Serif" w:eastAsia="Calibri" w:hAnsi="PT Astra Serif" w:cs="Times New Roman"/>
          <w:sz w:val="28"/>
          <w:szCs w:val="28"/>
        </w:rPr>
        <w:t xml:space="preserve">Проект рекламной конструкции должен быть разработан проектировщиком или проектной организацией, имеющими свидетельство о допуске к соответствующему виду работ по подготовке проектной документации, выданное саморегулируемой организацией в области архитектурно-строительного проектирования, и оформлен в соответствии с требованиями технического регламента, а до вступления соответствующего </w:t>
      </w:r>
      <w:r w:rsidRPr="00C96C70">
        <w:rPr>
          <w:rFonts w:ascii="PT Astra Serif" w:eastAsia="Calibri" w:hAnsi="PT Astra Serif" w:cs="Times New Roman"/>
          <w:sz w:val="28"/>
          <w:szCs w:val="28"/>
        </w:rPr>
        <w:lastRenderedPageBreak/>
        <w:t xml:space="preserve">технического регламента в силу - в соответствии с требованиями законодательства о техническом регулировании. </w:t>
      </w:r>
      <w:proofErr w:type="gramEnd"/>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proofErr w:type="gramStart"/>
      <w:r w:rsidRPr="00C96C70">
        <w:rPr>
          <w:rFonts w:ascii="PT Astra Serif" w:eastAsia="Calibri" w:hAnsi="PT Astra Serif" w:cs="Times New Roman"/>
          <w:sz w:val="28"/>
          <w:szCs w:val="28"/>
        </w:rPr>
        <w:t>Проект рекламной конструкции, предоставляемый заявителем на бумажном носителе в случае подачи документов через МФЦ должен быть прошит</w:t>
      </w:r>
      <w:proofErr w:type="gramEnd"/>
      <w:r w:rsidRPr="00C96C70">
        <w:rPr>
          <w:rFonts w:ascii="PT Astra Serif" w:eastAsia="Calibri" w:hAnsi="PT Astra Serif" w:cs="Times New Roman"/>
          <w:sz w:val="28"/>
          <w:szCs w:val="28"/>
        </w:rPr>
        <w:t>, пронумерован, скреплен подписью и печатью проектировщика (проектной организации) (при наличии).</w:t>
      </w:r>
    </w:p>
    <w:p w:rsidR="00C96C70" w:rsidRPr="00C96C70" w:rsidRDefault="00C96C70" w:rsidP="0045436F">
      <w:pPr>
        <w:suppressAutoHyphens/>
        <w:spacing w:after="0" w:line="276" w:lineRule="auto"/>
        <w:ind w:firstLine="709"/>
        <w:jc w:val="both"/>
        <w:rPr>
          <w:rFonts w:ascii="PT Astra Serif" w:eastAsia="Calibri" w:hAnsi="PT Astra Serif" w:cs="Times New Roman"/>
          <w:sz w:val="28"/>
          <w:szCs w:val="28"/>
        </w:rPr>
      </w:pPr>
      <w:r w:rsidRPr="00C96C70">
        <w:rPr>
          <w:rFonts w:ascii="PT Astra Serif" w:eastAsia="Calibri" w:hAnsi="PT Astra Serif" w:cs="Times New Roman"/>
          <w:sz w:val="28"/>
          <w:szCs w:val="28"/>
        </w:rPr>
        <w:t>При подаче документов в электронной форме с использованием «Личного кабинета» единого портала государственных услуг проект рекламной конструкции предоставляется в форме электронного документа (</w:t>
      </w:r>
      <w:proofErr w:type="gramStart"/>
      <w:r w:rsidRPr="00C96C70">
        <w:rPr>
          <w:rFonts w:ascii="PT Astra Serif" w:eastAsia="Calibri" w:hAnsi="PT Astra Serif" w:cs="Times New Roman"/>
          <w:sz w:val="28"/>
          <w:szCs w:val="28"/>
        </w:rPr>
        <w:t>скан-копии</w:t>
      </w:r>
      <w:proofErr w:type="gramEnd"/>
      <w:r w:rsidRPr="00C96C70">
        <w:rPr>
          <w:rFonts w:ascii="PT Astra Serif" w:eastAsia="Calibri" w:hAnsi="PT Astra Serif" w:cs="Times New Roman"/>
          <w:sz w:val="28"/>
          <w:szCs w:val="28"/>
        </w:rPr>
        <w:t xml:space="preserve"> в форматах: </w:t>
      </w:r>
      <w:proofErr w:type="spellStart"/>
      <w:r w:rsidRPr="00C96C70">
        <w:rPr>
          <w:rFonts w:ascii="PT Astra Serif" w:eastAsia="Calibri" w:hAnsi="PT Astra Serif" w:cs="Times New Roman"/>
          <w:sz w:val="28"/>
          <w:szCs w:val="28"/>
        </w:rPr>
        <w:t>pdf</w:t>
      </w:r>
      <w:proofErr w:type="spellEnd"/>
      <w:r w:rsidRPr="00C96C70">
        <w:rPr>
          <w:rFonts w:ascii="PT Astra Serif" w:eastAsia="Calibri" w:hAnsi="PT Astra Serif" w:cs="Times New Roman"/>
          <w:sz w:val="28"/>
          <w:szCs w:val="28"/>
        </w:rPr>
        <w:t xml:space="preserve">, </w:t>
      </w:r>
      <w:proofErr w:type="spellStart"/>
      <w:r w:rsidRPr="00C96C70">
        <w:rPr>
          <w:rFonts w:ascii="PT Astra Serif" w:eastAsia="Calibri" w:hAnsi="PT Astra Serif" w:cs="Times New Roman"/>
          <w:sz w:val="28"/>
          <w:szCs w:val="28"/>
        </w:rPr>
        <w:t>jpg</w:t>
      </w:r>
      <w:proofErr w:type="spellEnd"/>
      <w:r w:rsidRPr="00C96C70">
        <w:rPr>
          <w:rFonts w:ascii="PT Astra Serif" w:eastAsia="Calibri" w:hAnsi="PT Astra Serif" w:cs="Times New Roman"/>
          <w:sz w:val="28"/>
          <w:szCs w:val="28"/>
        </w:rPr>
        <w:t xml:space="preserve"> или </w:t>
      </w:r>
      <w:proofErr w:type="spellStart"/>
      <w:r w:rsidRPr="00C96C70">
        <w:rPr>
          <w:rFonts w:ascii="PT Astra Serif" w:eastAsia="Calibri" w:hAnsi="PT Astra Serif" w:cs="Times New Roman"/>
          <w:sz w:val="28"/>
          <w:szCs w:val="28"/>
        </w:rPr>
        <w:t>zip</w:t>
      </w:r>
      <w:proofErr w:type="spellEnd"/>
      <w:r w:rsidRPr="00C96C70">
        <w:rPr>
          <w:rFonts w:ascii="PT Astra Serif" w:eastAsia="Calibri" w:hAnsi="PT Astra Serif" w:cs="Times New Roman"/>
          <w:sz w:val="28"/>
          <w:szCs w:val="28"/>
        </w:rPr>
        <w:t>-архив со скан-копиями), подписанного (удостоверенного) электронной подписью в порядке, установленном законодательством Российской Федерации об организации предоставления государственных и муниципальных услуг.</w:t>
      </w:r>
      <w:r w:rsidR="00A74BAC">
        <w:rPr>
          <w:rFonts w:ascii="PT Astra Serif" w:eastAsia="Calibri" w:hAnsi="PT Astra Serif" w:cs="Times New Roman"/>
          <w:sz w:val="28"/>
          <w:szCs w:val="28"/>
        </w:rPr>
        <w:t>».</w:t>
      </w:r>
    </w:p>
    <w:p w:rsidR="00A74BAC" w:rsidRPr="00A74BAC" w:rsidRDefault="00A74BAC" w:rsidP="00A74BAC">
      <w:pPr>
        <w:suppressAutoHyphens/>
        <w:spacing w:after="0" w:line="276" w:lineRule="auto"/>
        <w:ind w:firstLine="709"/>
        <w:jc w:val="both"/>
        <w:rPr>
          <w:rFonts w:ascii="PT Astra Serif" w:eastAsia="Calibri" w:hAnsi="PT Astra Serif" w:cs="Times New Roman"/>
          <w:sz w:val="28"/>
          <w:szCs w:val="28"/>
        </w:rPr>
      </w:pPr>
      <w:r w:rsidRPr="00A74BAC">
        <w:rPr>
          <w:rFonts w:ascii="PT Astra Serif" w:eastAsia="Calibri" w:hAnsi="PT Astra Serif" w:cs="Times New Roman"/>
          <w:sz w:val="28"/>
          <w:szCs w:val="28"/>
        </w:rPr>
        <w:t>1.</w:t>
      </w:r>
      <w:r w:rsidR="00E40CCC">
        <w:rPr>
          <w:rFonts w:ascii="PT Astra Serif" w:eastAsia="Calibri" w:hAnsi="PT Astra Serif" w:cs="Times New Roman"/>
          <w:sz w:val="28"/>
          <w:szCs w:val="28"/>
        </w:rPr>
        <w:t>4</w:t>
      </w:r>
      <w:r w:rsidRPr="00A74BAC">
        <w:rPr>
          <w:rFonts w:ascii="PT Astra Serif" w:eastAsia="Calibri" w:hAnsi="PT Astra Serif" w:cs="Times New Roman"/>
          <w:sz w:val="28"/>
          <w:szCs w:val="28"/>
        </w:rPr>
        <w:t>.6. Дополнить пунктом 25.27:</w:t>
      </w:r>
    </w:p>
    <w:p w:rsidR="00A74BAC" w:rsidRPr="00C96C70" w:rsidRDefault="00A74BAC" w:rsidP="00A74BAC">
      <w:pPr>
        <w:suppressAutoHyphens/>
        <w:spacing w:after="0" w:line="276" w:lineRule="auto"/>
        <w:ind w:firstLine="709"/>
        <w:jc w:val="both"/>
        <w:rPr>
          <w:rFonts w:ascii="PT Astra Serif" w:eastAsia="Calibri" w:hAnsi="PT Astra Serif" w:cs="Times New Roman"/>
          <w:sz w:val="28"/>
          <w:szCs w:val="28"/>
        </w:rPr>
      </w:pPr>
      <w:r w:rsidRPr="00A74BAC">
        <w:rPr>
          <w:rFonts w:ascii="PT Astra Serif" w:eastAsia="Calibri" w:hAnsi="PT Astra Serif" w:cs="Times New Roman"/>
          <w:sz w:val="28"/>
          <w:szCs w:val="28"/>
        </w:rPr>
        <w:t>«25.27. Не допускается установка и эксплуатация рекламных конструкций на нестационарных торговых объектах</w:t>
      </w:r>
      <w:proofErr w:type="gramStart"/>
      <w:r w:rsidRPr="00A74BAC">
        <w:rPr>
          <w:rFonts w:ascii="PT Astra Serif" w:eastAsia="Calibri" w:hAnsi="PT Astra Serif" w:cs="Times New Roman"/>
          <w:sz w:val="28"/>
          <w:szCs w:val="28"/>
        </w:rPr>
        <w:t>.».</w:t>
      </w:r>
      <w:proofErr w:type="gramEnd"/>
    </w:p>
    <w:p w:rsidR="001D4D9D" w:rsidRPr="003A5544" w:rsidRDefault="001D4D9D" w:rsidP="0045436F">
      <w:pPr>
        <w:suppressAutoHyphens/>
        <w:spacing w:after="0" w:line="276" w:lineRule="auto"/>
        <w:ind w:firstLine="709"/>
        <w:jc w:val="both"/>
        <w:rPr>
          <w:rFonts w:ascii="PT Astra Serif" w:eastAsia="Calibri" w:hAnsi="PT Astra Serif" w:cs="Times New Roman"/>
          <w:b/>
          <w:sz w:val="28"/>
          <w:szCs w:val="28"/>
        </w:rPr>
      </w:pPr>
      <w:r w:rsidRPr="003A5544">
        <w:rPr>
          <w:rFonts w:ascii="PT Astra Serif" w:eastAsia="Calibri" w:hAnsi="PT Astra Serif" w:cs="Times New Roman"/>
          <w:b/>
          <w:sz w:val="28"/>
          <w:szCs w:val="28"/>
        </w:rPr>
        <w:t>1.</w:t>
      </w:r>
      <w:r w:rsidR="00E40CCC">
        <w:rPr>
          <w:rFonts w:ascii="PT Astra Serif" w:eastAsia="Calibri" w:hAnsi="PT Astra Serif" w:cs="Times New Roman"/>
          <w:b/>
          <w:sz w:val="28"/>
          <w:szCs w:val="28"/>
        </w:rPr>
        <w:t>5</w:t>
      </w:r>
      <w:r w:rsidR="00C471EA" w:rsidRPr="003A5544">
        <w:rPr>
          <w:rFonts w:ascii="PT Astra Serif" w:eastAsia="Calibri" w:hAnsi="PT Astra Serif" w:cs="Times New Roman"/>
          <w:b/>
          <w:sz w:val="28"/>
          <w:szCs w:val="28"/>
        </w:rPr>
        <w:t>.</w:t>
      </w:r>
      <w:r w:rsidRPr="003A5544">
        <w:rPr>
          <w:rFonts w:ascii="PT Astra Serif" w:eastAsia="Calibri" w:hAnsi="PT Astra Serif" w:cs="Times New Roman"/>
          <w:b/>
          <w:sz w:val="28"/>
          <w:szCs w:val="28"/>
        </w:rPr>
        <w:t xml:space="preserve"> </w:t>
      </w:r>
      <w:r w:rsidR="003A5544" w:rsidRPr="003A5544">
        <w:rPr>
          <w:rFonts w:ascii="PT Astra Serif" w:eastAsia="Calibri" w:hAnsi="PT Astra Serif" w:cs="Times New Roman"/>
          <w:b/>
          <w:sz w:val="28"/>
          <w:szCs w:val="28"/>
        </w:rPr>
        <w:t>Статью 2</w:t>
      </w:r>
      <w:r w:rsidR="003A5544">
        <w:rPr>
          <w:rFonts w:ascii="PT Astra Serif" w:eastAsia="Calibri" w:hAnsi="PT Astra Serif" w:cs="Times New Roman"/>
          <w:b/>
          <w:sz w:val="28"/>
          <w:szCs w:val="28"/>
        </w:rPr>
        <w:t>6</w:t>
      </w:r>
      <w:r w:rsidR="003A5544" w:rsidRPr="003A5544">
        <w:rPr>
          <w:rFonts w:ascii="PT Astra Serif" w:eastAsia="Calibri" w:hAnsi="PT Astra Serif" w:cs="Times New Roman"/>
          <w:b/>
          <w:sz w:val="28"/>
          <w:szCs w:val="28"/>
        </w:rPr>
        <w:t xml:space="preserve"> изложить в </w:t>
      </w:r>
      <w:r w:rsidR="00A74BAC">
        <w:rPr>
          <w:rFonts w:ascii="PT Astra Serif" w:eastAsia="Calibri" w:hAnsi="PT Astra Serif" w:cs="Times New Roman"/>
          <w:b/>
          <w:sz w:val="28"/>
          <w:szCs w:val="28"/>
        </w:rPr>
        <w:t>новой</w:t>
      </w:r>
      <w:r w:rsidR="003A5544" w:rsidRPr="003A5544">
        <w:rPr>
          <w:rFonts w:ascii="PT Astra Serif" w:eastAsia="Calibri" w:hAnsi="PT Astra Serif" w:cs="Times New Roman"/>
          <w:b/>
          <w:sz w:val="28"/>
          <w:szCs w:val="28"/>
        </w:rPr>
        <w:t xml:space="preserve"> редакции:</w:t>
      </w:r>
    </w:p>
    <w:p w:rsidR="001D4D9D" w:rsidRPr="003A5544" w:rsidRDefault="00001029" w:rsidP="0045436F">
      <w:pPr>
        <w:suppressAutoHyphens/>
        <w:spacing w:after="0" w:line="276" w:lineRule="auto"/>
        <w:ind w:firstLine="709"/>
        <w:jc w:val="both"/>
        <w:rPr>
          <w:rFonts w:ascii="PT Astra Serif" w:eastAsia="Calibri" w:hAnsi="PT Astra Serif" w:cs="Times New Roman"/>
          <w:sz w:val="28"/>
          <w:szCs w:val="28"/>
        </w:rPr>
      </w:pPr>
      <w:r w:rsidRPr="003A5544">
        <w:rPr>
          <w:rFonts w:ascii="PT Astra Serif" w:eastAsia="Calibri" w:hAnsi="PT Astra Serif" w:cs="Times New Roman"/>
          <w:sz w:val="28"/>
          <w:szCs w:val="28"/>
        </w:rPr>
        <w:t xml:space="preserve">«Статья </w:t>
      </w:r>
      <w:r w:rsidR="003A5544">
        <w:rPr>
          <w:rFonts w:ascii="PT Astra Serif" w:eastAsia="Calibri" w:hAnsi="PT Astra Serif" w:cs="Times New Roman"/>
          <w:sz w:val="28"/>
          <w:szCs w:val="28"/>
        </w:rPr>
        <w:t>26</w:t>
      </w:r>
      <w:r w:rsidRPr="003A5544">
        <w:rPr>
          <w:rFonts w:ascii="PT Astra Serif" w:eastAsia="Calibri" w:hAnsi="PT Astra Serif" w:cs="Times New Roman"/>
          <w:sz w:val="28"/>
          <w:szCs w:val="28"/>
        </w:rPr>
        <w:t xml:space="preserve">. </w:t>
      </w:r>
      <w:r w:rsidR="001A136C">
        <w:rPr>
          <w:rFonts w:ascii="PT Astra Serif" w:eastAsia="Calibri" w:hAnsi="PT Astra Serif" w:cs="Times New Roman"/>
          <w:sz w:val="28"/>
          <w:szCs w:val="28"/>
        </w:rPr>
        <w:t>Информационные конструкции</w:t>
      </w:r>
      <w:r w:rsidRPr="003A5544">
        <w:rPr>
          <w:rFonts w:ascii="PT Astra Serif" w:eastAsia="Calibri" w:hAnsi="PT Astra Serif" w:cs="Times New Roman"/>
          <w:sz w:val="28"/>
          <w:szCs w:val="28"/>
        </w:rPr>
        <w:t>.</w:t>
      </w:r>
    </w:p>
    <w:p w:rsidR="00872C40" w:rsidRDefault="001A136C" w:rsidP="00872C40">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w:t>
      </w:r>
      <w:r w:rsidRPr="001A136C">
        <w:rPr>
          <w:rFonts w:ascii="PT Astra Serif" w:eastAsia="Calibri" w:hAnsi="PT Astra Serif" w:cs="Times New Roman"/>
          <w:sz w:val="28"/>
          <w:szCs w:val="28"/>
        </w:rPr>
        <w:t>1.</w:t>
      </w:r>
      <w:r>
        <w:rPr>
          <w:rFonts w:ascii="PT Astra Serif" w:eastAsia="Calibri" w:hAnsi="PT Astra Serif" w:cs="Times New Roman"/>
          <w:sz w:val="28"/>
          <w:szCs w:val="28"/>
        </w:rPr>
        <w:t> </w:t>
      </w:r>
      <w:r w:rsidR="00872C40" w:rsidRPr="00872C40">
        <w:rPr>
          <w:rFonts w:ascii="PT Astra Serif" w:eastAsia="Calibri" w:hAnsi="PT Astra Serif" w:cs="Times New Roman"/>
          <w:sz w:val="28"/>
          <w:szCs w:val="28"/>
        </w:rPr>
        <w:t xml:space="preserve">Информационная конструкция - объект благоустройства, выполняющий функцию информирования населения города </w:t>
      </w:r>
      <w:r w:rsidR="00F40A3A">
        <w:rPr>
          <w:rFonts w:ascii="PT Astra Serif" w:eastAsia="Calibri" w:hAnsi="PT Astra Serif" w:cs="Times New Roman"/>
          <w:sz w:val="28"/>
          <w:szCs w:val="28"/>
        </w:rPr>
        <w:t>Югорска</w:t>
      </w:r>
      <w:bookmarkStart w:id="3" w:name="_GoBack"/>
      <w:bookmarkEnd w:id="3"/>
      <w:r w:rsidR="00872C40" w:rsidRPr="00872C40">
        <w:rPr>
          <w:rFonts w:ascii="PT Astra Serif" w:eastAsia="Calibri" w:hAnsi="PT Astra Serif" w:cs="Times New Roman"/>
          <w:sz w:val="28"/>
          <w:szCs w:val="28"/>
        </w:rPr>
        <w:t xml:space="preserve"> и соответствующий требованиям, установленным настоящими Правилами</w:t>
      </w:r>
      <w:r w:rsidR="00872C40">
        <w:rPr>
          <w:rFonts w:ascii="PT Astra Serif" w:eastAsia="Calibri" w:hAnsi="PT Astra Serif" w:cs="Times New Roman"/>
          <w:sz w:val="28"/>
          <w:szCs w:val="28"/>
        </w:rPr>
        <w:t>.</w:t>
      </w:r>
    </w:p>
    <w:p w:rsidR="001A136C" w:rsidRPr="001A136C" w:rsidRDefault="00872C40"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26.2. </w:t>
      </w:r>
      <w:r w:rsidR="001A136C" w:rsidRPr="001A136C">
        <w:rPr>
          <w:rFonts w:ascii="PT Astra Serif" w:eastAsia="Calibri" w:hAnsi="PT Astra Serif" w:cs="Times New Roman"/>
          <w:sz w:val="28"/>
          <w:szCs w:val="28"/>
        </w:rPr>
        <w:t xml:space="preserve">На территории </w:t>
      </w:r>
      <w:r w:rsidR="001A136C">
        <w:rPr>
          <w:rFonts w:ascii="PT Astra Serif" w:eastAsia="Calibri" w:hAnsi="PT Astra Serif" w:cs="Times New Roman"/>
          <w:sz w:val="28"/>
          <w:szCs w:val="28"/>
        </w:rPr>
        <w:t>города Югорска</w:t>
      </w:r>
      <w:r w:rsidR="001A136C" w:rsidRPr="001A136C">
        <w:rPr>
          <w:rFonts w:ascii="PT Astra Serif" w:eastAsia="Calibri" w:hAnsi="PT Astra Serif" w:cs="Times New Roman"/>
          <w:sz w:val="28"/>
          <w:szCs w:val="28"/>
        </w:rPr>
        <w:t xml:space="preserve"> осуществляется размещение информационных конструкций следующих видов:</w:t>
      </w:r>
    </w:p>
    <w:p w:rsidR="001A136C" w:rsidRPr="001A136C" w:rsidRDefault="00872C40"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26.2.1.</w:t>
      </w:r>
      <w:r w:rsidR="001A136C">
        <w:rPr>
          <w:rFonts w:ascii="PT Astra Serif" w:eastAsia="Calibri" w:hAnsi="PT Astra Serif" w:cs="Times New Roman"/>
          <w:sz w:val="28"/>
          <w:szCs w:val="28"/>
        </w:rPr>
        <w:t> </w:t>
      </w:r>
      <w:proofErr w:type="gramStart"/>
      <w:r>
        <w:rPr>
          <w:rFonts w:ascii="PT Astra Serif" w:eastAsia="Calibri" w:hAnsi="PT Astra Serif" w:cs="Times New Roman"/>
          <w:sz w:val="28"/>
          <w:szCs w:val="28"/>
        </w:rPr>
        <w:t>У</w:t>
      </w:r>
      <w:r w:rsidR="001A136C" w:rsidRPr="001A136C">
        <w:rPr>
          <w:rFonts w:ascii="PT Astra Serif" w:eastAsia="Calibri" w:hAnsi="PT Astra Serif" w:cs="Times New Roman"/>
          <w:sz w:val="28"/>
          <w:szCs w:val="28"/>
        </w:rPr>
        <w:t>казатели наименований улиц, площадей, проездов, переулков, проектируемых (номерных) проездов, проспектов, шоссе, набережных, скверов, тупиков, бульваров, просек, аллей, линий, мостов, путепроводов, эстакад, тоннелей, а также километровых участков автодорог и магистралей федерального и регионального значения, указатели номеров домов;</w:t>
      </w:r>
      <w:proofErr w:type="gramEnd"/>
    </w:p>
    <w:p w:rsidR="001A136C" w:rsidRPr="001A136C" w:rsidRDefault="00872C40"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26.2.2.</w:t>
      </w:r>
      <w:r w:rsidR="001A136C">
        <w:rPr>
          <w:rFonts w:ascii="PT Astra Serif" w:eastAsia="Calibri" w:hAnsi="PT Astra Serif" w:cs="Times New Roman"/>
          <w:sz w:val="28"/>
          <w:szCs w:val="28"/>
        </w:rPr>
        <w:t> </w:t>
      </w:r>
      <w:r>
        <w:rPr>
          <w:rFonts w:ascii="PT Astra Serif" w:eastAsia="Calibri" w:hAnsi="PT Astra Serif" w:cs="Times New Roman"/>
          <w:sz w:val="28"/>
          <w:szCs w:val="28"/>
        </w:rPr>
        <w:t>У</w:t>
      </w:r>
      <w:r w:rsidR="001A136C" w:rsidRPr="001A136C">
        <w:rPr>
          <w:rFonts w:ascii="PT Astra Serif" w:eastAsia="Calibri" w:hAnsi="PT Astra Serif" w:cs="Times New Roman"/>
          <w:sz w:val="28"/>
          <w:szCs w:val="28"/>
        </w:rPr>
        <w:t>казатели местоположения органов государственной власти и органов местного самоуправления, государственных предприятий и учреждений, муниципальных предприятий и учреждений;</w:t>
      </w:r>
    </w:p>
    <w:p w:rsidR="001A136C" w:rsidRDefault="00872C40"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26.2.3.</w:t>
      </w:r>
      <w:r w:rsidR="001A136C">
        <w:rPr>
          <w:rFonts w:ascii="PT Astra Serif" w:eastAsia="Calibri" w:hAnsi="PT Astra Serif" w:cs="Times New Roman"/>
          <w:sz w:val="28"/>
          <w:szCs w:val="28"/>
        </w:rPr>
        <w:t> </w:t>
      </w:r>
      <w:r>
        <w:rPr>
          <w:rFonts w:ascii="PT Astra Serif" w:eastAsia="Calibri" w:hAnsi="PT Astra Serif" w:cs="Times New Roman"/>
          <w:sz w:val="28"/>
          <w:szCs w:val="28"/>
        </w:rPr>
        <w:t>И</w:t>
      </w:r>
      <w:r w:rsidR="007E796F">
        <w:rPr>
          <w:rFonts w:ascii="PT Astra Serif" w:eastAsia="Calibri" w:hAnsi="PT Astra Serif" w:cs="Times New Roman"/>
          <w:sz w:val="28"/>
          <w:szCs w:val="28"/>
        </w:rPr>
        <w:t>нформационные вывески;</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w:t>
      </w:r>
      <w:r w:rsidR="00577FEB">
        <w:rPr>
          <w:rFonts w:ascii="PT Astra Serif" w:eastAsia="Calibri" w:hAnsi="PT Astra Serif" w:cs="Times New Roman"/>
          <w:sz w:val="28"/>
          <w:szCs w:val="28"/>
        </w:rPr>
        <w:t>3</w:t>
      </w:r>
      <w:r w:rsidRPr="001A136C">
        <w:rPr>
          <w:rFonts w:ascii="PT Astra Serif" w:eastAsia="Calibri" w:hAnsi="PT Astra Serif" w:cs="Times New Roman"/>
          <w:sz w:val="28"/>
          <w:szCs w:val="28"/>
        </w:rPr>
        <w:t>.</w:t>
      </w:r>
      <w:r>
        <w:rPr>
          <w:rFonts w:ascii="PT Astra Serif" w:eastAsia="Calibri" w:hAnsi="PT Astra Serif" w:cs="Times New Roman"/>
          <w:sz w:val="28"/>
          <w:szCs w:val="28"/>
        </w:rPr>
        <w:t> </w:t>
      </w:r>
      <w:proofErr w:type="gramStart"/>
      <w:r w:rsidRPr="001A136C">
        <w:rPr>
          <w:rFonts w:ascii="PT Astra Serif" w:eastAsia="Calibri" w:hAnsi="PT Astra Serif" w:cs="Times New Roman"/>
          <w:sz w:val="28"/>
          <w:szCs w:val="28"/>
        </w:rPr>
        <w:t xml:space="preserve">Информационная вывеска (далее - вывеска) должна содержать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w:t>
      </w:r>
      <w:r w:rsidRPr="001A136C">
        <w:rPr>
          <w:rFonts w:ascii="PT Astra Serif" w:eastAsia="Calibri" w:hAnsi="PT Astra Serif" w:cs="Times New Roman"/>
          <w:sz w:val="28"/>
          <w:szCs w:val="28"/>
        </w:rPr>
        <w:lastRenderedPageBreak/>
        <w:t>предпринимателя в соответствии с Законом Российской Федерации от 7 февраля 1992</w:t>
      </w:r>
      <w:proofErr w:type="gramEnd"/>
      <w:r w:rsidRPr="001A136C">
        <w:rPr>
          <w:rFonts w:ascii="PT Astra Serif" w:eastAsia="Calibri" w:hAnsi="PT Astra Serif" w:cs="Times New Roman"/>
          <w:sz w:val="28"/>
          <w:szCs w:val="28"/>
        </w:rPr>
        <w:t xml:space="preserve"> года N 2300-1 </w:t>
      </w:r>
      <w:r>
        <w:rPr>
          <w:rFonts w:ascii="PT Astra Serif" w:eastAsia="Calibri" w:hAnsi="PT Astra Serif" w:cs="Times New Roman"/>
          <w:sz w:val="28"/>
          <w:szCs w:val="28"/>
        </w:rPr>
        <w:t>«</w:t>
      </w:r>
      <w:r w:rsidRPr="001A136C">
        <w:rPr>
          <w:rFonts w:ascii="PT Astra Serif" w:eastAsia="Calibri" w:hAnsi="PT Astra Serif" w:cs="Times New Roman"/>
          <w:sz w:val="28"/>
          <w:szCs w:val="28"/>
        </w:rPr>
        <w:t>О защите прав потребителей</w:t>
      </w:r>
      <w:r>
        <w:rPr>
          <w:rFonts w:ascii="PT Astra Serif" w:eastAsia="Calibri" w:hAnsi="PT Astra Serif" w:cs="Times New Roman"/>
          <w:sz w:val="28"/>
          <w:szCs w:val="28"/>
        </w:rPr>
        <w:t>»</w:t>
      </w:r>
      <w:r w:rsidRPr="001A136C">
        <w:rPr>
          <w:rFonts w:ascii="PT Astra Serif" w:eastAsia="Calibri" w:hAnsi="PT Astra Serif" w:cs="Times New Roman"/>
          <w:sz w:val="28"/>
          <w:szCs w:val="28"/>
        </w:rPr>
        <w:t>.</w:t>
      </w:r>
    </w:p>
    <w:p w:rsidR="00577FEB" w:rsidRPr="001A136C" w:rsidRDefault="00577FEB" w:rsidP="00577FEB">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 xml:space="preserve">Информационные вывески устанавливаются на территории </w:t>
      </w:r>
      <w:r>
        <w:rPr>
          <w:rFonts w:ascii="PT Astra Serif" w:eastAsia="Calibri" w:hAnsi="PT Astra Serif" w:cs="Times New Roman"/>
          <w:sz w:val="28"/>
          <w:szCs w:val="28"/>
        </w:rPr>
        <w:t>города Югорска</w:t>
      </w:r>
      <w:r w:rsidRPr="001A136C">
        <w:rPr>
          <w:rFonts w:ascii="PT Astra Serif" w:eastAsia="Calibri" w:hAnsi="PT Astra Serif" w:cs="Times New Roman"/>
          <w:sz w:val="28"/>
          <w:szCs w:val="28"/>
        </w:rPr>
        <w:t xml:space="preserve"> в соответствии с административным регламентом предоставления муниципальной услуги </w:t>
      </w:r>
      <w:r>
        <w:rPr>
          <w:rFonts w:ascii="PT Astra Serif" w:eastAsia="Calibri" w:hAnsi="PT Astra Serif" w:cs="Times New Roman"/>
          <w:sz w:val="28"/>
          <w:szCs w:val="28"/>
        </w:rPr>
        <w:t>«</w:t>
      </w:r>
      <w:r w:rsidRPr="001A136C">
        <w:rPr>
          <w:rFonts w:ascii="PT Astra Serif" w:eastAsia="Calibri" w:hAnsi="PT Astra Serif" w:cs="Times New Roman"/>
          <w:sz w:val="28"/>
          <w:szCs w:val="28"/>
        </w:rPr>
        <w:t xml:space="preserve">Установка информационной вывески, согласование </w:t>
      </w:r>
      <w:proofErr w:type="gramStart"/>
      <w:r w:rsidRPr="001A136C">
        <w:rPr>
          <w:rFonts w:ascii="PT Astra Serif" w:eastAsia="Calibri" w:hAnsi="PT Astra Serif" w:cs="Times New Roman"/>
          <w:sz w:val="28"/>
          <w:szCs w:val="28"/>
        </w:rPr>
        <w:t>дизайн-проекта</w:t>
      </w:r>
      <w:proofErr w:type="gramEnd"/>
      <w:r w:rsidRPr="001A136C">
        <w:rPr>
          <w:rFonts w:ascii="PT Astra Serif" w:eastAsia="Calibri" w:hAnsi="PT Astra Serif" w:cs="Times New Roman"/>
          <w:sz w:val="28"/>
          <w:szCs w:val="28"/>
        </w:rPr>
        <w:t xml:space="preserve"> размещения вывески</w:t>
      </w:r>
      <w:r>
        <w:rPr>
          <w:rFonts w:ascii="PT Astra Serif" w:eastAsia="Calibri" w:hAnsi="PT Astra Serif" w:cs="Times New Roman"/>
          <w:sz w:val="28"/>
          <w:szCs w:val="28"/>
        </w:rPr>
        <w:t>»</w:t>
      </w:r>
      <w:r w:rsidRPr="001A136C">
        <w:rPr>
          <w:rFonts w:ascii="PT Astra Serif" w:eastAsia="Calibri" w:hAnsi="PT Astra Serif" w:cs="Times New Roman"/>
          <w:sz w:val="28"/>
          <w:szCs w:val="28"/>
        </w:rPr>
        <w:t xml:space="preserve">, утвержденным </w:t>
      </w:r>
      <w:r>
        <w:rPr>
          <w:rFonts w:ascii="PT Astra Serif" w:eastAsia="Calibri" w:hAnsi="PT Astra Serif" w:cs="Times New Roman"/>
          <w:sz w:val="28"/>
          <w:szCs w:val="28"/>
        </w:rPr>
        <w:t xml:space="preserve">постановлением </w:t>
      </w:r>
      <w:r w:rsidRPr="001A136C">
        <w:rPr>
          <w:rFonts w:ascii="PT Astra Serif" w:eastAsia="Calibri" w:hAnsi="PT Astra Serif" w:cs="Times New Roman"/>
          <w:sz w:val="28"/>
          <w:szCs w:val="28"/>
        </w:rPr>
        <w:t>администраци</w:t>
      </w:r>
      <w:r>
        <w:rPr>
          <w:rFonts w:ascii="PT Astra Serif" w:eastAsia="Calibri" w:hAnsi="PT Astra Serif" w:cs="Times New Roman"/>
          <w:sz w:val="28"/>
          <w:szCs w:val="28"/>
        </w:rPr>
        <w:t>и города Югорска</w:t>
      </w:r>
      <w:r w:rsidRPr="001A136C">
        <w:rPr>
          <w:rFonts w:ascii="PT Astra Serif" w:eastAsia="Calibri" w:hAnsi="PT Astra Serif" w:cs="Times New Roman"/>
          <w:sz w:val="28"/>
          <w:szCs w:val="28"/>
        </w:rPr>
        <w:t>.</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w:t>
      </w:r>
      <w:r w:rsidR="00577FEB">
        <w:rPr>
          <w:rFonts w:ascii="PT Astra Serif" w:eastAsia="Calibri" w:hAnsi="PT Astra Serif" w:cs="Times New Roman"/>
          <w:sz w:val="28"/>
          <w:szCs w:val="28"/>
        </w:rPr>
        <w:t>4</w:t>
      </w:r>
      <w:r>
        <w:rPr>
          <w:rFonts w:ascii="PT Astra Serif" w:eastAsia="Calibri" w:hAnsi="PT Astra Serif" w:cs="Times New Roman"/>
          <w:sz w:val="28"/>
          <w:szCs w:val="28"/>
        </w:rPr>
        <w:t>. </w:t>
      </w:r>
      <w:r w:rsidRPr="001A136C">
        <w:rPr>
          <w:rFonts w:ascii="PT Astra Serif" w:eastAsia="Calibri" w:hAnsi="PT Astra Serif" w:cs="Times New Roman"/>
          <w:sz w:val="28"/>
          <w:szCs w:val="28"/>
        </w:rPr>
        <w:t>Содержание и эксплуатация:</w:t>
      </w:r>
    </w:p>
    <w:p w:rsidR="001A136C" w:rsidRPr="001A136C" w:rsidRDefault="007E796F" w:rsidP="001A136C">
      <w:pPr>
        <w:suppressAutoHyphens/>
        <w:spacing w:after="0" w:line="276" w:lineRule="auto"/>
        <w:ind w:firstLine="709"/>
        <w:jc w:val="both"/>
        <w:rPr>
          <w:rFonts w:ascii="PT Astra Serif" w:eastAsia="Calibri" w:hAnsi="PT Astra Serif" w:cs="Times New Roman"/>
          <w:sz w:val="28"/>
          <w:szCs w:val="28"/>
        </w:rPr>
      </w:pPr>
      <w:proofErr w:type="gramStart"/>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информационных конструкций, размещенных на внешних поверхностях зданий, строений, сооружений (далее - объектов) осуществляется собственниками (правообладателями) данных объектов;</w:t>
      </w:r>
      <w:proofErr w:type="gramEnd"/>
    </w:p>
    <w:p w:rsidR="001A136C" w:rsidRPr="001A136C" w:rsidRDefault="007E796F"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 xml:space="preserve">информационных конструкций, указанных в </w:t>
      </w:r>
      <w:r>
        <w:rPr>
          <w:rFonts w:ascii="PT Astra Serif" w:eastAsia="Calibri" w:hAnsi="PT Astra Serif" w:cs="Times New Roman"/>
          <w:sz w:val="28"/>
          <w:szCs w:val="28"/>
        </w:rPr>
        <w:t>под</w:t>
      </w:r>
      <w:r w:rsidR="001A136C" w:rsidRPr="001A136C">
        <w:rPr>
          <w:rFonts w:ascii="PT Astra Serif" w:eastAsia="Calibri" w:hAnsi="PT Astra Serif" w:cs="Times New Roman"/>
          <w:sz w:val="28"/>
          <w:szCs w:val="28"/>
        </w:rPr>
        <w:t xml:space="preserve">пункте </w:t>
      </w:r>
      <w:r>
        <w:rPr>
          <w:rFonts w:ascii="PT Astra Serif" w:eastAsia="Calibri" w:hAnsi="PT Astra Serif" w:cs="Times New Roman"/>
          <w:sz w:val="28"/>
          <w:szCs w:val="28"/>
        </w:rPr>
        <w:t>б</w:t>
      </w:r>
      <w:r w:rsidR="001A136C" w:rsidRPr="001A136C">
        <w:rPr>
          <w:rFonts w:ascii="PT Astra Serif" w:eastAsia="Calibri" w:hAnsi="PT Astra Serif" w:cs="Times New Roman"/>
          <w:sz w:val="28"/>
          <w:szCs w:val="28"/>
        </w:rPr>
        <w:t xml:space="preserve"> </w:t>
      </w:r>
      <w:r>
        <w:rPr>
          <w:rFonts w:ascii="PT Astra Serif" w:eastAsia="Calibri" w:hAnsi="PT Astra Serif" w:cs="Times New Roman"/>
          <w:sz w:val="28"/>
          <w:szCs w:val="28"/>
        </w:rPr>
        <w:t>пункта</w:t>
      </w:r>
      <w:r w:rsidR="001A136C" w:rsidRPr="001A136C">
        <w:rPr>
          <w:rFonts w:ascii="PT Astra Serif" w:eastAsia="Calibri" w:hAnsi="PT Astra Serif" w:cs="Times New Roman"/>
          <w:sz w:val="28"/>
          <w:szCs w:val="28"/>
        </w:rPr>
        <w:t xml:space="preserve"> </w:t>
      </w:r>
      <w:r>
        <w:rPr>
          <w:rFonts w:ascii="PT Astra Serif" w:eastAsia="Calibri" w:hAnsi="PT Astra Serif" w:cs="Times New Roman"/>
          <w:sz w:val="28"/>
          <w:szCs w:val="28"/>
        </w:rPr>
        <w:t>26.</w:t>
      </w:r>
      <w:r w:rsidR="001A136C" w:rsidRPr="001A136C">
        <w:rPr>
          <w:rFonts w:ascii="PT Astra Serif" w:eastAsia="Calibri" w:hAnsi="PT Astra Serif" w:cs="Times New Roman"/>
          <w:sz w:val="28"/>
          <w:szCs w:val="28"/>
        </w:rPr>
        <w:t>1 настоящей статьи, осуществляется органами местного самоуправления;</w:t>
      </w:r>
    </w:p>
    <w:p w:rsidR="001A136C" w:rsidRPr="001A136C" w:rsidRDefault="007E796F"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вывесок осуществляется организацией или индивидуальным предпринимателем, сведения о которых содержатся в данных информационных конструкциях, и в месте фактического нахождения (осуществления деятельности) которых данные информационные конструкции размещены (владельцы вывесок).</w:t>
      </w:r>
    </w:p>
    <w:p w:rsidR="001A136C" w:rsidRPr="001A136C" w:rsidRDefault="007E796F"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w:t>
      </w:r>
      <w:r w:rsidR="00577FEB">
        <w:rPr>
          <w:rFonts w:ascii="PT Astra Serif" w:eastAsia="Calibri" w:hAnsi="PT Astra Serif" w:cs="Times New Roman"/>
          <w:sz w:val="28"/>
          <w:szCs w:val="28"/>
        </w:rPr>
        <w:t>5</w:t>
      </w:r>
      <w:r w:rsidR="001A136C" w:rsidRPr="001A136C">
        <w:rPr>
          <w:rFonts w:ascii="PT Astra Serif" w:eastAsia="Calibri" w:hAnsi="PT Astra Serif" w:cs="Times New Roman"/>
          <w:sz w:val="28"/>
          <w:szCs w:val="28"/>
        </w:rPr>
        <w:t>.</w:t>
      </w:r>
      <w:r>
        <w:rPr>
          <w:rFonts w:ascii="PT Astra Serif" w:eastAsia="Calibri" w:hAnsi="PT Astra Serif" w:cs="Times New Roman"/>
          <w:sz w:val="28"/>
          <w:szCs w:val="28"/>
        </w:rPr>
        <w:t> </w:t>
      </w:r>
      <w:proofErr w:type="gramStart"/>
      <w:r w:rsidR="001A136C" w:rsidRPr="001A136C">
        <w:rPr>
          <w:rFonts w:ascii="PT Astra Serif" w:eastAsia="Calibri" w:hAnsi="PT Astra Serif" w:cs="Times New Roman"/>
          <w:sz w:val="28"/>
          <w:szCs w:val="28"/>
        </w:rPr>
        <w:t>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w:t>
      </w:r>
      <w:r>
        <w:rPr>
          <w:rFonts w:ascii="PT Astra Serif" w:eastAsia="Calibri" w:hAnsi="PT Astra Serif" w:cs="Times New Roman"/>
          <w:sz w:val="28"/>
          <w:szCs w:val="28"/>
        </w:rPr>
        <w:t>и</w:t>
      </w:r>
      <w:r w:rsidR="001A136C" w:rsidRPr="001A136C">
        <w:rPr>
          <w:rFonts w:ascii="PT Astra Serif" w:eastAsia="Calibri" w:hAnsi="PT Astra Serif" w:cs="Times New Roman"/>
          <w:sz w:val="28"/>
          <w:szCs w:val="28"/>
        </w:rPr>
        <w:t xml:space="preserve">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архитектурный облик </w:t>
      </w:r>
      <w:r>
        <w:rPr>
          <w:rFonts w:ascii="PT Astra Serif" w:eastAsia="Calibri" w:hAnsi="PT Astra Serif" w:cs="Times New Roman"/>
          <w:sz w:val="28"/>
          <w:szCs w:val="28"/>
        </w:rPr>
        <w:t>города</w:t>
      </w:r>
      <w:r w:rsidR="001A136C" w:rsidRPr="001A136C">
        <w:rPr>
          <w:rFonts w:ascii="PT Astra Serif" w:eastAsia="Calibri" w:hAnsi="PT Astra Serif" w:cs="Times New Roman"/>
          <w:sz w:val="28"/>
          <w:szCs w:val="28"/>
        </w:rPr>
        <w:t xml:space="preserve"> и обеспечивать соответствие эстетических характеристик информационных конструкций стилистике объекта, на котором они размещаются.</w:t>
      </w:r>
      <w:proofErr w:type="gramEnd"/>
    </w:p>
    <w:p w:rsidR="001A136C" w:rsidRPr="001A136C" w:rsidRDefault="007E796F"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w:t>
      </w:r>
      <w:r w:rsidR="00577FEB">
        <w:rPr>
          <w:rFonts w:ascii="PT Astra Serif" w:eastAsia="Calibri" w:hAnsi="PT Astra Serif" w:cs="Times New Roman"/>
          <w:sz w:val="28"/>
          <w:szCs w:val="28"/>
        </w:rPr>
        <w:t>6</w:t>
      </w:r>
      <w:r w:rsidR="001A136C" w:rsidRPr="001A136C">
        <w:rPr>
          <w:rFonts w:ascii="PT Astra Serif" w:eastAsia="Calibri" w:hAnsi="PT Astra Serif" w:cs="Times New Roman"/>
          <w:sz w:val="28"/>
          <w:szCs w:val="28"/>
        </w:rPr>
        <w:t>.</w:t>
      </w: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 xml:space="preserve">Запрещается размещение информационных конструкций на ограждающих конструкциях (заборах, шлагбаумах и т.д.), а также в виде отдельно стоящих сборно-разборных (складных) конструкций - </w:t>
      </w:r>
      <w:proofErr w:type="spellStart"/>
      <w:r w:rsidR="001A136C" w:rsidRPr="001A136C">
        <w:rPr>
          <w:rFonts w:ascii="PT Astra Serif" w:eastAsia="Calibri" w:hAnsi="PT Astra Serif" w:cs="Times New Roman"/>
          <w:sz w:val="28"/>
          <w:szCs w:val="28"/>
        </w:rPr>
        <w:t>штендеров</w:t>
      </w:r>
      <w:proofErr w:type="spellEnd"/>
      <w:r w:rsidR="001A136C" w:rsidRPr="001A136C">
        <w:rPr>
          <w:rFonts w:ascii="PT Astra Serif" w:eastAsia="Calibri" w:hAnsi="PT Astra Serif" w:cs="Times New Roman"/>
          <w:sz w:val="28"/>
          <w:szCs w:val="28"/>
        </w:rPr>
        <w:t>.</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26.7</w:t>
      </w:r>
      <w:r w:rsidR="001A136C" w:rsidRPr="001A136C">
        <w:rPr>
          <w:rFonts w:ascii="PT Astra Serif" w:eastAsia="Calibri" w:hAnsi="PT Astra Serif" w:cs="Times New Roman"/>
          <w:sz w:val="28"/>
          <w:szCs w:val="28"/>
        </w:rPr>
        <w:t>.</w:t>
      </w: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В случае утверждения архитектурно-художественных концепций внешнего облика улиц, магистралей и территорий размещение информационных конструкций, в том числе вывесок, на внешних поверхностях зданий, строений, сооружений данных улиц, магистралей и территорий осуществляется согласно утвержденной архитектурно-художественной концепции.</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26.8</w:t>
      </w:r>
      <w:r w:rsidR="001A136C" w:rsidRPr="001A136C">
        <w:rPr>
          <w:rFonts w:ascii="PT Astra Serif" w:eastAsia="Calibri" w:hAnsi="PT Astra Serif" w:cs="Times New Roman"/>
          <w:sz w:val="28"/>
          <w:szCs w:val="28"/>
        </w:rPr>
        <w:t>.</w:t>
      </w: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 xml:space="preserve">Вывески на зданиях, строениях и сооружениях размещаются на фасадах, крышах, на (в) витринах или на иных внешних поверхностях зданий, строений, сооружений. На внешних поверхностях одного здания, строения, </w:t>
      </w:r>
      <w:r w:rsidR="001A136C" w:rsidRPr="001A136C">
        <w:rPr>
          <w:rFonts w:ascii="PT Astra Serif" w:eastAsia="Calibri" w:hAnsi="PT Astra Serif" w:cs="Times New Roman"/>
          <w:sz w:val="28"/>
          <w:szCs w:val="28"/>
        </w:rPr>
        <w:lastRenderedPageBreak/>
        <w:t>сооружения организация или индивидуальный предприниматель вправе установить не более одной вывески, из следующих типов:</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настенная конструкция располагается параллельно к поверхности фасадов зданий, строений, сооружений и (или) их конструктивных элементов непосредственно на плоскости фасада объекта;</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консольная конструкция (панель-кронштейн) располагается перпендикулярно к поверхности фасадов зданий, строений, сооружений и (или) их конструктивных элементов, в том числе табло обмена валют с технологией смены изображения с помощью электронных носителей;</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proofErr w:type="gramStart"/>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витринная конструкция располагается в витрине, на внешней и (или) с внутренней стороны остекления витрины зданий, строений, сооружений.</w:t>
      </w:r>
      <w:proofErr w:type="gramEnd"/>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26.9</w:t>
      </w:r>
      <w:r w:rsidR="001A136C" w:rsidRPr="001A136C">
        <w:rPr>
          <w:rFonts w:ascii="PT Astra Serif" w:eastAsia="Calibri" w:hAnsi="PT Astra Serif" w:cs="Times New Roman"/>
          <w:sz w:val="28"/>
          <w:szCs w:val="28"/>
        </w:rPr>
        <w:t>.</w:t>
      </w:r>
      <w:r>
        <w:rPr>
          <w:rFonts w:ascii="PT Astra Serif" w:eastAsia="Calibri" w:hAnsi="PT Astra Serif" w:cs="Times New Roman"/>
          <w:sz w:val="28"/>
          <w:szCs w:val="28"/>
        </w:rPr>
        <w:t> </w:t>
      </w:r>
      <w:proofErr w:type="gramStart"/>
      <w:r w:rsidR="001A136C" w:rsidRPr="001A136C">
        <w:rPr>
          <w:rFonts w:ascii="PT Astra Serif" w:eastAsia="Calibri" w:hAnsi="PT Astra Serif" w:cs="Times New Roman"/>
          <w:sz w:val="28"/>
          <w:szCs w:val="28"/>
        </w:rPr>
        <w:t>Организации и индивидуальные предприниматели, осуществляющие деятельность по оказанию услуг общественного питания, дополнительно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roofErr w:type="gramEnd"/>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Данные конструкции размещаются на плоских участках фасада, свободных от архитектурных элементов, непосредственно у входа (справа или слева) в занимаемое помещение или на входных дверях в него, не выше уровня дверного проема. Максимальный размер такой конструкции не должен превышать по высоте - 0,8 м, по длине - 0,6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26.10. </w:t>
      </w:r>
      <w:r w:rsidR="001A136C" w:rsidRPr="001A136C">
        <w:rPr>
          <w:rFonts w:ascii="PT Astra Serif" w:eastAsia="Calibri" w:hAnsi="PT Astra Serif" w:cs="Times New Roman"/>
          <w:sz w:val="28"/>
          <w:szCs w:val="28"/>
        </w:rPr>
        <w:t>Конструкции могут быть размещены в виде единичной конструкции и (или) комплекса идентичных взаимосвязанных элементов одной информационной конструкции.</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26.11. </w:t>
      </w:r>
      <w:r w:rsidR="001A136C" w:rsidRPr="001A136C">
        <w:rPr>
          <w:rFonts w:ascii="PT Astra Serif" w:eastAsia="Calibri" w:hAnsi="PT Astra Serif" w:cs="Times New Roman"/>
          <w:sz w:val="28"/>
          <w:szCs w:val="28"/>
        </w:rPr>
        <w:t>Организации 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 индивидуальными предпринимателями помещений.</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При размещении на одном фасаде объекта одновременно вывесок нескольких организаций и индивидуальных предпринимателей, указанные вывески размещаются в один высотный ряд на единой горизонтальной линии (на одном уровне, высоте).</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26.12. </w:t>
      </w:r>
      <w:r w:rsidR="001A136C" w:rsidRPr="001A136C">
        <w:rPr>
          <w:rFonts w:ascii="PT Astra Serif" w:eastAsia="Calibri" w:hAnsi="PT Astra Serif" w:cs="Times New Roman"/>
          <w:sz w:val="28"/>
          <w:szCs w:val="28"/>
        </w:rPr>
        <w:t>Вывески могут состоять из следующих элементов:</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информационное поле (текстовая часть);</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lastRenderedPageBreak/>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декоративно-художественные элементы, высота которых не должна превышать высоту текстовой части вывески более чем в полтора раза;</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элементы крепления вывески;</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w:t>
      </w:r>
      <w:r w:rsidR="00577FEB">
        <w:rPr>
          <w:rFonts w:ascii="PT Astra Serif" w:eastAsia="Calibri" w:hAnsi="PT Astra Serif" w:cs="Times New Roman"/>
          <w:sz w:val="28"/>
          <w:szCs w:val="28"/>
        </w:rPr>
        <w:t> </w:t>
      </w:r>
      <w:r w:rsidRPr="001A136C">
        <w:rPr>
          <w:rFonts w:ascii="PT Astra Serif" w:eastAsia="Calibri" w:hAnsi="PT Astra Serif" w:cs="Times New Roman"/>
          <w:sz w:val="28"/>
          <w:szCs w:val="28"/>
        </w:rPr>
        <w:t>подложка.</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26.13. </w:t>
      </w:r>
      <w:r w:rsidR="001A136C" w:rsidRPr="001A136C">
        <w:rPr>
          <w:rFonts w:ascii="PT Astra Serif" w:eastAsia="Calibri" w:hAnsi="PT Astra Serif" w:cs="Times New Roman"/>
          <w:sz w:val="28"/>
          <w:szCs w:val="28"/>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 м), а также высоты декоративно-художественных элементов).</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26.14. </w:t>
      </w:r>
      <w:r w:rsidR="001A136C" w:rsidRPr="001A136C">
        <w:rPr>
          <w:rFonts w:ascii="PT Astra Serif" w:eastAsia="Calibri" w:hAnsi="PT Astra Serif" w:cs="Times New Roman"/>
          <w:sz w:val="28"/>
          <w:szCs w:val="28"/>
        </w:rPr>
        <w:t>На вывеске может быть организована подсветка, которая должна иметь немерцающий, приглушенный свет, не создавать прямых направленных лучей в окна жилых помещений.</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26.15. </w:t>
      </w:r>
      <w:r w:rsidR="001A136C" w:rsidRPr="001A136C">
        <w:rPr>
          <w:rFonts w:ascii="PT Astra Serif" w:eastAsia="Calibri" w:hAnsi="PT Astra Serif" w:cs="Times New Roman"/>
          <w:sz w:val="28"/>
          <w:szCs w:val="28"/>
        </w:rPr>
        <w:t>Настенные конструкции, размещаемые на внешних поверхностях зданий, строений, сооружений, должны соответствовать следующим требованиям: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 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указанными требованиями, они могут быть размещены над окнами подвального или цокольного этажа, но не ниже 0,6 м от уровня земли до нижнего края настенной конструкции. При этом информационная конструкция (вывеска) не должна выступать от плоскости фасада более чем на 0,1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максимальный размер настенных конструкций (вывесок), размещаемых организациями и индивидуальными предпринимателями на внешних поверхностях зданий, строений, сооружений, не должен превышать:</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по высоте - 0,5 м, за исключением размещения настенной вывески на фризе;</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по длине - 70% от длины фасада, соответствующей занимаемым данными организациями и индивидуальными предпринимателями помещениям, но не более 15 м для единичной конструкции. При размещении настенной конструкции в пределах 70% от длины фасада в виде комплекса идентичных взаимосвязанных элементов, при этом (информационное поле, т.е. текстовая часть и декоративно-художественные элементы) максимальный размер текстовой части не может превышать 10 м в длину, декоративно-художественной - 0,75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lastRenderedPageBreak/>
        <w:t>- </w:t>
      </w:r>
      <w:r w:rsidR="001A136C" w:rsidRPr="001A136C">
        <w:rPr>
          <w:rFonts w:ascii="PT Astra Serif" w:eastAsia="Calibri" w:hAnsi="PT Astra Serif" w:cs="Times New Roman"/>
          <w:sz w:val="28"/>
          <w:szCs w:val="28"/>
        </w:rPr>
        <w:t>при наличии на фасаде здания, строения, сооружения фриза настенная конструкция размещается исключительно на фризе, на всю высоту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При наличии на фасаде здания, строения, сооружения козырька настенная конструкция может быть размещена на фризе козырька, строго в габаритах указанного фриза. Запрещается размещение настенной конструкции непосредственно на конструкции козырька.</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26.16. </w:t>
      </w:r>
      <w:r w:rsidR="001A136C" w:rsidRPr="001A136C">
        <w:rPr>
          <w:rFonts w:ascii="PT Astra Serif" w:eastAsia="Calibri" w:hAnsi="PT Astra Serif" w:cs="Times New Roman"/>
          <w:sz w:val="28"/>
          <w:szCs w:val="28"/>
        </w:rPr>
        <w:t>Информационное поле настенных конструкций, размещаемых на фасадах зданий, строений, сооружений, являющихся объектами культурного наследия, выявленными объектами культурного наследия либо объектами, построенными до 1952 года включительно, должно выполняться из отдельных элементов (букв, обозначений, декоративных элементов и т.д.), без использования непрозрачной основы для их крепления.</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26.17. </w:t>
      </w:r>
      <w:r w:rsidR="001A136C" w:rsidRPr="001A136C">
        <w:rPr>
          <w:rFonts w:ascii="PT Astra Serif" w:eastAsia="Calibri" w:hAnsi="PT Astra Serif" w:cs="Times New Roman"/>
          <w:sz w:val="28"/>
          <w:szCs w:val="28"/>
        </w:rPr>
        <w:t>В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Максимальный размер данных вывесок не должен превышать:</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по высоте - 0,4 м;</w:t>
      </w:r>
    </w:p>
    <w:p w:rsidR="001A136C" w:rsidRPr="001A136C" w:rsidRDefault="001A136C" w:rsidP="001A136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по длине - 0,3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26.18. </w:t>
      </w:r>
      <w:r w:rsidR="001A136C" w:rsidRPr="001A136C">
        <w:rPr>
          <w:rFonts w:ascii="PT Astra Serif" w:eastAsia="Calibri" w:hAnsi="PT Astra Serif" w:cs="Times New Roman"/>
          <w:sz w:val="28"/>
          <w:szCs w:val="28"/>
        </w:rPr>
        <w:t>Консольные конструкции (</w:t>
      </w:r>
      <w:proofErr w:type="gramStart"/>
      <w:r w:rsidR="001A136C" w:rsidRPr="001A136C">
        <w:rPr>
          <w:rFonts w:ascii="PT Astra Serif" w:eastAsia="Calibri" w:hAnsi="PT Astra Serif" w:cs="Times New Roman"/>
          <w:sz w:val="28"/>
          <w:szCs w:val="28"/>
        </w:rPr>
        <w:t>панель-кронштейны</w:t>
      </w:r>
      <w:proofErr w:type="gramEnd"/>
      <w:r w:rsidR="001A136C" w:rsidRPr="001A136C">
        <w:rPr>
          <w:rFonts w:ascii="PT Astra Serif" w:eastAsia="Calibri" w:hAnsi="PT Astra Serif" w:cs="Times New Roman"/>
          <w:sz w:val="28"/>
          <w:szCs w:val="28"/>
        </w:rPr>
        <w:t>), располагаются в одной горизонтальной плоскости фасада, в том числе у арок, на границах и внешних углах зданий, строений, сооружений в соответствии со следующими требованиями:</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расстояние между консольными конструкциями не может быть менее 10 м. Расстояние от уровня земли до нижнего края консольной конструкции должно быть не менее 2,5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w:t>
      </w:r>
      <w:r w:rsidR="001A136C" w:rsidRPr="001A136C">
        <w:rPr>
          <w:rFonts w:ascii="PT Astra Serif" w:eastAsia="Calibri" w:hAnsi="PT Astra Serif" w:cs="Times New Roman"/>
          <w:sz w:val="28"/>
          <w:szCs w:val="28"/>
        </w:rPr>
        <w:t>консольная конструкция не должна находиться более чем на 0,2 м от плоскости фасада, а крайняя точка ее лицевой стороны - на расстоянии более чем 1 м от плоскости фасада. В высоту консольная конструкция не может превышать 1 м, а толщину 0,2 м;</w:t>
      </w:r>
    </w:p>
    <w:p w:rsidR="001A136C" w:rsidRPr="001A136C" w:rsidRDefault="00577FEB" w:rsidP="001A136C">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lastRenderedPageBreak/>
        <w:t>- </w:t>
      </w:r>
      <w:r w:rsidR="001A136C" w:rsidRPr="001A136C">
        <w:rPr>
          <w:rFonts w:ascii="PT Astra Serif" w:eastAsia="Calibri" w:hAnsi="PT Astra Serif" w:cs="Times New Roman"/>
          <w:sz w:val="28"/>
          <w:szCs w:val="28"/>
        </w:rPr>
        <w:t>максимальные параметры (размеры) консольных конструкций, размещаемых на фасадах зданий, строений, сооружений, являющихся объектами культурного наследия, выявленными объектами культурного наследия, а также объектов, построенных до 1952 года включительно, не должны превышать 0,5 м - по высоте и 0,5 м - по ширине.</w:t>
      </w:r>
    </w:p>
    <w:p w:rsidR="00E40CCC" w:rsidRDefault="001A136C" w:rsidP="00E40CCC">
      <w:pPr>
        <w:suppressAutoHyphens/>
        <w:spacing w:after="0" w:line="276" w:lineRule="auto"/>
        <w:ind w:firstLine="709"/>
        <w:jc w:val="both"/>
        <w:rPr>
          <w:rFonts w:ascii="PT Astra Serif" w:eastAsia="Calibri" w:hAnsi="PT Astra Serif" w:cs="Times New Roman"/>
          <w:sz w:val="28"/>
          <w:szCs w:val="28"/>
        </w:rPr>
      </w:pPr>
      <w:r w:rsidRPr="001A136C">
        <w:rPr>
          <w:rFonts w:ascii="PT Astra Serif" w:eastAsia="Calibri" w:hAnsi="PT Astra Serif" w:cs="Times New Roman"/>
          <w:sz w:val="28"/>
          <w:szCs w:val="28"/>
        </w:rPr>
        <w:t>При наличии на фасаде объекта настенных конструкций консольные конструкции располагаются с ними на единой горизонтальной оси</w:t>
      </w:r>
      <w:proofErr w:type="gramStart"/>
      <w:r w:rsidRPr="001A136C">
        <w:rPr>
          <w:rFonts w:ascii="PT Astra Serif" w:eastAsia="Calibri" w:hAnsi="PT Astra Serif" w:cs="Times New Roman"/>
          <w:sz w:val="28"/>
          <w:szCs w:val="28"/>
        </w:rPr>
        <w:t>."</w:t>
      </w:r>
      <w:proofErr w:type="gramEnd"/>
      <w:r w:rsidRPr="001A136C">
        <w:rPr>
          <w:rFonts w:ascii="PT Astra Serif" w:eastAsia="Calibri" w:hAnsi="PT Astra Serif" w:cs="Times New Roman"/>
          <w:sz w:val="28"/>
          <w:szCs w:val="28"/>
        </w:rPr>
        <w:t>.</w:t>
      </w:r>
      <w:r w:rsidR="002D0A6C" w:rsidRPr="00721A25">
        <w:rPr>
          <w:rFonts w:ascii="PT Astra Serif" w:eastAsia="Calibri" w:hAnsi="PT Astra Serif" w:cs="Times New Roman"/>
          <w:sz w:val="28"/>
          <w:szCs w:val="28"/>
        </w:rPr>
        <w:t>».</w:t>
      </w:r>
    </w:p>
    <w:p w:rsidR="00577FEB" w:rsidRPr="00E40CCC" w:rsidRDefault="007F6461" w:rsidP="00E40CCC">
      <w:pPr>
        <w:suppressAutoHyphens/>
        <w:spacing w:after="0" w:line="276" w:lineRule="auto"/>
        <w:ind w:firstLine="709"/>
        <w:jc w:val="both"/>
        <w:rPr>
          <w:rFonts w:ascii="PT Astra Serif" w:eastAsia="Calibri" w:hAnsi="PT Astra Serif" w:cs="Times New Roman"/>
          <w:sz w:val="28"/>
          <w:szCs w:val="28"/>
        </w:rPr>
      </w:pPr>
      <w:r w:rsidRPr="00D219CE">
        <w:rPr>
          <w:rFonts w:ascii="PT Astra Serif" w:eastAsia="Calibri" w:hAnsi="PT Astra Serif" w:cs="Times New Roman"/>
          <w:b/>
          <w:sz w:val="28"/>
          <w:szCs w:val="28"/>
        </w:rPr>
        <w:t>1.</w:t>
      </w:r>
      <w:r w:rsidR="00E40CCC">
        <w:rPr>
          <w:rFonts w:ascii="PT Astra Serif" w:eastAsia="Calibri" w:hAnsi="PT Astra Serif" w:cs="Times New Roman"/>
          <w:b/>
          <w:sz w:val="28"/>
          <w:szCs w:val="28"/>
        </w:rPr>
        <w:t>6</w:t>
      </w:r>
      <w:r w:rsidRPr="00D219CE">
        <w:rPr>
          <w:rFonts w:ascii="PT Astra Serif" w:eastAsia="Calibri" w:hAnsi="PT Astra Serif" w:cs="Times New Roman"/>
          <w:b/>
          <w:sz w:val="28"/>
          <w:szCs w:val="28"/>
        </w:rPr>
        <w:t>. Статью 31 дополнить пунктом 31.12:</w:t>
      </w:r>
    </w:p>
    <w:p w:rsidR="00E40CCC" w:rsidRDefault="007F6461" w:rsidP="00E40CCC">
      <w:pPr>
        <w:suppressAutoHyphens/>
        <w:spacing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«31.12. </w:t>
      </w:r>
      <w:r w:rsidR="00900FF9">
        <w:rPr>
          <w:rFonts w:ascii="PT Astra Serif" w:eastAsia="Calibri" w:hAnsi="PT Astra Serif" w:cs="Times New Roman"/>
          <w:sz w:val="28"/>
          <w:szCs w:val="28"/>
        </w:rPr>
        <w:t xml:space="preserve">На территории муниципального образования, за исключением территории лесных массивов (не относящихся к паркам, скверам, иной благоустроенной территории), не допускается создание кормовой базы для безнадзорных животных. Кормовая база – регулярное кормление животного в месте, определенном неравнодушным жителем города (волонтер, </w:t>
      </w:r>
      <w:r w:rsidR="00900FF9" w:rsidRPr="007C50AE">
        <w:rPr>
          <w:rFonts w:ascii="PT Astra Serif" w:eastAsia="Calibri" w:hAnsi="PT Astra Serif" w:cs="Times New Roman"/>
          <w:sz w:val="28"/>
          <w:szCs w:val="28"/>
        </w:rPr>
        <w:t>зоозащитник, активист и т.п.)</w:t>
      </w:r>
      <w:proofErr w:type="gramStart"/>
      <w:r w:rsidR="00900FF9" w:rsidRPr="007C50AE">
        <w:rPr>
          <w:rFonts w:ascii="PT Astra Serif" w:eastAsia="Calibri" w:hAnsi="PT Astra Serif" w:cs="Times New Roman"/>
          <w:sz w:val="28"/>
          <w:szCs w:val="28"/>
        </w:rPr>
        <w:t>.»</w:t>
      </w:r>
      <w:proofErr w:type="gramEnd"/>
      <w:r w:rsidR="00900FF9" w:rsidRPr="007C50AE">
        <w:rPr>
          <w:rFonts w:ascii="PT Astra Serif" w:eastAsia="Calibri" w:hAnsi="PT Astra Serif" w:cs="Times New Roman"/>
          <w:sz w:val="28"/>
          <w:szCs w:val="28"/>
        </w:rPr>
        <w:t>.</w:t>
      </w:r>
    </w:p>
    <w:p w:rsidR="007C50AE" w:rsidRPr="00E40CCC" w:rsidRDefault="007C50AE" w:rsidP="00E40CCC">
      <w:pPr>
        <w:suppressAutoHyphens/>
        <w:spacing w:line="276" w:lineRule="auto"/>
        <w:ind w:firstLine="709"/>
        <w:jc w:val="both"/>
        <w:rPr>
          <w:rFonts w:ascii="PT Astra Serif" w:eastAsia="Calibri" w:hAnsi="PT Astra Serif" w:cs="Times New Roman"/>
          <w:sz w:val="28"/>
          <w:szCs w:val="28"/>
        </w:rPr>
      </w:pPr>
      <w:r>
        <w:rPr>
          <w:rFonts w:ascii="PT Astra Serif" w:hAnsi="PT Astra Serif"/>
          <w:b/>
          <w:sz w:val="28"/>
          <w:szCs w:val="28"/>
        </w:rPr>
        <w:t>1.</w:t>
      </w:r>
      <w:r w:rsidR="00E40CCC">
        <w:rPr>
          <w:rFonts w:ascii="PT Astra Serif" w:hAnsi="PT Astra Serif"/>
          <w:b/>
          <w:sz w:val="28"/>
          <w:szCs w:val="28"/>
        </w:rPr>
        <w:t>7</w:t>
      </w:r>
      <w:r>
        <w:rPr>
          <w:rFonts w:ascii="PT Astra Serif" w:hAnsi="PT Astra Serif"/>
          <w:b/>
          <w:sz w:val="28"/>
          <w:szCs w:val="28"/>
        </w:rPr>
        <w:t>. В статье 44:</w:t>
      </w:r>
    </w:p>
    <w:p w:rsidR="007C50AE" w:rsidRDefault="007C50AE" w:rsidP="00E40CCC">
      <w:pPr>
        <w:spacing w:line="276" w:lineRule="auto"/>
        <w:ind w:firstLine="708"/>
        <w:jc w:val="both"/>
        <w:rPr>
          <w:rFonts w:ascii="PT Astra Serif" w:hAnsi="PT Astra Serif"/>
          <w:sz w:val="28"/>
          <w:szCs w:val="28"/>
        </w:rPr>
      </w:pPr>
      <w:r>
        <w:rPr>
          <w:rFonts w:ascii="PT Astra Serif" w:hAnsi="PT Astra Serif"/>
          <w:sz w:val="28"/>
          <w:szCs w:val="28"/>
        </w:rPr>
        <w:t>1.</w:t>
      </w:r>
      <w:r w:rsidR="00E40CCC">
        <w:rPr>
          <w:rFonts w:ascii="PT Astra Serif" w:hAnsi="PT Astra Serif"/>
          <w:sz w:val="28"/>
          <w:szCs w:val="28"/>
        </w:rPr>
        <w:t>7</w:t>
      </w:r>
      <w:r>
        <w:rPr>
          <w:rFonts w:ascii="PT Astra Serif" w:hAnsi="PT Astra Serif"/>
          <w:sz w:val="28"/>
          <w:szCs w:val="28"/>
        </w:rPr>
        <w:t xml:space="preserve">.2. </w:t>
      </w:r>
      <w:r w:rsidRPr="007C50AE">
        <w:rPr>
          <w:rFonts w:ascii="PT Astra Serif" w:hAnsi="PT Astra Serif"/>
          <w:sz w:val="28"/>
          <w:szCs w:val="28"/>
        </w:rPr>
        <w:t>Подпункт</w:t>
      </w:r>
      <w:r w:rsidR="00B14D85">
        <w:rPr>
          <w:rFonts w:ascii="PT Astra Serif" w:hAnsi="PT Astra Serif"/>
          <w:sz w:val="28"/>
          <w:szCs w:val="28"/>
        </w:rPr>
        <w:t>ы</w:t>
      </w:r>
      <w:r w:rsidRPr="007C50AE">
        <w:rPr>
          <w:rFonts w:ascii="PT Astra Serif" w:hAnsi="PT Astra Serif"/>
          <w:sz w:val="28"/>
          <w:szCs w:val="28"/>
        </w:rPr>
        <w:t xml:space="preserve"> </w:t>
      </w:r>
      <w:r>
        <w:rPr>
          <w:rFonts w:ascii="PT Astra Serif" w:hAnsi="PT Astra Serif"/>
          <w:sz w:val="28"/>
          <w:szCs w:val="28"/>
        </w:rPr>
        <w:t>6</w:t>
      </w:r>
      <w:r w:rsidR="00B14D85">
        <w:rPr>
          <w:rFonts w:ascii="PT Astra Serif" w:hAnsi="PT Astra Serif"/>
          <w:sz w:val="28"/>
          <w:szCs w:val="28"/>
        </w:rPr>
        <w:t>,7,8,22,25</w:t>
      </w:r>
      <w:r w:rsidR="00645CE3">
        <w:rPr>
          <w:rFonts w:ascii="PT Astra Serif" w:hAnsi="PT Astra Serif"/>
          <w:sz w:val="28"/>
          <w:szCs w:val="28"/>
        </w:rPr>
        <w:t xml:space="preserve"> </w:t>
      </w:r>
      <w:r w:rsidRPr="007C50AE">
        <w:rPr>
          <w:rFonts w:ascii="PT Astra Serif" w:hAnsi="PT Astra Serif"/>
          <w:sz w:val="28"/>
          <w:szCs w:val="28"/>
        </w:rPr>
        <w:t>пункта 44.20</w:t>
      </w:r>
      <w:r w:rsidRPr="007C50AE">
        <w:rPr>
          <w:rFonts w:ascii="PT Astra Serif" w:hAnsi="PT Astra Serif"/>
          <w:b/>
          <w:sz w:val="28"/>
          <w:szCs w:val="28"/>
        </w:rPr>
        <w:t xml:space="preserve"> </w:t>
      </w:r>
      <w:r w:rsidRPr="007C50AE">
        <w:rPr>
          <w:rFonts w:ascii="PT Astra Serif" w:hAnsi="PT Astra Serif"/>
          <w:sz w:val="28"/>
          <w:szCs w:val="28"/>
        </w:rPr>
        <w:t>исключить</w:t>
      </w:r>
      <w:r>
        <w:rPr>
          <w:rFonts w:ascii="PT Astra Serif" w:hAnsi="PT Astra Serif"/>
          <w:sz w:val="28"/>
          <w:szCs w:val="28"/>
        </w:rPr>
        <w:t>.</w:t>
      </w:r>
    </w:p>
    <w:p w:rsidR="007C50AE" w:rsidRPr="007C50AE" w:rsidRDefault="007C50AE" w:rsidP="00E40CCC">
      <w:pPr>
        <w:spacing w:line="276" w:lineRule="auto"/>
        <w:ind w:firstLine="708"/>
        <w:jc w:val="both"/>
        <w:rPr>
          <w:rFonts w:ascii="PT Astra Serif" w:hAnsi="PT Astra Serif"/>
          <w:sz w:val="28"/>
          <w:szCs w:val="28"/>
        </w:rPr>
      </w:pPr>
      <w:r w:rsidRPr="007C50AE">
        <w:rPr>
          <w:rFonts w:ascii="PT Astra Serif" w:hAnsi="PT Astra Serif"/>
          <w:sz w:val="28"/>
          <w:szCs w:val="28"/>
        </w:rPr>
        <w:t>1.</w:t>
      </w:r>
      <w:r w:rsidR="00E40CCC">
        <w:rPr>
          <w:rFonts w:ascii="PT Astra Serif" w:hAnsi="PT Astra Serif"/>
          <w:sz w:val="28"/>
          <w:szCs w:val="28"/>
        </w:rPr>
        <w:t>7</w:t>
      </w:r>
      <w:r w:rsidRPr="007C50AE">
        <w:rPr>
          <w:rFonts w:ascii="PT Astra Serif" w:hAnsi="PT Astra Serif"/>
          <w:sz w:val="28"/>
          <w:szCs w:val="28"/>
        </w:rPr>
        <w:t xml:space="preserve">.2. </w:t>
      </w:r>
      <w:r>
        <w:rPr>
          <w:rFonts w:ascii="PT Astra Serif" w:hAnsi="PT Astra Serif"/>
          <w:sz w:val="28"/>
          <w:szCs w:val="28"/>
        </w:rPr>
        <w:t>В п</w:t>
      </w:r>
      <w:r w:rsidRPr="007C50AE">
        <w:rPr>
          <w:rFonts w:ascii="PT Astra Serif" w:hAnsi="PT Astra Serif"/>
          <w:sz w:val="28"/>
          <w:szCs w:val="28"/>
        </w:rPr>
        <w:t>одпункт</w:t>
      </w:r>
      <w:r>
        <w:rPr>
          <w:rFonts w:ascii="PT Astra Serif" w:hAnsi="PT Astra Serif"/>
          <w:sz w:val="28"/>
          <w:szCs w:val="28"/>
        </w:rPr>
        <w:t>е</w:t>
      </w:r>
      <w:r w:rsidRPr="007C50AE">
        <w:rPr>
          <w:rFonts w:ascii="PT Astra Serif" w:hAnsi="PT Astra Serif"/>
          <w:sz w:val="28"/>
          <w:szCs w:val="28"/>
        </w:rPr>
        <w:t xml:space="preserve"> 27 пункта 44.20 слова:</w:t>
      </w:r>
      <w:r w:rsidRPr="007C50AE">
        <w:rPr>
          <w:rFonts w:ascii="PT Astra Serif" w:hAnsi="PT Astra Serif"/>
          <w:b/>
          <w:sz w:val="28"/>
          <w:szCs w:val="28"/>
        </w:rPr>
        <w:t xml:space="preserve"> </w:t>
      </w:r>
      <w:r w:rsidRPr="007C50AE">
        <w:rPr>
          <w:rFonts w:ascii="PT Astra Serif" w:hAnsi="PT Astra Serif"/>
          <w:sz w:val="28"/>
          <w:szCs w:val="28"/>
        </w:rPr>
        <w:t xml:space="preserve">«Нарушение сроков» </w:t>
      </w:r>
      <w:proofErr w:type="gramStart"/>
      <w:r w:rsidRPr="007C50AE">
        <w:rPr>
          <w:rFonts w:ascii="PT Astra Serif" w:hAnsi="PT Astra Serif"/>
          <w:sz w:val="28"/>
          <w:szCs w:val="28"/>
        </w:rPr>
        <w:t>заменить на слова</w:t>
      </w:r>
      <w:proofErr w:type="gramEnd"/>
      <w:r w:rsidRPr="007C50AE">
        <w:rPr>
          <w:rFonts w:ascii="PT Astra Serif" w:hAnsi="PT Astra Serif"/>
          <w:sz w:val="28"/>
          <w:szCs w:val="28"/>
        </w:rPr>
        <w:t>: «Нарушение срока (более 5 дней)».</w:t>
      </w:r>
    </w:p>
    <w:p w:rsidR="007C50AE" w:rsidRPr="007C50AE" w:rsidRDefault="007C50AE" w:rsidP="00E40CCC">
      <w:pPr>
        <w:spacing w:line="276" w:lineRule="auto"/>
        <w:ind w:firstLine="708"/>
        <w:jc w:val="both"/>
        <w:rPr>
          <w:rFonts w:ascii="PT Astra Serif" w:hAnsi="PT Astra Serif"/>
          <w:sz w:val="28"/>
          <w:szCs w:val="28"/>
        </w:rPr>
      </w:pPr>
      <w:r w:rsidRPr="007C50AE">
        <w:rPr>
          <w:rFonts w:ascii="PT Astra Serif" w:hAnsi="PT Astra Serif"/>
          <w:sz w:val="28"/>
          <w:szCs w:val="28"/>
        </w:rPr>
        <w:t>1.</w:t>
      </w:r>
      <w:r w:rsidR="00E40CCC">
        <w:rPr>
          <w:rFonts w:ascii="PT Astra Serif" w:hAnsi="PT Astra Serif"/>
          <w:sz w:val="28"/>
          <w:szCs w:val="28"/>
        </w:rPr>
        <w:t>7</w:t>
      </w:r>
      <w:r w:rsidRPr="007C50AE">
        <w:rPr>
          <w:rFonts w:ascii="PT Astra Serif" w:hAnsi="PT Astra Serif"/>
          <w:sz w:val="28"/>
          <w:szCs w:val="28"/>
        </w:rPr>
        <w:t>.4. Подпункт 51 пункта 44.20 исключить.</w:t>
      </w:r>
    </w:p>
    <w:p w:rsidR="00854D5F" w:rsidRPr="007C50AE" w:rsidRDefault="00C56FB1" w:rsidP="00E40CCC">
      <w:pPr>
        <w:suppressAutoHyphens/>
        <w:spacing w:line="276" w:lineRule="auto"/>
        <w:ind w:firstLine="709"/>
        <w:jc w:val="both"/>
        <w:rPr>
          <w:rFonts w:ascii="PT Astra Serif" w:eastAsia="Calibri" w:hAnsi="PT Astra Serif" w:cs="Times New Roman"/>
          <w:b/>
          <w:sz w:val="28"/>
          <w:szCs w:val="28"/>
        </w:rPr>
      </w:pPr>
      <w:r w:rsidRPr="007C50AE">
        <w:rPr>
          <w:rFonts w:ascii="PT Astra Serif" w:eastAsia="Calibri" w:hAnsi="PT Astra Serif" w:cs="Times New Roman"/>
          <w:b/>
          <w:sz w:val="28"/>
          <w:szCs w:val="28"/>
        </w:rPr>
        <w:t>1.</w:t>
      </w:r>
      <w:r w:rsidR="00E40CCC">
        <w:rPr>
          <w:rFonts w:ascii="PT Astra Serif" w:eastAsia="Calibri" w:hAnsi="PT Astra Serif" w:cs="Times New Roman"/>
          <w:b/>
          <w:sz w:val="28"/>
          <w:szCs w:val="28"/>
        </w:rPr>
        <w:t>8</w:t>
      </w:r>
      <w:r w:rsidR="007C50AE">
        <w:rPr>
          <w:rFonts w:ascii="PT Astra Serif" w:eastAsia="Calibri" w:hAnsi="PT Astra Serif" w:cs="Times New Roman"/>
          <w:b/>
          <w:sz w:val="28"/>
          <w:szCs w:val="28"/>
        </w:rPr>
        <w:t>.</w:t>
      </w:r>
      <w:r w:rsidRPr="007C50AE">
        <w:rPr>
          <w:rFonts w:ascii="PT Astra Serif" w:eastAsia="Calibri" w:hAnsi="PT Astra Serif" w:cs="Times New Roman"/>
          <w:b/>
          <w:sz w:val="28"/>
          <w:szCs w:val="28"/>
        </w:rPr>
        <w:t xml:space="preserve"> </w:t>
      </w:r>
      <w:r w:rsidR="007C50AE">
        <w:rPr>
          <w:rFonts w:ascii="PT Astra Serif" w:eastAsia="Calibri" w:hAnsi="PT Astra Serif" w:cs="Times New Roman"/>
          <w:b/>
          <w:sz w:val="28"/>
          <w:szCs w:val="28"/>
        </w:rPr>
        <w:t>В</w:t>
      </w:r>
      <w:r w:rsidRPr="007C50AE">
        <w:rPr>
          <w:rFonts w:ascii="PT Astra Serif" w:eastAsia="Calibri" w:hAnsi="PT Astra Serif" w:cs="Times New Roman"/>
          <w:b/>
          <w:sz w:val="28"/>
          <w:szCs w:val="28"/>
        </w:rPr>
        <w:t xml:space="preserve"> </w:t>
      </w:r>
      <w:r w:rsidR="007C50AE">
        <w:rPr>
          <w:rFonts w:ascii="PT Astra Serif" w:eastAsia="Calibri" w:hAnsi="PT Astra Serif" w:cs="Times New Roman"/>
          <w:b/>
          <w:sz w:val="28"/>
          <w:szCs w:val="28"/>
        </w:rPr>
        <w:t>с</w:t>
      </w:r>
      <w:r w:rsidRPr="007C50AE">
        <w:rPr>
          <w:rFonts w:ascii="PT Astra Serif" w:eastAsia="Calibri" w:hAnsi="PT Astra Serif" w:cs="Times New Roman"/>
          <w:b/>
          <w:sz w:val="28"/>
          <w:szCs w:val="28"/>
        </w:rPr>
        <w:t>татье 53</w:t>
      </w:r>
      <w:r w:rsidR="00854D5F" w:rsidRPr="007C50AE">
        <w:rPr>
          <w:rFonts w:ascii="PT Astra Serif" w:eastAsia="Calibri" w:hAnsi="PT Astra Serif" w:cs="Times New Roman"/>
          <w:b/>
          <w:sz w:val="28"/>
          <w:szCs w:val="28"/>
        </w:rPr>
        <w:t>:</w:t>
      </w:r>
    </w:p>
    <w:p w:rsidR="00C56FB1" w:rsidRDefault="00854D5F" w:rsidP="00E40CCC">
      <w:pPr>
        <w:suppressAutoHyphens/>
        <w:spacing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8</w:t>
      </w:r>
      <w:r>
        <w:rPr>
          <w:rFonts w:ascii="PT Astra Serif" w:eastAsia="Calibri" w:hAnsi="PT Astra Serif" w:cs="Times New Roman"/>
          <w:sz w:val="28"/>
          <w:szCs w:val="28"/>
        </w:rPr>
        <w:t>.1.</w:t>
      </w:r>
      <w:r w:rsidR="00C56FB1">
        <w:rPr>
          <w:rFonts w:ascii="PT Astra Serif" w:eastAsia="Calibri" w:hAnsi="PT Astra Serif" w:cs="Times New Roman"/>
          <w:sz w:val="28"/>
          <w:szCs w:val="28"/>
        </w:rPr>
        <w:t xml:space="preserve"> пункт </w:t>
      </w:r>
      <w:r w:rsidR="00C56FB1" w:rsidRPr="00C56FB1">
        <w:rPr>
          <w:rFonts w:ascii="PT Astra Serif" w:eastAsia="Calibri" w:hAnsi="PT Astra Serif" w:cs="Times New Roman"/>
          <w:sz w:val="28"/>
          <w:szCs w:val="28"/>
        </w:rPr>
        <w:t xml:space="preserve">53.1. </w:t>
      </w:r>
      <w:r w:rsidR="00C56FB1">
        <w:rPr>
          <w:rFonts w:ascii="PT Astra Serif" w:eastAsia="Calibri" w:hAnsi="PT Astra Serif" w:cs="Times New Roman"/>
          <w:sz w:val="28"/>
          <w:szCs w:val="28"/>
        </w:rPr>
        <w:t xml:space="preserve">изложить в новой редакции: </w:t>
      </w:r>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w:t>
      </w:r>
      <w:r w:rsidRPr="00C56FB1">
        <w:rPr>
          <w:rFonts w:ascii="PT Astra Serif" w:eastAsia="Calibri" w:hAnsi="PT Astra Serif" w:cs="Times New Roman"/>
          <w:sz w:val="28"/>
          <w:szCs w:val="28"/>
        </w:rPr>
        <w:t>До начала строительных, ремонтных и иных видов работ (далее - работ) необходимо:</w:t>
      </w:r>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sidRPr="00C56FB1">
        <w:rPr>
          <w:rFonts w:ascii="PT Astra Serif" w:eastAsia="Calibri" w:hAnsi="PT Astra Serif" w:cs="Times New Roman"/>
          <w:sz w:val="28"/>
          <w:szCs w:val="28"/>
        </w:rPr>
        <w:t>- установить по всему периметру территории строительной площадки сплошное ограждение</w:t>
      </w:r>
      <w:r>
        <w:rPr>
          <w:rFonts w:ascii="PT Astra Serif" w:eastAsia="Calibri" w:hAnsi="PT Astra Serif" w:cs="Times New Roman"/>
          <w:sz w:val="28"/>
          <w:szCs w:val="28"/>
        </w:rPr>
        <w:t xml:space="preserve"> в соответствии с ГОСТ </w:t>
      </w:r>
      <w:proofErr w:type="gramStart"/>
      <w:r w:rsidRPr="00C56FB1">
        <w:rPr>
          <w:rFonts w:ascii="PT Astra Serif" w:eastAsia="Calibri" w:hAnsi="PT Astra Serif" w:cs="Times New Roman"/>
          <w:sz w:val="28"/>
          <w:szCs w:val="28"/>
        </w:rPr>
        <w:t>Р</w:t>
      </w:r>
      <w:proofErr w:type="gramEnd"/>
      <w:r w:rsidRPr="00C56FB1">
        <w:rPr>
          <w:rFonts w:ascii="PT Astra Serif" w:eastAsia="Calibri" w:hAnsi="PT Astra Serif" w:cs="Times New Roman"/>
          <w:sz w:val="28"/>
          <w:szCs w:val="28"/>
        </w:rPr>
        <w:t xml:space="preserve"> 58967-2020</w:t>
      </w:r>
      <w:r>
        <w:rPr>
          <w:rFonts w:ascii="PT Astra Serif" w:eastAsia="Calibri" w:hAnsi="PT Astra Serif" w:cs="Times New Roman"/>
          <w:sz w:val="28"/>
          <w:szCs w:val="28"/>
        </w:rPr>
        <w:t xml:space="preserve"> «</w:t>
      </w:r>
      <w:r w:rsidRPr="00C56FB1">
        <w:rPr>
          <w:rFonts w:ascii="PT Astra Serif" w:eastAsia="Calibri" w:hAnsi="PT Astra Serif" w:cs="Times New Roman"/>
          <w:sz w:val="28"/>
          <w:szCs w:val="28"/>
        </w:rPr>
        <w:t>Ограждения инвентарные строительных площадок и участков производства строительно-монтажных работ. Технические условия</w:t>
      </w:r>
      <w:r>
        <w:rPr>
          <w:rFonts w:ascii="PT Astra Serif" w:eastAsia="Calibri" w:hAnsi="PT Astra Serif" w:cs="Times New Roman"/>
          <w:sz w:val="28"/>
          <w:szCs w:val="28"/>
        </w:rPr>
        <w:t>»</w:t>
      </w:r>
      <w:r w:rsidRPr="00C56FB1">
        <w:rPr>
          <w:rFonts w:ascii="PT Astra Serif" w:eastAsia="Calibri" w:hAnsi="PT Astra Serif" w:cs="Times New Roman"/>
          <w:sz w:val="28"/>
          <w:szCs w:val="28"/>
        </w:rPr>
        <w:t>;</w:t>
      </w:r>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sidRPr="00C56FB1">
        <w:rPr>
          <w:rFonts w:ascii="PT Astra Serif" w:eastAsia="Calibri" w:hAnsi="PT Astra Serif" w:cs="Times New Roman"/>
          <w:sz w:val="28"/>
          <w:szCs w:val="28"/>
        </w:rPr>
        <w:t xml:space="preserve">- разместить при въезде на территорию строительной площадки информационный щит, который должен содержать паспорт объекта строительства, в котором указывается: наименование объекта и работ, заказчик, генподрядчик, фамилия и должность лица, ответственного за производство работ, номера телефонов, даты начала и окончания производства работ, схема въезда и выезда автотранспорта со строительной площадки. </w:t>
      </w:r>
      <w:proofErr w:type="gramStart"/>
      <w:r w:rsidRPr="00C56FB1">
        <w:rPr>
          <w:rFonts w:ascii="PT Astra Serif" w:eastAsia="Calibri" w:hAnsi="PT Astra Serif" w:cs="Times New Roman"/>
          <w:sz w:val="28"/>
          <w:szCs w:val="28"/>
        </w:rPr>
        <w:t xml:space="preserve">Рекомендуемые размеры паспорта объекта строительства: 2х1,5 м, минимальный размер шрифта – 30мм, цвет фона – белый, цвет шрифта – синий (черный, коричневый), стиль шрифта - рубленый, материал щита – </w:t>
      </w:r>
      <w:r w:rsidRPr="00C56FB1">
        <w:rPr>
          <w:rFonts w:ascii="PT Astra Serif" w:eastAsia="Calibri" w:hAnsi="PT Astra Serif" w:cs="Times New Roman"/>
          <w:sz w:val="28"/>
          <w:szCs w:val="28"/>
        </w:rPr>
        <w:lastRenderedPageBreak/>
        <w:t>пластик ПВХ толщиной 3-4 мм,».- обеспечить временные тротуары для пешеходов (в случае необходимости);</w:t>
      </w:r>
      <w:proofErr w:type="gramEnd"/>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sidRPr="00C56FB1">
        <w:rPr>
          <w:rFonts w:ascii="PT Astra Serif" w:eastAsia="Calibri" w:hAnsi="PT Astra Serif" w:cs="Times New Roman"/>
          <w:sz w:val="28"/>
          <w:szCs w:val="28"/>
        </w:rPr>
        <w:t>- обеспечить наружное освещение по периметру строительной площадки;</w:t>
      </w:r>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sidRPr="00C56FB1">
        <w:rPr>
          <w:rFonts w:ascii="PT Astra Serif" w:eastAsia="Calibri" w:hAnsi="PT Astra Serif" w:cs="Times New Roman"/>
          <w:sz w:val="28"/>
          <w:szCs w:val="28"/>
        </w:rPr>
        <w:t>-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C56FB1" w:rsidRPr="00C56FB1" w:rsidRDefault="00C56FB1" w:rsidP="00C56FB1">
      <w:pPr>
        <w:suppressAutoHyphens/>
        <w:spacing w:after="0" w:line="276" w:lineRule="auto"/>
        <w:ind w:firstLine="709"/>
        <w:jc w:val="both"/>
        <w:rPr>
          <w:rFonts w:ascii="PT Astra Serif" w:eastAsia="Calibri" w:hAnsi="PT Astra Serif" w:cs="Times New Roman"/>
          <w:sz w:val="28"/>
          <w:szCs w:val="28"/>
        </w:rPr>
      </w:pPr>
      <w:r w:rsidRPr="00C56FB1">
        <w:rPr>
          <w:rFonts w:ascii="PT Astra Serif" w:eastAsia="Calibri" w:hAnsi="PT Astra Serif" w:cs="Times New Roman"/>
          <w:sz w:val="28"/>
          <w:szCs w:val="28"/>
        </w:rPr>
        <w:t>-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roofErr w:type="gramStart"/>
      <w:r>
        <w:rPr>
          <w:rFonts w:ascii="PT Astra Serif" w:eastAsia="Calibri" w:hAnsi="PT Astra Serif" w:cs="Times New Roman"/>
          <w:sz w:val="28"/>
          <w:szCs w:val="28"/>
        </w:rPr>
        <w:t>.</w:t>
      </w:r>
      <w:r w:rsidR="00854D5F">
        <w:rPr>
          <w:rFonts w:ascii="PT Astra Serif" w:eastAsia="Calibri" w:hAnsi="PT Astra Serif" w:cs="Times New Roman"/>
          <w:sz w:val="28"/>
          <w:szCs w:val="28"/>
        </w:rPr>
        <w:t>»</w:t>
      </w:r>
      <w:proofErr w:type="gramEnd"/>
    </w:p>
    <w:p w:rsidR="00C56FB1" w:rsidRPr="00C56FB1" w:rsidRDefault="00854D5F" w:rsidP="00C56FB1">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8</w:t>
      </w:r>
      <w:r>
        <w:rPr>
          <w:rFonts w:ascii="PT Astra Serif" w:eastAsia="Calibri" w:hAnsi="PT Astra Serif" w:cs="Times New Roman"/>
          <w:sz w:val="28"/>
          <w:szCs w:val="28"/>
        </w:rPr>
        <w:t xml:space="preserve">.2. пункт </w:t>
      </w:r>
      <w:r w:rsidR="00C56FB1" w:rsidRPr="00C56FB1">
        <w:rPr>
          <w:rFonts w:ascii="PT Astra Serif" w:eastAsia="Calibri" w:hAnsi="PT Astra Serif" w:cs="Times New Roman"/>
          <w:sz w:val="28"/>
          <w:szCs w:val="28"/>
        </w:rPr>
        <w:t xml:space="preserve">53.2. </w:t>
      </w:r>
      <w:r>
        <w:rPr>
          <w:rFonts w:ascii="PT Astra Serif" w:eastAsia="Calibri" w:hAnsi="PT Astra Serif" w:cs="Times New Roman"/>
          <w:sz w:val="28"/>
          <w:szCs w:val="28"/>
        </w:rPr>
        <w:t>изложить в новой редакции: «</w:t>
      </w:r>
      <w:r w:rsidR="00C56FB1" w:rsidRPr="00C56FB1">
        <w:rPr>
          <w:rFonts w:ascii="PT Astra Serif" w:eastAsia="Calibri" w:hAnsi="PT Astra Serif" w:cs="Times New Roman"/>
          <w:sz w:val="28"/>
          <w:szCs w:val="28"/>
        </w:rPr>
        <w:t>В соответствии с</w:t>
      </w:r>
      <w:r>
        <w:rPr>
          <w:rFonts w:ascii="PT Astra Serif" w:eastAsia="Calibri" w:hAnsi="PT Astra Serif" w:cs="Times New Roman"/>
          <w:sz w:val="28"/>
          <w:szCs w:val="28"/>
        </w:rPr>
        <w:t>о</w:t>
      </w:r>
      <w:r w:rsidR="00C56FB1" w:rsidRPr="00C56FB1">
        <w:rPr>
          <w:rFonts w:ascii="PT Astra Serif" w:eastAsia="Calibri" w:hAnsi="PT Astra Serif" w:cs="Times New Roman"/>
          <w:sz w:val="28"/>
          <w:szCs w:val="28"/>
        </w:rPr>
        <w:t xml:space="preserve"> </w:t>
      </w:r>
      <w:r w:rsidRPr="00854D5F">
        <w:rPr>
          <w:rFonts w:ascii="PT Astra Serif" w:eastAsia="Calibri" w:hAnsi="PT Astra Serif" w:cs="Times New Roman"/>
          <w:sz w:val="28"/>
          <w:szCs w:val="28"/>
        </w:rPr>
        <w:t>строительн</w:t>
      </w:r>
      <w:r>
        <w:rPr>
          <w:rFonts w:ascii="PT Astra Serif" w:eastAsia="Calibri" w:hAnsi="PT Astra Serif" w:cs="Times New Roman"/>
          <w:sz w:val="28"/>
          <w:szCs w:val="28"/>
        </w:rPr>
        <w:t>ым</w:t>
      </w:r>
      <w:r w:rsidRPr="00854D5F">
        <w:rPr>
          <w:rFonts w:ascii="PT Astra Serif" w:eastAsia="Calibri" w:hAnsi="PT Astra Serif" w:cs="Times New Roman"/>
          <w:sz w:val="28"/>
          <w:szCs w:val="28"/>
        </w:rPr>
        <w:t xml:space="preserve"> генеральн</w:t>
      </w:r>
      <w:r>
        <w:rPr>
          <w:rFonts w:ascii="PT Astra Serif" w:eastAsia="Calibri" w:hAnsi="PT Astra Serif" w:cs="Times New Roman"/>
          <w:sz w:val="28"/>
          <w:szCs w:val="28"/>
        </w:rPr>
        <w:t>ым</w:t>
      </w:r>
      <w:r w:rsidRPr="00854D5F">
        <w:rPr>
          <w:rFonts w:ascii="PT Astra Serif" w:eastAsia="Calibri" w:hAnsi="PT Astra Serif" w:cs="Times New Roman"/>
          <w:sz w:val="28"/>
          <w:szCs w:val="28"/>
        </w:rPr>
        <w:t xml:space="preserve"> план</w:t>
      </w:r>
      <w:r>
        <w:rPr>
          <w:rFonts w:ascii="PT Astra Serif" w:eastAsia="Calibri" w:hAnsi="PT Astra Serif" w:cs="Times New Roman"/>
          <w:sz w:val="28"/>
          <w:szCs w:val="28"/>
        </w:rPr>
        <w:t>ом по периметру строительной площадки</w:t>
      </w:r>
      <w:r w:rsidRPr="00854D5F">
        <w:rPr>
          <w:rFonts w:ascii="PT Astra Serif" w:eastAsia="Calibri" w:hAnsi="PT Astra Serif" w:cs="Times New Roman"/>
          <w:sz w:val="28"/>
          <w:szCs w:val="28"/>
        </w:rPr>
        <w:t xml:space="preserve"> </w:t>
      </w:r>
      <w:r w:rsidR="00C56FB1" w:rsidRPr="00C56FB1">
        <w:rPr>
          <w:rFonts w:ascii="PT Astra Serif" w:eastAsia="Calibri" w:hAnsi="PT Astra Serif" w:cs="Times New Roman"/>
          <w:sz w:val="28"/>
          <w:szCs w:val="28"/>
        </w:rPr>
        <w:t>должны быть установлены указывающие, предупреждающие и запрещающие знаки, ограждены и отмечены опасные зоны и маршруты, отведены и обозначены зоны выполнения работ повышенной опасности</w:t>
      </w:r>
      <w:proofErr w:type="gramStart"/>
      <w:r w:rsidR="00C56FB1" w:rsidRPr="00C56FB1">
        <w:rPr>
          <w:rFonts w:ascii="PT Astra Serif" w:eastAsia="Calibri" w:hAnsi="PT Astra Serif" w:cs="Times New Roman"/>
          <w:sz w:val="28"/>
          <w:szCs w:val="28"/>
        </w:rPr>
        <w:t>.</w:t>
      </w:r>
      <w:r>
        <w:rPr>
          <w:rFonts w:ascii="PT Astra Serif" w:eastAsia="Calibri" w:hAnsi="PT Astra Serif" w:cs="Times New Roman"/>
          <w:sz w:val="28"/>
          <w:szCs w:val="28"/>
        </w:rPr>
        <w:t>».</w:t>
      </w:r>
      <w:proofErr w:type="gramEnd"/>
    </w:p>
    <w:p w:rsidR="00D80391" w:rsidRDefault="00854D5F" w:rsidP="009523FA">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1.</w:t>
      </w:r>
      <w:r w:rsidR="00E40CCC">
        <w:rPr>
          <w:rFonts w:ascii="PT Astra Serif" w:eastAsia="Calibri" w:hAnsi="PT Astra Serif" w:cs="Times New Roman"/>
          <w:sz w:val="28"/>
          <w:szCs w:val="28"/>
        </w:rPr>
        <w:t>8</w:t>
      </w:r>
      <w:r>
        <w:rPr>
          <w:rFonts w:ascii="PT Astra Serif" w:eastAsia="Calibri" w:hAnsi="PT Astra Serif" w:cs="Times New Roman"/>
          <w:sz w:val="28"/>
          <w:szCs w:val="28"/>
        </w:rPr>
        <w:t>.3. пункты 53.3</w:t>
      </w:r>
      <w:r w:rsidR="009523FA">
        <w:rPr>
          <w:rFonts w:ascii="PT Astra Serif" w:eastAsia="Calibri" w:hAnsi="PT Astra Serif" w:cs="Times New Roman"/>
          <w:sz w:val="28"/>
          <w:szCs w:val="28"/>
        </w:rPr>
        <w:t>,</w:t>
      </w:r>
      <w:r>
        <w:rPr>
          <w:rFonts w:ascii="PT Astra Serif" w:eastAsia="Calibri" w:hAnsi="PT Astra Serif" w:cs="Times New Roman"/>
          <w:sz w:val="28"/>
          <w:szCs w:val="28"/>
        </w:rPr>
        <w:t xml:space="preserve"> 53.4</w:t>
      </w:r>
      <w:r w:rsidR="009523FA">
        <w:rPr>
          <w:rFonts w:ascii="PT Astra Serif" w:eastAsia="Calibri" w:hAnsi="PT Astra Serif" w:cs="Times New Roman"/>
          <w:sz w:val="28"/>
          <w:szCs w:val="28"/>
        </w:rPr>
        <w:t>, 53.6, 53.7, 53.9, 53.11</w:t>
      </w:r>
      <w:r>
        <w:rPr>
          <w:rFonts w:ascii="PT Astra Serif" w:eastAsia="Calibri" w:hAnsi="PT Astra Serif" w:cs="Times New Roman"/>
          <w:sz w:val="28"/>
          <w:szCs w:val="28"/>
        </w:rPr>
        <w:t xml:space="preserve"> исключить</w:t>
      </w:r>
      <w:r w:rsidR="009523FA">
        <w:rPr>
          <w:rFonts w:ascii="PT Astra Serif" w:eastAsia="Calibri" w:hAnsi="PT Astra Serif" w:cs="Times New Roman"/>
          <w:sz w:val="28"/>
          <w:szCs w:val="28"/>
        </w:rPr>
        <w:t>.</w:t>
      </w:r>
    </w:p>
    <w:p w:rsidR="005B5C58" w:rsidRPr="00D219CE" w:rsidRDefault="005B5C58" w:rsidP="0045436F">
      <w:pPr>
        <w:suppressAutoHyphens/>
        <w:spacing w:after="0" w:line="276" w:lineRule="auto"/>
        <w:ind w:firstLine="709"/>
        <w:jc w:val="both"/>
        <w:rPr>
          <w:rFonts w:ascii="PT Astra Serif" w:eastAsia="Calibri" w:hAnsi="PT Astra Serif" w:cs="Times New Roman"/>
          <w:b/>
          <w:sz w:val="28"/>
          <w:szCs w:val="28"/>
        </w:rPr>
      </w:pPr>
      <w:r w:rsidRPr="00D219CE">
        <w:rPr>
          <w:rFonts w:ascii="PT Astra Serif" w:eastAsia="Calibri" w:hAnsi="PT Astra Serif" w:cs="Times New Roman"/>
          <w:b/>
          <w:sz w:val="28"/>
          <w:szCs w:val="28"/>
        </w:rPr>
        <w:t>1.</w:t>
      </w:r>
      <w:r w:rsidR="00E40CCC">
        <w:rPr>
          <w:rFonts w:ascii="PT Astra Serif" w:eastAsia="Calibri" w:hAnsi="PT Astra Serif" w:cs="Times New Roman"/>
          <w:b/>
          <w:sz w:val="28"/>
          <w:szCs w:val="28"/>
        </w:rPr>
        <w:t>9</w:t>
      </w:r>
      <w:r w:rsidRPr="00D219CE">
        <w:rPr>
          <w:rFonts w:ascii="PT Astra Serif" w:eastAsia="Calibri" w:hAnsi="PT Astra Serif" w:cs="Times New Roman"/>
          <w:b/>
          <w:sz w:val="28"/>
          <w:szCs w:val="28"/>
        </w:rPr>
        <w:t>. В приложении 6 добавить пункт 1.12.1</w:t>
      </w:r>
      <w:r w:rsidR="00D80391" w:rsidRPr="00D219CE">
        <w:rPr>
          <w:rFonts w:ascii="PT Astra Serif" w:eastAsia="Calibri" w:hAnsi="PT Astra Serif" w:cs="Times New Roman"/>
          <w:b/>
          <w:sz w:val="28"/>
          <w:szCs w:val="28"/>
        </w:rPr>
        <w:t xml:space="preserve"> следующего содержания:</w:t>
      </w:r>
    </w:p>
    <w:p w:rsidR="00A74BAC" w:rsidRDefault="00D80391" w:rsidP="0045436F">
      <w:pPr>
        <w:suppressAutoHyphens/>
        <w:spacing w:after="0" w:line="276"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«1.12.1. Требования пункта 1.12. приложения 6 </w:t>
      </w:r>
      <w:r w:rsidR="009D4811" w:rsidRPr="009D4811">
        <w:rPr>
          <w:rFonts w:ascii="PT Astra Serif" w:eastAsia="Calibri" w:hAnsi="PT Astra Serif" w:cs="Times New Roman"/>
          <w:sz w:val="28"/>
          <w:szCs w:val="28"/>
        </w:rPr>
        <w:t>не применяются в отношении инвалидов по зрению, использующих собак-проводников.</w:t>
      </w:r>
      <w:r>
        <w:rPr>
          <w:rFonts w:ascii="PT Astra Serif" w:eastAsia="Calibri" w:hAnsi="PT Astra Serif" w:cs="Times New Roman"/>
          <w:sz w:val="28"/>
          <w:szCs w:val="28"/>
        </w:rPr>
        <w:t>».</w:t>
      </w:r>
    </w:p>
    <w:p w:rsidR="00A74BAC" w:rsidRDefault="00A74BAC" w:rsidP="0045436F">
      <w:pPr>
        <w:suppressAutoHyphens/>
        <w:spacing w:after="0" w:line="276" w:lineRule="auto"/>
        <w:ind w:firstLine="709"/>
        <w:jc w:val="both"/>
        <w:rPr>
          <w:rFonts w:ascii="PT Astra Serif" w:eastAsia="Calibri" w:hAnsi="PT Astra Serif" w:cs="Times New Roman"/>
          <w:sz w:val="28"/>
          <w:szCs w:val="28"/>
        </w:rPr>
      </w:pPr>
    </w:p>
    <w:p w:rsidR="00A74BAC" w:rsidRDefault="00A74BAC" w:rsidP="0045436F">
      <w:pPr>
        <w:suppressAutoHyphens/>
        <w:spacing w:after="0" w:line="276" w:lineRule="auto"/>
        <w:ind w:firstLine="709"/>
        <w:jc w:val="both"/>
        <w:rPr>
          <w:rFonts w:ascii="PT Astra Serif" w:eastAsia="Calibri" w:hAnsi="PT Astra Serif" w:cs="Times New Roman"/>
          <w:sz w:val="28"/>
          <w:szCs w:val="28"/>
        </w:rPr>
      </w:pPr>
    </w:p>
    <w:bookmarkEnd w:id="2"/>
    <w:p w:rsidR="00D740C7" w:rsidRPr="00D740C7" w:rsidRDefault="00D740C7" w:rsidP="00BA1F3C">
      <w:pPr>
        <w:suppressAutoHyphens/>
        <w:spacing w:after="0" w:line="276" w:lineRule="auto"/>
        <w:jc w:val="both"/>
        <w:rPr>
          <w:rFonts w:ascii="PT Astra Serif" w:eastAsia="Calibri" w:hAnsi="PT Astra Serif" w:cs="Times New Roman"/>
          <w:sz w:val="28"/>
          <w:szCs w:val="28"/>
        </w:rPr>
      </w:pPr>
    </w:p>
    <w:p w:rsidR="00EC019F" w:rsidRPr="00BA1F3C" w:rsidRDefault="00EC019F" w:rsidP="00BA1F3C">
      <w:pPr>
        <w:pStyle w:val="a3"/>
        <w:tabs>
          <w:tab w:val="left" w:pos="0"/>
        </w:tabs>
        <w:spacing w:line="276" w:lineRule="auto"/>
        <w:ind w:left="0"/>
        <w:jc w:val="both"/>
        <w:rPr>
          <w:rFonts w:ascii="PT Astra Serif" w:hAnsi="PT Astra Serif" w:cs="Times New Roman"/>
          <w:b/>
          <w:sz w:val="28"/>
          <w:szCs w:val="28"/>
        </w:rPr>
      </w:pPr>
      <w:r w:rsidRPr="00BA1F3C">
        <w:rPr>
          <w:rFonts w:ascii="PT Astra Serif" w:hAnsi="PT Astra Serif" w:cs="Times New Roman"/>
          <w:b/>
          <w:sz w:val="28"/>
          <w:szCs w:val="28"/>
        </w:rPr>
        <w:t xml:space="preserve">Председатель Думы города Югорска                                   </w:t>
      </w:r>
      <w:r w:rsidR="00D80391">
        <w:rPr>
          <w:rFonts w:ascii="PT Astra Serif" w:hAnsi="PT Astra Serif" w:cs="Times New Roman"/>
          <w:b/>
          <w:sz w:val="28"/>
          <w:szCs w:val="28"/>
        </w:rPr>
        <w:t>Е.Б. Комисаренко</w:t>
      </w:r>
    </w:p>
    <w:p w:rsidR="00EC019F" w:rsidRPr="00BA1F3C" w:rsidRDefault="00EC019F" w:rsidP="00BA1F3C">
      <w:pPr>
        <w:pStyle w:val="a3"/>
        <w:tabs>
          <w:tab w:val="left" w:pos="0"/>
        </w:tabs>
        <w:spacing w:line="276" w:lineRule="auto"/>
        <w:ind w:left="0"/>
        <w:jc w:val="both"/>
        <w:rPr>
          <w:rFonts w:ascii="PT Astra Serif" w:hAnsi="PT Astra Serif" w:cs="Times New Roman"/>
          <w:b/>
          <w:sz w:val="28"/>
          <w:szCs w:val="28"/>
        </w:rPr>
      </w:pPr>
    </w:p>
    <w:p w:rsidR="00D219CE" w:rsidRDefault="00D219CE" w:rsidP="002B3777">
      <w:pPr>
        <w:pStyle w:val="a3"/>
        <w:tabs>
          <w:tab w:val="left" w:pos="0"/>
        </w:tabs>
        <w:spacing w:line="276" w:lineRule="auto"/>
        <w:ind w:left="0"/>
        <w:jc w:val="both"/>
        <w:rPr>
          <w:rFonts w:ascii="PT Astra Serif" w:hAnsi="PT Astra Serif" w:cs="Times New Roman"/>
          <w:b/>
          <w:sz w:val="28"/>
          <w:szCs w:val="28"/>
        </w:rPr>
      </w:pPr>
      <w:r>
        <w:rPr>
          <w:rFonts w:ascii="PT Astra Serif" w:hAnsi="PT Astra Serif" w:cs="Times New Roman"/>
          <w:b/>
          <w:sz w:val="28"/>
          <w:szCs w:val="28"/>
        </w:rPr>
        <w:t>Заместитель г</w:t>
      </w:r>
      <w:r w:rsidR="00EC019F" w:rsidRPr="00BA1F3C">
        <w:rPr>
          <w:rFonts w:ascii="PT Astra Serif" w:hAnsi="PT Astra Serif" w:cs="Times New Roman"/>
          <w:b/>
          <w:sz w:val="28"/>
          <w:szCs w:val="28"/>
        </w:rPr>
        <w:t xml:space="preserve">лавы </w:t>
      </w:r>
    </w:p>
    <w:p w:rsidR="0020035E" w:rsidRPr="002B3777" w:rsidRDefault="00EC019F" w:rsidP="002B3777">
      <w:pPr>
        <w:pStyle w:val="a3"/>
        <w:tabs>
          <w:tab w:val="left" w:pos="0"/>
        </w:tabs>
        <w:spacing w:line="276" w:lineRule="auto"/>
        <w:ind w:left="0"/>
        <w:jc w:val="both"/>
        <w:rPr>
          <w:rFonts w:ascii="PT Astra Serif" w:hAnsi="PT Astra Serif" w:cs="Times New Roman"/>
          <w:b/>
          <w:sz w:val="28"/>
          <w:szCs w:val="28"/>
        </w:rPr>
      </w:pPr>
      <w:r w:rsidRPr="00BA1F3C">
        <w:rPr>
          <w:rFonts w:ascii="PT Astra Serif" w:hAnsi="PT Astra Serif" w:cs="Times New Roman"/>
          <w:b/>
          <w:sz w:val="28"/>
          <w:szCs w:val="28"/>
        </w:rPr>
        <w:t xml:space="preserve">города </w:t>
      </w:r>
      <w:proofErr w:type="spellStart"/>
      <w:r w:rsidRPr="00BA1F3C">
        <w:rPr>
          <w:rFonts w:ascii="PT Astra Serif" w:hAnsi="PT Astra Serif" w:cs="Times New Roman"/>
          <w:b/>
          <w:sz w:val="28"/>
          <w:szCs w:val="28"/>
        </w:rPr>
        <w:t>Югорска</w:t>
      </w:r>
      <w:proofErr w:type="spellEnd"/>
      <w:r w:rsidR="00D219CE">
        <w:rPr>
          <w:rFonts w:ascii="PT Astra Serif" w:hAnsi="PT Astra Serif" w:cs="Times New Roman"/>
          <w:b/>
          <w:sz w:val="28"/>
          <w:szCs w:val="28"/>
        </w:rPr>
        <w:t xml:space="preserve"> – директор </w:t>
      </w:r>
      <w:proofErr w:type="spellStart"/>
      <w:r w:rsidR="00D219CE">
        <w:rPr>
          <w:rFonts w:ascii="PT Astra Serif" w:hAnsi="PT Astra Serif" w:cs="Times New Roman"/>
          <w:b/>
          <w:sz w:val="28"/>
          <w:szCs w:val="28"/>
        </w:rPr>
        <w:t>ДМСиГ</w:t>
      </w:r>
      <w:proofErr w:type="spellEnd"/>
      <w:r w:rsidRPr="00BA1F3C">
        <w:rPr>
          <w:rFonts w:ascii="PT Astra Serif" w:hAnsi="PT Astra Serif" w:cs="Times New Roman"/>
          <w:b/>
          <w:sz w:val="28"/>
          <w:szCs w:val="28"/>
        </w:rPr>
        <w:t xml:space="preserve">                                      </w:t>
      </w:r>
      <w:r w:rsidR="00D80391">
        <w:rPr>
          <w:rFonts w:ascii="PT Astra Serif" w:hAnsi="PT Astra Serif" w:cs="Times New Roman"/>
          <w:b/>
          <w:sz w:val="28"/>
          <w:szCs w:val="28"/>
        </w:rPr>
        <w:t xml:space="preserve">Ю.В. </w:t>
      </w:r>
      <w:proofErr w:type="spellStart"/>
      <w:r w:rsidR="00D80391">
        <w:rPr>
          <w:rFonts w:ascii="PT Astra Serif" w:hAnsi="PT Astra Serif" w:cs="Times New Roman"/>
          <w:b/>
          <w:sz w:val="28"/>
          <w:szCs w:val="28"/>
        </w:rPr>
        <w:t>Котелкина</w:t>
      </w:r>
      <w:proofErr w:type="spellEnd"/>
    </w:p>
    <w:p w:rsidR="00DB1E1F" w:rsidRDefault="00F70A0C">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B371A" w:rsidRPr="009F43D4" w:rsidRDefault="00DB1E1F" w:rsidP="00EB371A">
      <w:pPr>
        <w:spacing w:after="0" w:line="276" w:lineRule="auto"/>
        <w:jc w:val="right"/>
        <w:rPr>
          <w:rFonts w:ascii="PT Astra Serif" w:eastAsia="Calibri" w:hAnsi="PT Astra Serif" w:cs="Times New Roman"/>
          <w:b/>
          <w:sz w:val="28"/>
          <w:szCs w:val="28"/>
        </w:rPr>
      </w:pPr>
      <w:r w:rsidRPr="009F43D4">
        <w:rPr>
          <w:rFonts w:ascii="PT Astra Serif" w:eastAsia="Calibri" w:hAnsi="PT Astra Serif" w:cs="Times New Roman"/>
          <w:b/>
          <w:sz w:val="28"/>
          <w:szCs w:val="28"/>
        </w:rPr>
        <w:lastRenderedPageBreak/>
        <w:t xml:space="preserve">Приложение </w:t>
      </w:r>
    </w:p>
    <w:p w:rsidR="00DB1E1F" w:rsidRPr="009F43D4" w:rsidRDefault="00DB1E1F" w:rsidP="00EB371A">
      <w:pPr>
        <w:spacing w:after="0" w:line="276" w:lineRule="auto"/>
        <w:jc w:val="right"/>
        <w:rPr>
          <w:rFonts w:ascii="PT Astra Serif" w:eastAsia="Calibri" w:hAnsi="PT Astra Serif" w:cs="Times New Roman"/>
          <w:b/>
          <w:sz w:val="28"/>
          <w:szCs w:val="28"/>
        </w:rPr>
      </w:pPr>
      <w:r w:rsidRPr="009F43D4">
        <w:rPr>
          <w:rFonts w:ascii="PT Astra Serif" w:eastAsia="Calibri" w:hAnsi="PT Astra Serif" w:cs="Times New Roman"/>
          <w:b/>
          <w:sz w:val="28"/>
          <w:szCs w:val="28"/>
        </w:rPr>
        <w:t xml:space="preserve">к решению </w:t>
      </w:r>
      <w:r w:rsidR="00F17B7F">
        <w:rPr>
          <w:rFonts w:ascii="PT Astra Serif" w:eastAsia="Calibri" w:hAnsi="PT Astra Serif" w:cs="Times New Roman"/>
          <w:b/>
          <w:sz w:val="28"/>
          <w:szCs w:val="28"/>
        </w:rPr>
        <w:t>Д</w:t>
      </w:r>
      <w:r w:rsidRPr="009F43D4">
        <w:rPr>
          <w:rFonts w:ascii="PT Astra Serif" w:eastAsia="Calibri" w:hAnsi="PT Astra Serif" w:cs="Times New Roman"/>
          <w:b/>
          <w:sz w:val="28"/>
          <w:szCs w:val="28"/>
        </w:rPr>
        <w:t>умы города Югорска</w:t>
      </w:r>
    </w:p>
    <w:p w:rsidR="00DB1E1F" w:rsidRPr="0045436F" w:rsidRDefault="009F43D4" w:rsidP="0045436F">
      <w:pPr>
        <w:rPr>
          <w:rFonts w:ascii="PT Astra Serif" w:eastAsia="Calibri" w:hAnsi="PT Astra Serif" w:cs="Times New Roman"/>
          <w:sz w:val="28"/>
          <w:szCs w:val="28"/>
        </w:rPr>
      </w:pPr>
      <w:r>
        <w:rPr>
          <w:rFonts w:ascii="PT Astra Serif" w:eastAsia="Calibri" w:hAnsi="PT Astra Serif" w:cs="Times New Roman"/>
          <w:sz w:val="28"/>
          <w:szCs w:val="28"/>
        </w:rPr>
        <w:t xml:space="preserve">                                                                         от _________________</w:t>
      </w:r>
      <w:r w:rsidRPr="009F43D4">
        <w:rPr>
          <w:rFonts w:ascii="PT Astra Serif" w:eastAsia="Calibri" w:hAnsi="PT Astra Serif" w:cs="Times New Roman"/>
          <w:sz w:val="28"/>
          <w:szCs w:val="28"/>
        </w:rPr>
        <w:t xml:space="preserve">   </w:t>
      </w:r>
      <w:r>
        <w:rPr>
          <w:rFonts w:ascii="PT Astra Serif" w:eastAsia="Calibri" w:hAnsi="PT Astra Serif" w:cs="Times New Roman"/>
          <w:sz w:val="28"/>
          <w:szCs w:val="28"/>
        </w:rPr>
        <w:t xml:space="preserve">    </w:t>
      </w:r>
      <w:r w:rsidR="0045436F">
        <w:rPr>
          <w:rFonts w:ascii="PT Astra Serif" w:eastAsia="Calibri" w:hAnsi="PT Astra Serif" w:cs="Times New Roman"/>
          <w:sz w:val="28"/>
          <w:szCs w:val="28"/>
        </w:rPr>
        <w:t>№ ______</w:t>
      </w:r>
    </w:p>
    <w:sectPr w:rsidR="00DB1E1F" w:rsidRPr="0045436F" w:rsidSect="00C10E71">
      <w:headerReference w:type="default" r:id="rId10"/>
      <w:pgSz w:w="11906" w:h="16838"/>
      <w:pgMar w:top="567" w:right="70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A7" w:rsidRDefault="00C30CA7" w:rsidP="00552A7F">
      <w:pPr>
        <w:spacing w:after="0" w:line="240" w:lineRule="auto"/>
      </w:pPr>
      <w:r>
        <w:separator/>
      </w:r>
    </w:p>
  </w:endnote>
  <w:endnote w:type="continuationSeparator" w:id="0">
    <w:p w:rsidR="00C30CA7" w:rsidRDefault="00C30CA7" w:rsidP="0055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A7" w:rsidRDefault="00C30CA7" w:rsidP="00552A7F">
      <w:pPr>
        <w:spacing w:after="0" w:line="240" w:lineRule="auto"/>
      </w:pPr>
      <w:r>
        <w:separator/>
      </w:r>
    </w:p>
  </w:footnote>
  <w:footnote w:type="continuationSeparator" w:id="0">
    <w:p w:rsidR="00C30CA7" w:rsidRDefault="00C30CA7" w:rsidP="00552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22426"/>
      <w:docPartObj>
        <w:docPartGallery w:val="Page Numbers (Top of Page)"/>
        <w:docPartUnique/>
      </w:docPartObj>
    </w:sdtPr>
    <w:sdtEndPr/>
    <w:sdtContent>
      <w:p w:rsidR="00A13510" w:rsidRDefault="00A13510">
        <w:pPr>
          <w:pStyle w:val="ab"/>
          <w:jc w:val="center"/>
        </w:pPr>
        <w:r>
          <w:fldChar w:fldCharType="begin"/>
        </w:r>
        <w:r>
          <w:instrText>PAGE   \* MERGEFORMAT</w:instrText>
        </w:r>
        <w:r>
          <w:fldChar w:fldCharType="separate"/>
        </w:r>
        <w:r w:rsidR="00F40A3A">
          <w:rPr>
            <w:noProof/>
          </w:rPr>
          <w:t>2</w:t>
        </w:r>
        <w:r>
          <w:fldChar w:fldCharType="end"/>
        </w:r>
      </w:p>
    </w:sdtContent>
  </w:sdt>
  <w:p w:rsidR="00A13510" w:rsidRDefault="00A1351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886"/>
    <w:multiLevelType w:val="hybridMultilevel"/>
    <w:tmpl w:val="76DA0C82"/>
    <w:lvl w:ilvl="0" w:tplc="7A88244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CB3EBB"/>
    <w:multiLevelType w:val="hybridMultilevel"/>
    <w:tmpl w:val="6038B614"/>
    <w:lvl w:ilvl="0" w:tplc="8FD69D8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491738"/>
    <w:multiLevelType w:val="multilevel"/>
    <w:tmpl w:val="270081B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CF65B99"/>
    <w:multiLevelType w:val="hybridMultilevel"/>
    <w:tmpl w:val="75384A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6501042"/>
    <w:multiLevelType w:val="multilevel"/>
    <w:tmpl w:val="D996D1EE"/>
    <w:lvl w:ilvl="0">
      <w:start w:val="1"/>
      <w:numFmt w:val="decimal"/>
      <w:lvlText w:val="%1."/>
      <w:lvlJc w:val="left"/>
      <w:pPr>
        <w:ind w:left="1714" w:hanging="1005"/>
      </w:pPr>
      <w:rPr>
        <w:rFonts w:hint="default"/>
      </w:rPr>
    </w:lvl>
    <w:lvl w:ilvl="1">
      <w:start w:val="1"/>
      <w:numFmt w:val="decimal"/>
      <w:isLgl/>
      <w:lvlText w:val="%1.%2."/>
      <w:lvlJc w:val="left"/>
      <w:pPr>
        <w:ind w:left="198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67C268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765010C"/>
    <w:multiLevelType w:val="hybridMultilevel"/>
    <w:tmpl w:val="7B0858BE"/>
    <w:lvl w:ilvl="0" w:tplc="AE2E9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6A22EC"/>
    <w:multiLevelType w:val="hybridMultilevel"/>
    <w:tmpl w:val="5DCE1300"/>
    <w:lvl w:ilvl="0" w:tplc="EB025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5"/>
  </w:num>
  <w:num w:numId="3">
    <w:abstractNumId w:val="3"/>
  </w:num>
  <w:num w:numId="4">
    <w:abstractNumId w:val="0"/>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66"/>
    <w:rsid w:val="00001029"/>
    <w:rsid w:val="000044D3"/>
    <w:rsid w:val="00011BE7"/>
    <w:rsid w:val="00015765"/>
    <w:rsid w:val="000622E5"/>
    <w:rsid w:val="00066C87"/>
    <w:rsid w:val="000727AB"/>
    <w:rsid w:val="000803A1"/>
    <w:rsid w:val="000955E5"/>
    <w:rsid w:val="000A3FBF"/>
    <w:rsid w:val="000B63A4"/>
    <w:rsid w:val="000D400C"/>
    <w:rsid w:val="000D5408"/>
    <w:rsid w:val="000D6416"/>
    <w:rsid w:val="000D6600"/>
    <w:rsid w:val="000F3B1E"/>
    <w:rsid w:val="000F4F44"/>
    <w:rsid w:val="00101760"/>
    <w:rsid w:val="00110657"/>
    <w:rsid w:val="00110B46"/>
    <w:rsid w:val="001114D4"/>
    <w:rsid w:val="001273C8"/>
    <w:rsid w:val="00133072"/>
    <w:rsid w:val="0013463B"/>
    <w:rsid w:val="0013671C"/>
    <w:rsid w:val="00137964"/>
    <w:rsid w:val="00150F25"/>
    <w:rsid w:val="00164721"/>
    <w:rsid w:val="001872BC"/>
    <w:rsid w:val="001911E9"/>
    <w:rsid w:val="001949F5"/>
    <w:rsid w:val="001A136C"/>
    <w:rsid w:val="001B1BBF"/>
    <w:rsid w:val="001C592B"/>
    <w:rsid w:val="001C7DCB"/>
    <w:rsid w:val="001D4D9D"/>
    <w:rsid w:val="001D69D2"/>
    <w:rsid w:val="001E0D34"/>
    <w:rsid w:val="001E685C"/>
    <w:rsid w:val="0020035E"/>
    <w:rsid w:val="00203B52"/>
    <w:rsid w:val="00252120"/>
    <w:rsid w:val="00253759"/>
    <w:rsid w:val="002609D1"/>
    <w:rsid w:val="00265A51"/>
    <w:rsid w:val="00266C00"/>
    <w:rsid w:val="0028130D"/>
    <w:rsid w:val="00284B0F"/>
    <w:rsid w:val="00291104"/>
    <w:rsid w:val="002B3777"/>
    <w:rsid w:val="002C2ECC"/>
    <w:rsid w:val="002D0179"/>
    <w:rsid w:val="002D0A6C"/>
    <w:rsid w:val="002D5C56"/>
    <w:rsid w:val="002E0E4B"/>
    <w:rsid w:val="002E1194"/>
    <w:rsid w:val="0030420C"/>
    <w:rsid w:val="00311D6D"/>
    <w:rsid w:val="003251BD"/>
    <w:rsid w:val="003364A6"/>
    <w:rsid w:val="00355A85"/>
    <w:rsid w:val="00360095"/>
    <w:rsid w:val="003647C7"/>
    <w:rsid w:val="003677F3"/>
    <w:rsid w:val="003720F5"/>
    <w:rsid w:val="003801E2"/>
    <w:rsid w:val="00390D02"/>
    <w:rsid w:val="003A5544"/>
    <w:rsid w:val="003B5C39"/>
    <w:rsid w:val="00425CB0"/>
    <w:rsid w:val="004261BE"/>
    <w:rsid w:val="0044481B"/>
    <w:rsid w:val="00447048"/>
    <w:rsid w:val="00453522"/>
    <w:rsid w:val="0045436F"/>
    <w:rsid w:val="004642D2"/>
    <w:rsid w:val="0046792F"/>
    <w:rsid w:val="00475BE6"/>
    <w:rsid w:val="00476845"/>
    <w:rsid w:val="00485523"/>
    <w:rsid w:val="004A0FD9"/>
    <w:rsid w:val="004F306B"/>
    <w:rsid w:val="00507AB9"/>
    <w:rsid w:val="005134ED"/>
    <w:rsid w:val="00526C35"/>
    <w:rsid w:val="00530632"/>
    <w:rsid w:val="005363BE"/>
    <w:rsid w:val="005454FF"/>
    <w:rsid w:val="00552A7F"/>
    <w:rsid w:val="00557F8A"/>
    <w:rsid w:val="00567BE1"/>
    <w:rsid w:val="00575D47"/>
    <w:rsid w:val="00577FEB"/>
    <w:rsid w:val="0058162F"/>
    <w:rsid w:val="005B2E70"/>
    <w:rsid w:val="005B5C58"/>
    <w:rsid w:val="005B656A"/>
    <w:rsid w:val="005C565A"/>
    <w:rsid w:val="005D27E0"/>
    <w:rsid w:val="005D2AB2"/>
    <w:rsid w:val="005E208C"/>
    <w:rsid w:val="005E7605"/>
    <w:rsid w:val="005F1058"/>
    <w:rsid w:val="00606855"/>
    <w:rsid w:val="00622A2C"/>
    <w:rsid w:val="0062460E"/>
    <w:rsid w:val="00627068"/>
    <w:rsid w:val="006320B9"/>
    <w:rsid w:val="006339DA"/>
    <w:rsid w:val="00645CE3"/>
    <w:rsid w:val="00650ABF"/>
    <w:rsid w:val="00651E63"/>
    <w:rsid w:val="00654BE5"/>
    <w:rsid w:val="00657E8D"/>
    <w:rsid w:val="00670789"/>
    <w:rsid w:val="006801D2"/>
    <w:rsid w:val="00692961"/>
    <w:rsid w:val="00697BEC"/>
    <w:rsid w:val="006A0BAA"/>
    <w:rsid w:val="006A1B72"/>
    <w:rsid w:val="006B1614"/>
    <w:rsid w:val="006B2D9A"/>
    <w:rsid w:val="006C4566"/>
    <w:rsid w:val="006D58F0"/>
    <w:rsid w:val="006D7578"/>
    <w:rsid w:val="006E33D8"/>
    <w:rsid w:val="00701FF5"/>
    <w:rsid w:val="00705824"/>
    <w:rsid w:val="00712A47"/>
    <w:rsid w:val="007211A0"/>
    <w:rsid w:val="00721A25"/>
    <w:rsid w:val="007249FA"/>
    <w:rsid w:val="00732699"/>
    <w:rsid w:val="00736541"/>
    <w:rsid w:val="00741844"/>
    <w:rsid w:val="00744DC3"/>
    <w:rsid w:val="00753BF6"/>
    <w:rsid w:val="00760443"/>
    <w:rsid w:val="0076503B"/>
    <w:rsid w:val="00765116"/>
    <w:rsid w:val="00776A55"/>
    <w:rsid w:val="00781AD5"/>
    <w:rsid w:val="0078555B"/>
    <w:rsid w:val="007A3F37"/>
    <w:rsid w:val="007A41FB"/>
    <w:rsid w:val="007C23F5"/>
    <w:rsid w:val="007C50AE"/>
    <w:rsid w:val="007E796F"/>
    <w:rsid w:val="007F6461"/>
    <w:rsid w:val="00800EBB"/>
    <w:rsid w:val="00812D8D"/>
    <w:rsid w:val="0081356A"/>
    <w:rsid w:val="008149C7"/>
    <w:rsid w:val="00825AE6"/>
    <w:rsid w:val="00833473"/>
    <w:rsid w:val="0083565C"/>
    <w:rsid w:val="008369C7"/>
    <w:rsid w:val="0085116D"/>
    <w:rsid w:val="00854C0F"/>
    <w:rsid w:val="00854D5F"/>
    <w:rsid w:val="00856619"/>
    <w:rsid w:val="00861955"/>
    <w:rsid w:val="00872C40"/>
    <w:rsid w:val="00873D51"/>
    <w:rsid w:val="0088169F"/>
    <w:rsid w:val="00884216"/>
    <w:rsid w:val="008A1045"/>
    <w:rsid w:val="008A23F5"/>
    <w:rsid w:val="008A655A"/>
    <w:rsid w:val="008A7699"/>
    <w:rsid w:val="008C29C8"/>
    <w:rsid w:val="008C7A52"/>
    <w:rsid w:val="008D48CD"/>
    <w:rsid w:val="008E0A33"/>
    <w:rsid w:val="008E451C"/>
    <w:rsid w:val="008E55DF"/>
    <w:rsid w:val="008E6CE9"/>
    <w:rsid w:val="009001C0"/>
    <w:rsid w:val="00900FF9"/>
    <w:rsid w:val="00913851"/>
    <w:rsid w:val="009153F9"/>
    <w:rsid w:val="00915F46"/>
    <w:rsid w:val="00926830"/>
    <w:rsid w:val="0092756F"/>
    <w:rsid w:val="00927D84"/>
    <w:rsid w:val="009379E6"/>
    <w:rsid w:val="00937D33"/>
    <w:rsid w:val="00940183"/>
    <w:rsid w:val="009423BA"/>
    <w:rsid w:val="009513CA"/>
    <w:rsid w:val="009523FA"/>
    <w:rsid w:val="00973921"/>
    <w:rsid w:val="009A1239"/>
    <w:rsid w:val="009B0E0C"/>
    <w:rsid w:val="009B1D69"/>
    <w:rsid w:val="009B2B44"/>
    <w:rsid w:val="009C3C5C"/>
    <w:rsid w:val="009D018D"/>
    <w:rsid w:val="009D40EE"/>
    <w:rsid w:val="009D4811"/>
    <w:rsid w:val="009D720A"/>
    <w:rsid w:val="009E009E"/>
    <w:rsid w:val="009E06FF"/>
    <w:rsid w:val="009F43D4"/>
    <w:rsid w:val="00A06481"/>
    <w:rsid w:val="00A13510"/>
    <w:rsid w:val="00A16E1F"/>
    <w:rsid w:val="00A322E5"/>
    <w:rsid w:val="00A32E65"/>
    <w:rsid w:val="00A422BE"/>
    <w:rsid w:val="00A45BB5"/>
    <w:rsid w:val="00A512A5"/>
    <w:rsid w:val="00A576F1"/>
    <w:rsid w:val="00A609CF"/>
    <w:rsid w:val="00A621ED"/>
    <w:rsid w:val="00A65BC3"/>
    <w:rsid w:val="00A70128"/>
    <w:rsid w:val="00A74BAC"/>
    <w:rsid w:val="00A76481"/>
    <w:rsid w:val="00A81FB7"/>
    <w:rsid w:val="00A85544"/>
    <w:rsid w:val="00A964D2"/>
    <w:rsid w:val="00A97602"/>
    <w:rsid w:val="00A97A32"/>
    <w:rsid w:val="00AC33C3"/>
    <w:rsid w:val="00AD25FD"/>
    <w:rsid w:val="00AD4DCA"/>
    <w:rsid w:val="00AF14BB"/>
    <w:rsid w:val="00B14D85"/>
    <w:rsid w:val="00B16E2B"/>
    <w:rsid w:val="00B22A69"/>
    <w:rsid w:val="00B320FF"/>
    <w:rsid w:val="00B323BA"/>
    <w:rsid w:val="00B343E1"/>
    <w:rsid w:val="00B42242"/>
    <w:rsid w:val="00B52922"/>
    <w:rsid w:val="00B54526"/>
    <w:rsid w:val="00B55459"/>
    <w:rsid w:val="00B61E84"/>
    <w:rsid w:val="00B6663B"/>
    <w:rsid w:val="00B75914"/>
    <w:rsid w:val="00B83401"/>
    <w:rsid w:val="00B9274D"/>
    <w:rsid w:val="00BA1F3C"/>
    <w:rsid w:val="00BB1D8C"/>
    <w:rsid w:val="00BC0301"/>
    <w:rsid w:val="00BC6C6D"/>
    <w:rsid w:val="00BF0241"/>
    <w:rsid w:val="00C00B10"/>
    <w:rsid w:val="00C04043"/>
    <w:rsid w:val="00C10E71"/>
    <w:rsid w:val="00C130AE"/>
    <w:rsid w:val="00C30CA7"/>
    <w:rsid w:val="00C402EF"/>
    <w:rsid w:val="00C4307E"/>
    <w:rsid w:val="00C468D1"/>
    <w:rsid w:val="00C471EA"/>
    <w:rsid w:val="00C55BC4"/>
    <w:rsid w:val="00C56FB1"/>
    <w:rsid w:val="00C61552"/>
    <w:rsid w:val="00C71200"/>
    <w:rsid w:val="00C77FBD"/>
    <w:rsid w:val="00C82AFD"/>
    <w:rsid w:val="00C96C70"/>
    <w:rsid w:val="00CA2E56"/>
    <w:rsid w:val="00CC3DBB"/>
    <w:rsid w:val="00CC48D3"/>
    <w:rsid w:val="00D030FB"/>
    <w:rsid w:val="00D05095"/>
    <w:rsid w:val="00D07662"/>
    <w:rsid w:val="00D157BA"/>
    <w:rsid w:val="00D219CE"/>
    <w:rsid w:val="00D35960"/>
    <w:rsid w:val="00D5731D"/>
    <w:rsid w:val="00D740C7"/>
    <w:rsid w:val="00D80391"/>
    <w:rsid w:val="00D821DA"/>
    <w:rsid w:val="00D8263A"/>
    <w:rsid w:val="00D863D1"/>
    <w:rsid w:val="00D923FC"/>
    <w:rsid w:val="00D970DD"/>
    <w:rsid w:val="00DA623A"/>
    <w:rsid w:val="00DB1E1F"/>
    <w:rsid w:val="00DB303C"/>
    <w:rsid w:val="00DE0368"/>
    <w:rsid w:val="00DF0532"/>
    <w:rsid w:val="00DF4F96"/>
    <w:rsid w:val="00E15264"/>
    <w:rsid w:val="00E3001E"/>
    <w:rsid w:val="00E40109"/>
    <w:rsid w:val="00E40CCC"/>
    <w:rsid w:val="00E50BA4"/>
    <w:rsid w:val="00E55365"/>
    <w:rsid w:val="00E61BF3"/>
    <w:rsid w:val="00E662BC"/>
    <w:rsid w:val="00E738C9"/>
    <w:rsid w:val="00E83B92"/>
    <w:rsid w:val="00E84B59"/>
    <w:rsid w:val="00E936F8"/>
    <w:rsid w:val="00EA36CE"/>
    <w:rsid w:val="00EB371A"/>
    <w:rsid w:val="00EB7265"/>
    <w:rsid w:val="00EC019F"/>
    <w:rsid w:val="00EE148C"/>
    <w:rsid w:val="00EE5D67"/>
    <w:rsid w:val="00F07AF6"/>
    <w:rsid w:val="00F11810"/>
    <w:rsid w:val="00F1411E"/>
    <w:rsid w:val="00F15BE6"/>
    <w:rsid w:val="00F17B7F"/>
    <w:rsid w:val="00F2056C"/>
    <w:rsid w:val="00F21D9F"/>
    <w:rsid w:val="00F376BC"/>
    <w:rsid w:val="00F40A3A"/>
    <w:rsid w:val="00F42767"/>
    <w:rsid w:val="00F66753"/>
    <w:rsid w:val="00F70A0C"/>
    <w:rsid w:val="00F84769"/>
    <w:rsid w:val="00F93268"/>
    <w:rsid w:val="00F96999"/>
    <w:rsid w:val="00FA0BDC"/>
    <w:rsid w:val="00FA7D4C"/>
    <w:rsid w:val="00FB667A"/>
    <w:rsid w:val="00FC2EEC"/>
    <w:rsid w:val="00FC603B"/>
    <w:rsid w:val="00FD2420"/>
    <w:rsid w:val="00FD5D39"/>
    <w:rsid w:val="00FD6611"/>
    <w:rsid w:val="00FD7F1E"/>
    <w:rsid w:val="00FF622E"/>
    <w:rsid w:val="00FF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66"/>
    <w:pPr>
      <w:spacing w:after="160" w:line="259" w:lineRule="auto"/>
    </w:pPr>
    <w:rPr>
      <w:rFonts w:eastAsiaTheme="minorEastAsia"/>
    </w:rPr>
  </w:style>
  <w:style w:type="paragraph" w:styleId="1">
    <w:name w:val="heading 1"/>
    <w:basedOn w:val="a"/>
    <w:next w:val="a"/>
    <w:link w:val="10"/>
    <w:uiPriority w:val="9"/>
    <w:qFormat/>
    <w:rsid w:val="006C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566"/>
    <w:pPr>
      <w:ind w:left="720"/>
      <w:contextualSpacing/>
    </w:pPr>
  </w:style>
  <w:style w:type="character" w:customStyle="1" w:styleId="10">
    <w:name w:val="Заголовок 1 Знак"/>
    <w:basedOn w:val="a0"/>
    <w:link w:val="1"/>
    <w:uiPriority w:val="9"/>
    <w:rsid w:val="006C4566"/>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6C4566"/>
    <w:pPr>
      <w:spacing w:before="320" w:line="240" w:lineRule="auto"/>
      <w:outlineLvl w:val="9"/>
    </w:pPr>
    <w:rPr>
      <w:b w:val="0"/>
      <w:bCs w:val="0"/>
      <w:sz w:val="30"/>
      <w:szCs w:val="30"/>
    </w:rPr>
  </w:style>
  <w:style w:type="paragraph" w:styleId="a5">
    <w:name w:val="No Spacing"/>
    <w:link w:val="a6"/>
    <w:uiPriority w:val="1"/>
    <w:qFormat/>
    <w:rsid w:val="00FA7D4C"/>
    <w:pPr>
      <w:widowControl w:val="0"/>
      <w:suppressAutoHyphens/>
      <w:autoSpaceDE w:val="0"/>
      <w:spacing w:after="0" w:line="240" w:lineRule="auto"/>
    </w:pPr>
    <w:rPr>
      <w:rFonts w:ascii="Corbel" w:eastAsia="Times New Roman" w:hAnsi="Corbel" w:cs="Times New Roman"/>
      <w:sz w:val="24"/>
      <w:szCs w:val="24"/>
      <w:lang w:eastAsia="ar-SA"/>
    </w:rPr>
  </w:style>
  <w:style w:type="paragraph" w:styleId="a7">
    <w:name w:val="Balloon Text"/>
    <w:basedOn w:val="a"/>
    <w:link w:val="a8"/>
    <w:uiPriority w:val="99"/>
    <w:semiHidden/>
    <w:unhideWhenUsed/>
    <w:rsid w:val="00575D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5D47"/>
    <w:rPr>
      <w:rFonts w:ascii="Tahoma" w:eastAsiaTheme="minorEastAsia" w:hAnsi="Tahoma" w:cs="Tahoma"/>
      <w:sz w:val="16"/>
      <w:szCs w:val="16"/>
    </w:rPr>
  </w:style>
  <w:style w:type="character" w:styleId="a9">
    <w:name w:val="line number"/>
    <w:basedOn w:val="a0"/>
    <w:uiPriority w:val="99"/>
    <w:semiHidden/>
    <w:unhideWhenUsed/>
    <w:rsid w:val="00BA1F3C"/>
  </w:style>
  <w:style w:type="character" w:customStyle="1" w:styleId="aa">
    <w:name w:val="Гипертекстовая ссылка"/>
    <w:basedOn w:val="a0"/>
    <w:uiPriority w:val="99"/>
    <w:rsid w:val="00DF0532"/>
    <w:rPr>
      <w:color w:val="106BBE"/>
    </w:rPr>
  </w:style>
  <w:style w:type="paragraph" w:styleId="ab">
    <w:name w:val="header"/>
    <w:basedOn w:val="a"/>
    <w:link w:val="ac"/>
    <w:uiPriority w:val="99"/>
    <w:unhideWhenUsed/>
    <w:rsid w:val="00552A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52A7F"/>
    <w:rPr>
      <w:rFonts w:eastAsiaTheme="minorEastAsia"/>
    </w:rPr>
  </w:style>
  <w:style w:type="paragraph" w:styleId="ad">
    <w:name w:val="footer"/>
    <w:basedOn w:val="a"/>
    <w:link w:val="ae"/>
    <w:uiPriority w:val="99"/>
    <w:unhideWhenUsed/>
    <w:rsid w:val="00552A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52A7F"/>
    <w:rPr>
      <w:rFonts w:eastAsiaTheme="minorEastAsia"/>
    </w:rPr>
  </w:style>
  <w:style w:type="character" w:customStyle="1" w:styleId="a6">
    <w:name w:val="Без интервала Знак"/>
    <w:basedOn w:val="a0"/>
    <w:link w:val="a5"/>
    <w:uiPriority w:val="1"/>
    <w:rsid w:val="00705824"/>
    <w:rPr>
      <w:rFonts w:ascii="Corbel" w:eastAsia="Times New Roman" w:hAnsi="Corbel"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66"/>
    <w:pPr>
      <w:spacing w:after="160" w:line="259" w:lineRule="auto"/>
    </w:pPr>
    <w:rPr>
      <w:rFonts w:eastAsiaTheme="minorEastAsia"/>
    </w:rPr>
  </w:style>
  <w:style w:type="paragraph" w:styleId="1">
    <w:name w:val="heading 1"/>
    <w:basedOn w:val="a"/>
    <w:next w:val="a"/>
    <w:link w:val="10"/>
    <w:uiPriority w:val="9"/>
    <w:qFormat/>
    <w:rsid w:val="006C4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566"/>
    <w:pPr>
      <w:ind w:left="720"/>
      <w:contextualSpacing/>
    </w:pPr>
  </w:style>
  <w:style w:type="character" w:customStyle="1" w:styleId="10">
    <w:name w:val="Заголовок 1 Знак"/>
    <w:basedOn w:val="a0"/>
    <w:link w:val="1"/>
    <w:uiPriority w:val="9"/>
    <w:rsid w:val="006C4566"/>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6C4566"/>
    <w:pPr>
      <w:spacing w:before="320" w:line="240" w:lineRule="auto"/>
      <w:outlineLvl w:val="9"/>
    </w:pPr>
    <w:rPr>
      <w:b w:val="0"/>
      <w:bCs w:val="0"/>
      <w:sz w:val="30"/>
      <w:szCs w:val="30"/>
    </w:rPr>
  </w:style>
  <w:style w:type="paragraph" w:styleId="a5">
    <w:name w:val="No Spacing"/>
    <w:link w:val="a6"/>
    <w:uiPriority w:val="1"/>
    <w:qFormat/>
    <w:rsid w:val="00FA7D4C"/>
    <w:pPr>
      <w:widowControl w:val="0"/>
      <w:suppressAutoHyphens/>
      <w:autoSpaceDE w:val="0"/>
      <w:spacing w:after="0" w:line="240" w:lineRule="auto"/>
    </w:pPr>
    <w:rPr>
      <w:rFonts w:ascii="Corbel" w:eastAsia="Times New Roman" w:hAnsi="Corbel" w:cs="Times New Roman"/>
      <w:sz w:val="24"/>
      <w:szCs w:val="24"/>
      <w:lang w:eastAsia="ar-SA"/>
    </w:rPr>
  </w:style>
  <w:style w:type="paragraph" w:styleId="a7">
    <w:name w:val="Balloon Text"/>
    <w:basedOn w:val="a"/>
    <w:link w:val="a8"/>
    <w:uiPriority w:val="99"/>
    <w:semiHidden/>
    <w:unhideWhenUsed/>
    <w:rsid w:val="00575D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5D47"/>
    <w:rPr>
      <w:rFonts w:ascii="Tahoma" w:eastAsiaTheme="minorEastAsia" w:hAnsi="Tahoma" w:cs="Tahoma"/>
      <w:sz w:val="16"/>
      <w:szCs w:val="16"/>
    </w:rPr>
  </w:style>
  <w:style w:type="character" w:styleId="a9">
    <w:name w:val="line number"/>
    <w:basedOn w:val="a0"/>
    <w:uiPriority w:val="99"/>
    <w:semiHidden/>
    <w:unhideWhenUsed/>
    <w:rsid w:val="00BA1F3C"/>
  </w:style>
  <w:style w:type="character" w:customStyle="1" w:styleId="aa">
    <w:name w:val="Гипертекстовая ссылка"/>
    <w:basedOn w:val="a0"/>
    <w:uiPriority w:val="99"/>
    <w:rsid w:val="00DF0532"/>
    <w:rPr>
      <w:color w:val="106BBE"/>
    </w:rPr>
  </w:style>
  <w:style w:type="paragraph" w:styleId="ab">
    <w:name w:val="header"/>
    <w:basedOn w:val="a"/>
    <w:link w:val="ac"/>
    <w:uiPriority w:val="99"/>
    <w:unhideWhenUsed/>
    <w:rsid w:val="00552A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52A7F"/>
    <w:rPr>
      <w:rFonts w:eastAsiaTheme="minorEastAsia"/>
    </w:rPr>
  </w:style>
  <w:style w:type="paragraph" w:styleId="ad">
    <w:name w:val="footer"/>
    <w:basedOn w:val="a"/>
    <w:link w:val="ae"/>
    <w:uiPriority w:val="99"/>
    <w:unhideWhenUsed/>
    <w:rsid w:val="00552A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52A7F"/>
    <w:rPr>
      <w:rFonts w:eastAsiaTheme="minorEastAsia"/>
    </w:rPr>
  </w:style>
  <w:style w:type="character" w:customStyle="1" w:styleId="a6">
    <w:name w:val="Без интервала Знак"/>
    <w:basedOn w:val="a0"/>
    <w:link w:val="a5"/>
    <w:uiPriority w:val="1"/>
    <w:rsid w:val="00705824"/>
    <w:rPr>
      <w:rFonts w:ascii="Corbel" w:eastAsia="Times New Roman" w:hAnsi="Corbe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9693">
      <w:bodyDiv w:val="1"/>
      <w:marLeft w:val="0"/>
      <w:marRight w:val="0"/>
      <w:marTop w:val="0"/>
      <w:marBottom w:val="0"/>
      <w:divBdr>
        <w:top w:val="none" w:sz="0" w:space="0" w:color="auto"/>
        <w:left w:val="none" w:sz="0" w:space="0" w:color="auto"/>
        <w:bottom w:val="none" w:sz="0" w:space="0" w:color="auto"/>
        <w:right w:val="none" w:sz="0" w:space="0" w:color="auto"/>
      </w:divBdr>
      <w:divsChild>
        <w:div w:id="52311848">
          <w:marLeft w:val="0"/>
          <w:marRight w:val="0"/>
          <w:marTop w:val="0"/>
          <w:marBottom w:val="0"/>
          <w:divBdr>
            <w:top w:val="none" w:sz="0" w:space="0" w:color="auto"/>
            <w:left w:val="none" w:sz="0" w:space="0" w:color="auto"/>
            <w:bottom w:val="none" w:sz="0" w:space="0" w:color="auto"/>
            <w:right w:val="none" w:sz="0" w:space="0" w:color="auto"/>
          </w:divBdr>
        </w:div>
        <w:div w:id="73206960">
          <w:marLeft w:val="0"/>
          <w:marRight w:val="0"/>
          <w:marTop w:val="0"/>
          <w:marBottom w:val="0"/>
          <w:divBdr>
            <w:top w:val="none" w:sz="0" w:space="0" w:color="auto"/>
            <w:left w:val="none" w:sz="0" w:space="0" w:color="auto"/>
            <w:bottom w:val="none" w:sz="0" w:space="0" w:color="auto"/>
            <w:right w:val="none" w:sz="0" w:space="0" w:color="auto"/>
          </w:divBdr>
        </w:div>
        <w:div w:id="920213490">
          <w:marLeft w:val="0"/>
          <w:marRight w:val="0"/>
          <w:marTop w:val="0"/>
          <w:marBottom w:val="0"/>
          <w:divBdr>
            <w:top w:val="none" w:sz="0" w:space="0" w:color="auto"/>
            <w:left w:val="none" w:sz="0" w:space="0" w:color="auto"/>
            <w:bottom w:val="none" w:sz="0" w:space="0" w:color="auto"/>
            <w:right w:val="none" w:sz="0" w:space="0" w:color="auto"/>
          </w:divBdr>
        </w:div>
        <w:div w:id="1073546837">
          <w:marLeft w:val="0"/>
          <w:marRight w:val="0"/>
          <w:marTop w:val="0"/>
          <w:marBottom w:val="0"/>
          <w:divBdr>
            <w:top w:val="none" w:sz="0" w:space="0" w:color="auto"/>
            <w:left w:val="none" w:sz="0" w:space="0" w:color="auto"/>
            <w:bottom w:val="none" w:sz="0" w:space="0" w:color="auto"/>
            <w:right w:val="none" w:sz="0" w:space="0" w:color="auto"/>
          </w:divBdr>
        </w:div>
        <w:div w:id="1173882155">
          <w:marLeft w:val="0"/>
          <w:marRight w:val="0"/>
          <w:marTop w:val="0"/>
          <w:marBottom w:val="0"/>
          <w:divBdr>
            <w:top w:val="none" w:sz="0" w:space="0" w:color="auto"/>
            <w:left w:val="none" w:sz="0" w:space="0" w:color="auto"/>
            <w:bottom w:val="none" w:sz="0" w:space="0" w:color="auto"/>
            <w:right w:val="none" w:sz="0" w:space="0" w:color="auto"/>
          </w:divBdr>
        </w:div>
        <w:div w:id="1645504294">
          <w:marLeft w:val="0"/>
          <w:marRight w:val="0"/>
          <w:marTop w:val="0"/>
          <w:marBottom w:val="0"/>
          <w:divBdr>
            <w:top w:val="none" w:sz="0" w:space="0" w:color="auto"/>
            <w:left w:val="none" w:sz="0" w:space="0" w:color="auto"/>
            <w:bottom w:val="none" w:sz="0" w:space="0" w:color="auto"/>
            <w:right w:val="none" w:sz="0" w:space="0" w:color="auto"/>
          </w:divBdr>
        </w:div>
        <w:div w:id="1979727786">
          <w:marLeft w:val="0"/>
          <w:marRight w:val="0"/>
          <w:marTop w:val="0"/>
          <w:marBottom w:val="0"/>
          <w:divBdr>
            <w:top w:val="none" w:sz="0" w:space="0" w:color="auto"/>
            <w:left w:val="none" w:sz="0" w:space="0" w:color="auto"/>
            <w:bottom w:val="none" w:sz="0" w:space="0" w:color="auto"/>
            <w:right w:val="none" w:sz="0" w:space="0" w:color="auto"/>
          </w:divBdr>
        </w:div>
      </w:divsChild>
    </w:div>
    <w:div w:id="2088572275">
      <w:bodyDiv w:val="1"/>
      <w:marLeft w:val="0"/>
      <w:marRight w:val="0"/>
      <w:marTop w:val="0"/>
      <w:marBottom w:val="0"/>
      <w:divBdr>
        <w:top w:val="none" w:sz="0" w:space="0" w:color="auto"/>
        <w:left w:val="none" w:sz="0" w:space="0" w:color="auto"/>
        <w:bottom w:val="none" w:sz="0" w:space="0" w:color="auto"/>
        <w:right w:val="none" w:sz="0" w:space="0" w:color="auto"/>
      </w:divBdr>
      <w:divsChild>
        <w:div w:id="250818419">
          <w:marLeft w:val="0"/>
          <w:marRight w:val="0"/>
          <w:marTop w:val="0"/>
          <w:marBottom w:val="0"/>
          <w:divBdr>
            <w:top w:val="none" w:sz="0" w:space="0" w:color="auto"/>
            <w:left w:val="none" w:sz="0" w:space="0" w:color="auto"/>
            <w:bottom w:val="none" w:sz="0" w:space="0" w:color="auto"/>
            <w:right w:val="none" w:sz="0" w:space="0" w:color="auto"/>
          </w:divBdr>
        </w:div>
        <w:div w:id="615523766">
          <w:marLeft w:val="0"/>
          <w:marRight w:val="0"/>
          <w:marTop w:val="0"/>
          <w:marBottom w:val="0"/>
          <w:divBdr>
            <w:top w:val="none" w:sz="0" w:space="0" w:color="auto"/>
            <w:left w:val="none" w:sz="0" w:space="0" w:color="auto"/>
            <w:bottom w:val="none" w:sz="0" w:space="0" w:color="auto"/>
            <w:right w:val="none" w:sz="0" w:space="0" w:color="auto"/>
          </w:divBdr>
        </w:div>
        <w:div w:id="1306814565">
          <w:marLeft w:val="0"/>
          <w:marRight w:val="0"/>
          <w:marTop w:val="0"/>
          <w:marBottom w:val="0"/>
          <w:divBdr>
            <w:top w:val="none" w:sz="0" w:space="0" w:color="auto"/>
            <w:left w:val="none" w:sz="0" w:space="0" w:color="auto"/>
            <w:bottom w:val="none" w:sz="0" w:space="0" w:color="auto"/>
            <w:right w:val="none" w:sz="0" w:space="0" w:color="auto"/>
          </w:divBdr>
        </w:div>
        <w:div w:id="1462576441">
          <w:marLeft w:val="0"/>
          <w:marRight w:val="0"/>
          <w:marTop w:val="0"/>
          <w:marBottom w:val="0"/>
          <w:divBdr>
            <w:top w:val="none" w:sz="0" w:space="0" w:color="auto"/>
            <w:left w:val="none" w:sz="0" w:space="0" w:color="auto"/>
            <w:bottom w:val="none" w:sz="0" w:space="0" w:color="auto"/>
            <w:right w:val="none" w:sz="0" w:space="0" w:color="auto"/>
          </w:divBdr>
        </w:div>
        <w:div w:id="1483085664">
          <w:marLeft w:val="0"/>
          <w:marRight w:val="0"/>
          <w:marTop w:val="0"/>
          <w:marBottom w:val="0"/>
          <w:divBdr>
            <w:top w:val="none" w:sz="0" w:space="0" w:color="auto"/>
            <w:left w:val="none" w:sz="0" w:space="0" w:color="auto"/>
            <w:bottom w:val="none" w:sz="0" w:space="0" w:color="auto"/>
            <w:right w:val="none" w:sz="0" w:space="0" w:color="auto"/>
          </w:divBdr>
        </w:div>
      </w:divsChild>
    </w:div>
    <w:div w:id="20946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9864-6513-4AE5-BAEE-E9B59BB6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5789</Words>
  <Characters>33002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Каушкина Ирина Константиновна</dc:creator>
  <cp:lastModifiedBy>Кужанова Яна Александровна</cp:lastModifiedBy>
  <cp:revision>2</cp:revision>
  <cp:lastPrinted>2023-08-15T10:42:00Z</cp:lastPrinted>
  <dcterms:created xsi:type="dcterms:W3CDTF">2023-08-18T09:05:00Z</dcterms:created>
  <dcterms:modified xsi:type="dcterms:W3CDTF">2023-08-18T09:05:00Z</dcterms:modified>
</cp:coreProperties>
</file>