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A6DB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A6DB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A6DB1">
        <w:rPr>
          <w:sz w:val="24"/>
          <w:szCs w:val="24"/>
          <w:u w:val="single"/>
        </w:rPr>
        <w:t xml:space="preserve">  20 мая 2019 года </w:t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</w:r>
      <w:r w:rsidR="00CA6DB1">
        <w:rPr>
          <w:sz w:val="24"/>
          <w:szCs w:val="24"/>
        </w:rPr>
        <w:tab/>
        <w:t xml:space="preserve">           №</w:t>
      </w:r>
      <w:r w:rsidR="00CA6DB1">
        <w:rPr>
          <w:sz w:val="24"/>
          <w:szCs w:val="24"/>
          <w:u w:val="single"/>
        </w:rPr>
        <w:t xml:space="preserve">  990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46703" w:rsidRDefault="00746703" w:rsidP="0074670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предоставления </w:t>
      </w:r>
    </w:p>
    <w:p w:rsidR="00746703" w:rsidRDefault="00746703" w:rsidP="0074670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субсидий некоммерческим организациям, не</w:t>
      </w:r>
    </w:p>
    <w:p w:rsidR="00746703" w:rsidRDefault="00746703" w:rsidP="00746703">
      <w:pPr>
        <w:pStyle w:val="3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являющимся государственными (муниципальными)</w:t>
      </w:r>
      <w:proofErr w:type="gramEnd"/>
    </w:p>
    <w:p w:rsidR="00746703" w:rsidRDefault="00746703" w:rsidP="0074670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учреждениями, </w:t>
      </w:r>
      <w:proofErr w:type="gramStart"/>
      <w:r>
        <w:rPr>
          <w:sz w:val="24"/>
          <w:szCs w:val="24"/>
        </w:rPr>
        <w:t>осуществляющим</w:t>
      </w:r>
      <w:proofErr w:type="gramEnd"/>
      <w:r>
        <w:rPr>
          <w:sz w:val="24"/>
          <w:szCs w:val="24"/>
        </w:rPr>
        <w:t xml:space="preserve">  деятельность по</w:t>
      </w:r>
    </w:p>
    <w:p w:rsidR="00746703" w:rsidRDefault="00746703" w:rsidP="0074670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организации отдыха детей в каникулярное время</w:t>
      </w:r>
    </w:p>
    <w:p w:rsidR="00746703" w:rsidRDefault="00746703" w:rsidP="00746703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pStyle w:val="a8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78.1 Бюджетного кодекса Российской Федерации, Федеральным законом от 24.07.1998 № 124-ФЗ «Об основных гарантиях прав ребенка                            в Российской Федерации», постановлением Правительства Российской Федерации                               от 07.05.2017 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                    не являющимся государственными (муниципальными) учреждениями», Законом                           Ханты-Мансийского автономного округа - Югры от 30.12.2009 № 250-оз «Об организации                  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обеспечении</w:t>
      </w:r>
      <w:proofErr w:type="gramEnd"/>
      <w:r>
        <w:rPr>
          <w:sz w:val="24"/>
          <w:szCs w:val="24"/>
        </w:rPr>
        <w:t xml:space="preserve"> отдыха и оздоровления детей, проживающих в Ханты-Мансийском автономном округе – Югре»:</w:t>
      </w:r>
    </w:p>
    <w:p w:rsidR="00746703" w:rsidRDefault="00746703" w:rsidP="00746703">
      <w:pPr>
        <w:pStyle w:val="3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Утвердить:</w:t>
      </w:r>
    </w:p>
    <w:p w:rsidR="00746703" w:rsidRDefault="00746703" w:rsidP="00746703">
      <w:pPr>
        <w:pStyle w:val="3"/>
        <w:numPr>
          <w:ilvl w:val="1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предоставления субсидий некоммерческим организациям,                                      не являющимся государственными (муниципальными) учреждениями, осуществляющим деятельность по организации отдыха детей в каникулярное время (приложение 1).</w:t>
      </w:r>
    </w:p>
    <w:p w:rsidR="00746703" w:rsidRDefault="00746703" w:rsidP="0074670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Состав комиссии по принятию решения о предоставлении субсидий некоммерческим организациям, не являющимся государственными (муниципальными) учреждениями, осуществляющим деятельность по организации отдыха детей в каникулярное время (приложение 2).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46703" w:rsidRDefault="00746703" w:rsidP="00746703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746703" w:rsidRDefault="00746703" w:rsidP="00746703">
      <w:pPr>
        <w:pStyle w:val="3"/>
        <w:spacing w:after="0"/>
        <w:rPr>
          <w:b/>
          <w:sz w:val="24"/>
          <w:szCs w:val="24"/>
        </w:rPr>
      </w:pPr>
    </w:p>
    <w:p w:rsidR="00746703" w:rsidRDefault="00746703" w:rsidP="00746703">
      <w:pPr>
        <w:pStyle w:val="3"/>
        <w:spacing w:after="0"/>
        <w:rPr>
          <w:b/>
          <w:sz w:val="24"/>
          <w:szCs w:val="24"/>
        </w:rPr>
      </w:pPr>
    </w:p>
    <w:p w:rsidR="00746703" w:rsidRDefault="00746703" w:rsidP="00746703">
      <w:pPr>
        <w:pStyle w:val="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46703" w:rsidRPr="00CA6DB1" w:rsidRDefault="00CA6DB1" w:rsidP="0074670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мая 2019 года 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990</w:t>
      </w: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4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746703" w:rsidRDefault="00746703" w:rsidP="0074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субсидий некоммерческим организациям, не являющимся государственными (муниципальными) учреждениями, осуществляющим  деятельность по организации отдыха детей в каникулярное время</w:t>
      </w:r>
    </w:p>
    <w:p w:rsidR="00746703" w:rsidRDefault="00746703" w:rsidP="00746703">
      <w:pPr>
        <w:jc w:val="center"/>
        <w:rPr>
          <w:b/>
          <w:sz w:val="24"/>
          <w:szCs w:val="24"/>
        </w:rPr>
      </w:pPr>
    </w:p>
    <w:p w:rsidR="00746703" w:rsidRDefault="00746703" w:rsidP="0074670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sub_1001"/>
      <w:r>
        <w:rPr>
          <w:rFonts w:ascii="Times New Roman" w:hAnsi="Times New Roman"/>
          <w:sz w:val="24"/>
          <w:szCs w:val="24"/>
        </w:rPr>
        <w:t>1. Общие положения о предоставлении субсидии</w:t>
      </w:r>
    </w:p>
    <w:bookmarkEnd w:id="0"/>
    <w:p w:rsidR="00746703" w:rsidRDefault="00746703" w:rsidP="00746703">
      <w:pPr>
        <w:ind w:firstLine="709"/>
        <w:jc w:val="both"/>
        <w:rPr>
          <w:b/>
          <w:sz w:val="24"/>
          <w:szCs w:val="24"/>
        </w:rPr>
      </w:pPr>
    </w:p>
    <w:p w:rsidR="00746703" w:rsidRDefault="00746703" w:rsidP="00746703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Настоящий Порядок определяет цели, условия и порядок субсидий некоммерческим организациям, не являющимся государственными (муниципальными) учреждениями, осуществляющим  деятельность по организации отдыха детей в каникулярное время.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Основные понятия, используемые в настоящем Порядке: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 – некоммерческие организации, не являющиеся государственными (муниципальными) учреждениями, осуществляющие деятельность по организации отдыха детей в каникулярное время путем организации лагерей с дневным пребыванием детей, созданных при организациях социального обслуживания, расположенных на территории города Югорска (далее также Заявитель);</w:t>
      </w:r>
    </w:p>
    <w:p w:rsidR="00746703" w:rsidRDefault="00746703" w:rsidP="00746703">
      <w:pPr>
        <w:pStyle w:val="s1"/>
        <w:spacing w:before="0" w:beforeAutospacing="0" w:after="0" w:afterAutospacing="0"/>
        <w:ind w:firstLine="709"/>
        <w:jc w:val="both"/>
      </w:pPr>
      <w:proofErr w:type="gramStart"/>
      <w:r>
        <w:rPr>
          <w:rStyle w:val="s10"/>
        </w:rPr>
        <w:t>субсидия</w:t>
      </w:r>
      <w:r>
        <w:t xml:space="preserve"> - бюджетные ассигнования, полученные в качестве субсидий из бюджета Ханты-Мансийского автономного округа - Югры на организацию питания детей в возрасте от 6 до 17 лет (включительно), и средства бюджета города Югорска, предоставляемые получателю субсидии на безвозмездной и безвозвратной основе в целях финансового обеспечения (возмещения) затрат на организацию отдыха детей в каникулярное время.</w:t>
      </w:r>
      <w:proofErr w:type="gramEnd"/>
    </w:p>
    <w:p w:rsidR="00746703" w:rsidRDefault="00746703" w:rsidP="00746703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– Югры, муниципальных правовых актах города Югорска.  </w:t>
      </w:r>
    </w:p>
    <w:p w:rsidR="00746703" w:rsidRDefault="00746703" w:rsidP="00746703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Цель предоставления субсидии: финансовое обеспечение (возмещение) затрат                       на организацию отдыха детей в каникулярное время, в части страхования детей в период их пребывания в лагере с дневным пребыванием детей; приобретения расходных материалов; проведения мероприятий; проведения санитарно-эпидемиологического обследования                         по установлению соответствия лагеря с дневным пребыванием детей                                        санитарно-эпидемиологическим правилам и нормативам; организации мероприятий                                   по обеспечению безопасности их жизни и здоровья, в части оплаты стоимости питания детей школьного возраста.</w:t>
      </w:r>
    </w:p>
    <w:p w:rsidR="00746703" w:rsidRDefault="00746703" w:rsidP="00746703">
      <w:pPr>
        <w:ind w:firstLine="709"/>
        <w:jc w:val="both"/>
        <w:rPr>
          <w:rFonts w:eastAsia="Calibri"/>
          <w:sz w:val="24"/>
          <w:szCs w:val="24"/>
        </w:rPr>
      </w:pPr>
      <w:bookmarkStart w:id="1" w:name="sub_1013"/>
      <w:r>
        <w:rPr>
          <w:sz w:val="24"/>
          <w:szCs w:val="24"/>
        </w:rPr>
        <w:t>1.4. </w:t>
      </w:r>
      <w:r>
        <w:rPr>
          <w:rFonts w:eastAsia="Calibri"/>
          <w:sz w:val="24"/>
          <w:szCs w:val="24"/>
        </w:rPr>
        <w:t xml:space="preserve">Главным распорядителем средств бюджета города, до которого в соответствии             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bookmarkEnd w:id="1"/>
      <w:r>
        <w:rPr>
          <w:sz w:val="24"/>
          <w:szCs w:val="24"/>
        </w:rPr>
        <w:t xml:space="preserve">Управление образования администрации города Югорска (далее – </w:t>
      </w:r>
      <w:r>
        <w:rPr>
          <w:rFonts w:eastAsia="Calibri"/>
          <w:sz w:val="24"/>
          <w:szCs w:val="24"/>
        </w:rPr>
        <w:t>главный распорядитель).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bookmarkStart w:id="2" w:name="sub_1014"/>
      <w:r>
        <w:rPr>
          <w:sz w:val="24"/>
          <w:szCs w:val="24"/>
        </w:rPr>
        <w:t xml:space="preserve">1.5. Субсидия заявителю предоставляется в пределах бюджетных ассигнований, предусмотренных в решении Думы города Югорска о бюджете на соответствующий финансовый год (финансовый год и плановый период) и лимитов бюджетных обязательств, утвержденных в установленном порядке </w:t>
      </w:r>
      <w:r>
        <w:rPr>
          <w:rFonts w:eastAsia="Calibri"/>
          <w:sz w:val="24"/>
          <w:szCs w:val="24"/>
        </w:rPr>
        <w:t>главному распорядителю</w:t>
      </w:r>
      <w:r>
        <w:rPr>
          <w:sz w:val="24"/>
          <w:szCs w:val="24"/>
        </w:rPr>
        <w:t xml:space="preserve"> на цели, указанные в пункте 1.3 настоящего раздела.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 Критериями отбора Заявителей являются: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bookmarkStart w:id="3" w:name="sub_1002"/>
      <w:bookmarkEnd w:id="2"/>
      <w:r>
        <w:t>1) осуществление деятельности по социальному обслуживанию населения на территории города Югорска;</w:t>
      </w:r>
    </w:p>
    <w:p w:rsidR="00746703" w:rsidRDefault="00746703" w:rsidP="00746703">
      <w:pPr>
        <w:tabs>
          <w:tab w:val="left" w:pos="135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создание безопасных условий для пребывания детей в период организации Заявителем на своей базе лагеря с дневным пребыванием детей;</w:t>
      </w:r>
    </w:p>
    <w:p w:rsidR="00746703" w:rsidRDefault="00746703" w:rsidP="00746703">
      <w:pPr>
        <w:tabs>
          <w:tab w:val="left" w:pos="135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соблюдение прав и свобод детей, посещающих смену лагеря с дневным пребыванием детей, родителей (законных представителей) детей.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lastRenderedPageBreak/>
        <w:t>4) наличие у Заявителя на праве собственности или ином законном основании зданий, строений, сооружений, помещений и территорий (включая объекты физической культуры                  и спорта для проведения мероприятий лагеря с дневным пребыванием детей), необходимых  для организации отдыха детей, в соответствии с законодательством Российской Федерации;</w:t>
      </w:r>
    </w:p>
    <w:p w:rsidR="00746703" w:rsidRP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proofErr w:type="gramStart"/>
      <w:r>
        <w:t xml:space="preserve">5) наличие условий для организации питания детей в лагерях с дневным пребыванием детей в соответствии с требованиями Санитарно-эпидемиологических правил и нормативов </w:t>
      </w:r>
      <w:hyperlink r:id="rId7" w:anchor="/document/12176080/entry/1000" w:history="1">
        <w:r w:rsidRPr="00746703">
          <w:rPr>
            <w:rStyle w:val="aa"/>
            <w:color w:val="auto"/>
            <w:u w:val="none"/>
          </w:rPr>
          <w:t>СанПиН 2.4.4.2599-10</w:t>
        </w:r>
      </w:hyperlink>
      <w:r w:rsidRPr="00746703"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утвержденных </w:t>
      </w:r>
      <w:hyperlink r:id="rId8" w:anchor="/document/12176080/entry/0" w:history="1">
        <w:r w:rsidRPr="00746703">
          <w:rPr>
            <w:rStyle w:val="aa"/>
            <w:color w:val="auto"/>
            <w:u w:val="none"/>
          </w:rPr>
          <w:t>постановлением</w:t>
        </w:r>
      </w:hyperlink>
      <w:r w:rsidRPr="00746703">
        <w:t xml:space="preserve"> Главного государственного санитарного врача Российской Федерации от 19.04.2010 № 25) (далее - СанПиН 2.4.4.2599-10);</w:t>
      </w:r>
      <w:proofErr w:type="gramEnd"/>
    </w:p>
    <w:p w:rsidR="00746703" w:rsidRP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 w:rsidRPr="00746703">
        <w:t xml:space="preserve">6) наличие материально-технического обеспечения для осуществления деятельности лагеря с дневным пребыванием детей, оборудование помещений в соответствии с требованиями </w:t>
      </w:r>
      <w:hyperlink r:id="rId9" w:anchor="/document/12176080/entry/1000" w:history="1">
        <w:r w:rsidRPr="00746703">
          <w:rPr>
            <w:rStyle w:val="aa"/>
            <w:color w:val="auto"/>
            <w:u w:val="none"/>
          </w:rPr>
          <w:t>СанПиН 2.4.4.2599-10</w:t>
        </w:r>
      </w:hyperlink>
      <w:r w:rsidRPr="00746703">
        <w:t>;</w:t>
      </w:r>
    </w:p>
    <w:p w:rsidR="00746703" w:rsidRP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 w:rsidRPr="00746703">
        <w:t xml:space="preserve">7) наличие условий для охраны здоровья детей, находящихся в лагере с дневным пребыванием детей в соответствии со </w:t>
      </w:r>
      <w:hyperlink r:id="rId10" w:anchor="/document/179146/entry/12" w:history="1">
        <w:r w:rsidRPr="00746703">
          <w:rPr>
            <w:rStyle w:val="aa"/>
            <w:color w:val="auto"/>
            <w:u w:val="none"/>
          </w:rPr>
          <w:t>статьей 12</w:t>
        </w:r>
      </w:hyperlink>
      <w:r w:rsidRPr="00746703">
        <w:t xml:space="preserve"> Федерального закона от 24.07.1998 № 124-ФЗ «Об основных гарантиях прав ребенка в Российской Федерации» (далее - Закон об основных гарантиях прав ребенка), </w:t>
      </w:r>
      <w:hyperlink r:id="rId11" w:anchor="/document/12176080/entry/1000" w:history="1">
        <w:r w:rsidRPr="00746703">
          <w:rPr>
            <w:rStyle w:val="aa"/>
            <w:color w:val="auto"/>
            <w:u w:val="none"/>
          </w:rPr>
          <w:t>СанПиН 2.4.4.2599-10</w:t>
        </w:r>
      </w:hyperlink>
      <w:r w:rsidRPr="00746703">
        <w:t>;</w:t>
      </w:r>
    </w:p>
    <w:p w:rsidR="00746703" w:rsidRP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 w:rsidRPr="00746703">
        <w:t>8) привлечение Заявителем на законном основании работников, обеспечивающих отдых детей.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proofErr w:type="gramStart"/>
      <w:r w:rsidRPr="00746703">
        <w:t xml:space="preserve">К работе в оздоровительном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</w:t>
      </w:r>
      <w:hyperlink r:id="rId12" w:anchor="/document/12191202/entry/3000" w:history="1">
        <w:r w:rsidRPr="00746703">
          <w:rPr>
            <w:rStyle w:val="aa"/>
            <w:color w:val="auto"/>
            <w:u w:val="none"/>
          </w:rPr>
          <w:t>Порядком</w:t>
        </w:r>
      </w:hyperlink>
      <w:r w:rsidRPr="00746703">
        <w:t xml:space="preserve">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</w:t>
      </w:r>
      <w:hyperlink r:id="rId13" w:anchor="/document/12191202/entry/0" w:history="1">
        <w:r w:rsidRPr="00746703">
          <w:rPr>
            <w:rStyle w:val="aa"/>
            <w:color w:val="auto"/>
            <w:u w:val="none"/>
          </w:rPr>
          <w:t>приказом</w:t>
        </w:r>
      </w:hyperlink>
      <w:r w:rsidRPr="00746703">
        <w:t xml:space="preserve"> Минист</w:t>
      </w:r>
      <w:r>
        <w:t>ерства здравоохранения                            и социального развития</w:t>
      </w:r>
      <w:proofErr w:type="gramEnd"/>
      <w:r>
        <w:t xml:space="preserve"> </w:t>
      </w:r>
      <w:proofErr w:type="gramStart"/>
      <w:r>
        <w:t>Российской Федерации от 12.04.2011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              с вредными и (или) опасными условиями труда» предварительные медицинские осмотры                       и периодические медицинские осмотры (обследования);</w:t>
      </w:r>
      <w:proofErr w:type="gramEnd"/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9) соблюдение Заявителем установленных законодательством Российской Федерации требований к организации отдыха детей в лагерях с дневным пребыванием детей;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10) продолжительность смены в лагерях с дневным пребыванием детей в период летних каникул не менее 21 (двадцати одного) календарного дня; в период осенних, зимних и весенних каникул не менее 5 (пяти) рабочих дней.</w:t>
      </w:r>
    </w:p>
    <w:p w:rsidR="00746703" w:rsidRDefault="00746703" w:rsidP="00746703">
      <w:pPr>
        <w:tabs>
          <w:tab w:val="num" w:pos="709"/>
        </w:tabs>
        <w:ind w:firstLine="705"/>
        <w:jc w:val="both"/>
        <w:rPr>
          <w:sz w:val="24"/>
          <w:szCs w:val="24"/>
        </w:rPr>
      </w:pPr>
    </w:p>
    <w:p w:rsidR="00746703" w:rsidRDefault="00746703" w:rsidP="0074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Условия и порядок предоставления субсидии</w:t>
      </w:r>
    </w:p>
    <w:bookmarkEnd w:id="3"/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rFonts w:eastAsia="Calibri"/>
          <w:sz w:val="24"/>
          <w:szCs w:val="24"/>
        </w:rPr>
        <w:t>Документы, необходимые для получения</w:t>
      </w:r>
      <w:r>
        <w:rPr>
          <w:sz w:val="24"/>
          <w:szCs w:val="24"/>
        </w:rPr>
        <w:t xml:space="preserve"> субсидии: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заявление на предоставление субсидии (далее - заявление) (приложение);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2)  договор, заключенный между страховой компанией и Заявителем на страхование детей в период нахождения в лагере с дневным пребыванием детей;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3) расчет затрат на организацию отдыха детей в каникулярное время.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Расчет затрат на страхование детей, приобретение расходных материалов, проведение мероприятий, санитарно-эпидемиологического обследования по установлению соответствия лагеря с дневным пребыванием детей санитарно-эпидемиологическим правилам и нормативам, осуществляется Заявителем исходя из экономически обоснованного расчета и исходя                            из количества детей, планируемых к охвату, мероприятий по организации питания.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Расчет затрат на приобретение расходных материалов, проведение мероприятий рассчитывается исходя из потребности в приобретении расходных материалов на период организации отдыха детей, а также исходя из количества планируемых к проведению мероприятий в период отдыха детей и тематики их проведения;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proofErr w:type="gramStart"/>
      <w:r>
        <w:t xml:space="preserve">4) документы, подтверждающие наличие в штате Заявителя или привлечение им на ином законном основании работников, имеющих профессиональное образование, обладающих </w:t>
      </w:r>
      <w:r>
        <w:lastRenderedPageBreak/>
        <w:t>соответствующей квалификацией, имеющих стаж работы, необходимый для осуществления деятельности в лагере с дневным пребыванием детей, а также справка о кадровом обеспечении и укомплектованности штатов, подписанная руководителем Заявителя;</w:t>
      </w:r>
      <w:proofErr w:type="gramEnd"/>
    </w:p>
    <w:p w:rsidR="00746703" w:rsidRDefault="00746703" w:rsidP="00746703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5) заключение Территориального отдела Управления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по Ханты-Мансийскому автономному округу-Югре в городе Югорске и Советском районе               о санитарно-эпидемиологическом обследовании по установлению соответствия лагеря                         с дневным пребыванием детей соответствующим санитарно-эпидемиологическим правилам                  и нормативам;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proofErr w:type="gramStart"/>
      <w:r>
        <w:t>6) копии документов, подтверждающих наличие у Заявителя на праве собственности или ином законном основании зданий, строений, сооружений, помещений и территорий (включая объекты физической культуры и спорта для проведения мероприятий лагеря с дневным пребыванием детей), необходимых для организации отдыха детей, в соответствии                               с законодательством Российской Федерации, а также справка о материально-техническом обеспечении, подписанная руководителем Заявителя;</w:t>
      </w:r>
      <w:proofErr w:type="gramEnd"/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7) справка о наличии условий для охраны здоровья детей, находящихся в лагере                           с дневным пребыванием детей, подписанная руководителем Заявителя;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8) план мероприятий, проводимых лагерем с дневным пребыванием детей;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9) утвержденный комплекс мер, направленный на обеспечение антитеррористической безопасности мест отдыха детей в период организации отдыха детей в каникулярное время;</w:t>
      </w:r>
    </w:p>
    <w:p w:rsidR="00746703" w:rsidRDefault="00746703" w:rsidP="00746703">
      <w:pPr>
        <w:pStyle w:val="s1"/>
        <w:spacing w:before="0" w:beforeAutospacing="0" w:after="0" w:afterAutospacing="0"/>
        <w:ind w:firstLine="567"/>
        <w:jc w:val="both"/>
      </w:pPr>
      <w:r>
        <w:t>10) программа летнего отдыха, реализуемая лагерем с дневным пребыванием детей.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Документы, состоящие из двух и более листов, должны быть пронумерованы, прошнурованы, заверены подписью руководителя и печатью. </w:t>
      </w:r>
    </w:p>
    <w:p w:rsidR="00746703" w:rsidRDefault="00746703" w:rsidP="00746703">
      <w:pPr>
        <w:tabs>
          <w:tab w:val="left" w:pos="135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Субсидия предоставляется на период организации лагеря с дневным пребыванием детей, но не превышающий один календарный год. 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Документы, указанные в пункте 2.1 настоящего раздела, предоставляются Заявителем  в Комиссию по принятию решения о предоставлении субсидий некоммерческим организациям, не являющимся государственными (муниципальными) учреждениями, осуществляющим  деятельность по организации отдыха детей в каникулярное время (далее – Комиссия).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Заявление в очередном финансовом году подается в  Комиссию в срок до 30 января текущего календарного года. 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Заявитель организует лагерь с дневным пребыванием детей в течение текущего года, то заявление подается в Комиссию не позднее 10 календарных дней до начала деятельности лагеря с дневным пребыванием детей.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 заявления осуществляется секретарем Комиссии.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Заявление рассматривается Комиссией в течение 5 (пяти) календарных дней после дня его приема.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и приложенных к нему документов Комиссия принимает решение о предоставлении или отказе в предоставлении субсидии.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Комиссии оформляется протоколом, подписывается членами Комиссии, присутствовавшими на заседании. Комиссия правомочна, если на ее заседании присутствуют не менее пяти членов Комиссии. 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2 (двух) календарных дней после принятия решения секретарь Комиссии направляет подписанный протокол и документы главному распорядителю.</w:t>
      </w:r>
    </w:p>
    <w:p w:rsidR="00746703" w:rsidRDefault="00746703" w:rsidP="00746703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 Комиссия имеет право проверки достоверности сведений, представленных Заявителем.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 В предоставлении субсидии отказывается в случаях: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несоответствия Заявителя критериям, установленным пунктом 1.6 раздела 1 настоящего Порядка;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несоответствия представленных Заявителем документов требованиям, определенным </w:t>
      </w:r>
      <w:hyperlink r:id="rId14" w:anchor="sub_1031" w:history="1">
        <w:r w:rsidRPr="00746703">
          <w:rPr>
            <w:rStyle w:val="ad"/>
            <w:color w:val="auto"/>
            <w:sz w:val="24"/>
            <w:szCs w:val="24"/>
          </w:rPr>
          <w:t>пунктом 2.1</w:t>
        </w:r>
      </w:hyperlink>
      <w:r w:rsidRPr="00746703">
        <w:rPr>
          <w:sz w:val="24"/>
          <w:szCs w:val="24"/>
        </w:rPr>
        <w:t xml:space="preserve"> наст</w:t>
      </w:r>
      <w:r>
        <w:rPr>
          <w:sz w:val="24"/>
          <w:szCs w:val="24"/>
        </w:rPr>
        <w:t>оящего раздела;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несоответствия Заявителя требованиям, установленным пунктом 2.12 настоящего раздела;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непредставления либо предоставления не в полном объеме документов, определенных пунктом 2.1 настоящего раздела;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недостоверности представленной получателем субсидии информации.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2.9. </w:t>
      </w:r>
      <w:proofErr w:type="gramStart"/>
      <w:r>
        <w:rPr>
          <w:sz w:val="24"/>
          <w:szCs w:val="24"/>
        </w:rPr>
        <w:t>Главный распорядитель в течение 3 (трех) календарных дней со дня получения                 от Комиссии протокола о предоставлении субсидии, заявления и документов, предоставленных            в соответствии с пунктом 2.1 настоящего раздела, заключает с получателем субсидии соглашение (договор) о предоставлении субсидии, разработанный в соответствии с типовой формой, утвержденной департаментом финансов администрации города Югорска в 2-х экземплярах.</w:t>
      </w:r>
      <w:proofErr w:type="gramEnd"/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об отказе в предоставлении субсидии главный распорядитель в течение 1 (одного) рабочего дня со дня получения указанного решения направляет получателю субсидии протокол.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Бюджетные обязательства по выплате субсидии возникают после заключения                     с получателем субсидии соглашения (договора) о предоставлении субсидии в сроки, предусмотренные соглашением (договором). 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Размер субсидии определяется исходя из представленных заявителем расчетов затрат на организацию отдыха детей в каникулярное время, указанных в подпункте 3 пункта 2.1 настоящего раздела.</w:t>
      </w:r>
    </w:p>
    <w:p w:rsidR="00746703" w:rsidRDefault="00746703" w:rsidP="00746703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2.12. Требования, которым должны соответствовать на первое число месяца, предшествующего месяцу, в котором планируется заключение соглашения (договора), получатели субсидий:</w:t>
      </w:r>
    </w:p>
    <w:p w:rsidR="00746703" w:rsidRDefault="00746703" w:rsidP="0074670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46703" w:rsidRDefault="00746703" w:rsidP="0074670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отсутствие просроченной задолженности по возврату в бюджет </w:t>
      </w:r>
      <w:r>
        <w:rPr>
          <w:sz w:val="24"/>
          <w:szCs w:val="24"/>
        </w:rPr>
        <w:t>Ханты-Мансийского автономного округа - Югры</w:t>
      </w:r>
      <w:r>
        <w:rPr>
          <w:rFonts w:eastAsia="Calibri"/>
          <w:sz w:val="24"/>
          <w:szCs w:val="24"/>
        </w:rPr>
        <w:t xml:space="preserve">, бюджет города Югорска субсидий, бюджетных инвестиций, </w:t>
      </w:r>
      <w:proofErr w:type="gramStart"/>
      <w:r>
        <w:rPr>
          <w:rFonts w:eastAsia="Calibri"/>
          <w:sz w:val="24"/>
          <w:szCs w:val="24"/>
        </w:rPr>
        <w:t>предоставленных</w:t>
      </w:r>
      <w:proofErr w:type="gramEnd"/>
      <w:r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бюджетом города Югорска;</w:t>
      </w:r>
    </w:p>
    <w:p w:rsidR="00746703" w:rsidRDefault="00746703" w:rsidP="0074670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3) получатели субсидий не должны находиться в процессе реорганизации, ликвидации, банкротства.  </w:t>
      </w:r>
    </w:p>
    <w:p w:rsidR="00746703" w:rsidRDefault="00746703" w:rsidP="00746703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 Перечисление субсидии осуществляется главным распорядителем в соответствии                с объемами и сроками, установленными соглашением (договором), на счет получателя субсидии, открытый в кредитной организации в соответствии с требованиями, установленными законодательством Российской Федерации.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2.14. Иные условия предоставления субсидии: в</w:t>
      </w:r>
      <w:r>
        <w:rPr>
          <w:sz w:val="24"/>
          <w:szCs w:val="24"/>
        </w:rPr>
        <w:t>озможность осуществления расходов, источником финансового обеспечения которых являются неиспользованные в отчетном финансовом году остатки субсидий, при условии включения такого положения в соглашение (договор) при принятии главным распорядителем по согласованию с департаментом финансов администрации города Югорска решения о наличии потребности в указанных средствах.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bookmarkStart w:id="4" w:name="sub_1039"/>
      <w:r>
        <w:rPr>
          <w:sz w:val="24"/>
          <w:szCs w:val="24"/>
        </w:rPr>
        <w:t>2.15. 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увеличение объема субсидии осуществляется в пределах средств, предусмотренных на данные цели решением Думы города Югорска о бюджете                                   на соответствующий финансовый год (финансовый год и плановый период).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2.16. Получателю субсидии запрещено приобретать за счет средств субсидии, предоставленных в целях финансового обеспечения затрат иностранную валюту,                                 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46703" w:rsidRDefault="00746703" w:rsidP="0074670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5" w:name="sub_1035"/>
      <w:bookmarkEnd w:id="4"/>
    </w:p>
    <w:p w:rsidR="00746703" w:rsidRDefault="00746703" w:rsidP="0074670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Требования к отчетности</w:t>
      </w:r>
    </w:p>
    <w:bookmarkEnd w:id="5"/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proofErr w:type="gramStart"/>
      <w:r>
        <w:rPr>
          <w:sz w:val="24"/>
          <w:szCs w:val="24"/>
        </w:rPr>
        <w:t>В течение срока действия соглашения (договора) получатель субсидии, не позднее 5 (пятого) числа месяца, следующего за месяцем в котором получателем субсидии был организован лагерь с дневным пребываем детей в период каникул, представляет главному распорядителю документы, подтверждающие произведенные затраты на цели, указанные                    в пункте 1.3 раздела 1 настоящего Порядка.</w:t>
      </w:r>
      <w:proofErr w:type="gramEnd"/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 Отчет о расходах получателя субсидии, источником финансового обеспечения которых является субсидия, предоставляется по форме, установленной главным распорядителем в соглашении (договоре) о предоставлении субсидии.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bookmarkStart w:id="6" w:name="sub_41712"/>
      <w:r>
        <w:rPr>
          <w:sz w:val="24"/>
          <w:szCs w:val="24"/>
        </w:rPr>
        <w:t xml:space="preserve">Получатель субсидии </w:t>
      </w:r>
      <w:proofErr w:type="gramStart"/>
      <w:r>
        <w:rPr>
          <w:sz w:val="24"/>
          <w:szCs w:val="24"/>
        </w:rPr>
        <w:t>предоставляет иные отчеты</w:t>
      </w:r>
      <w:bookmarkStart w:id="7" w:name="sub_417122"/>
      <w:bookmarkEnd w:id="6"/>
      <w:proofErr w:type="gramEnd"/>
      <w:r>
        <w:rPr>
          <w:sz w:val="24"/>
          <w:szCs w:val="24"/>
        </w:rPr>
        <w:t>, в том числе по: количеству застрахованных детей в период проведения смены лагеря, организации питания детей, проведение мероприятий смены лагеря.</w:t>
      </w:r>
    </w:p>
    <w:bookmarkEnd w:id="7"/>
    <w:p w:rsidR="00746703" w:rsidRDefault="00746703" w:rsidP="0074670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 Главный распорядитель вправе устанавливать в соглашении (договоре) порядок, сроки и формы предоставления получателем субсидии указанной отчетности, а также иных отчетов, определенных соглашением (договором).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</w:p>
    <w:p w:rsidR="00746703" w:rsidRDefault="00746703" w:rsidP="0074670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Требования об осуществлении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условий,</w:t>
      </w:r>
    </w:p>
    <w:p w:rsidR="00746703" w:rsidRDefault="00746703" w:rsidP="0074670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целей и порядка предоставления субсидий и ответственность за их нарушение</w:t>
      </w:r>
    </w:p>
    <w:p w:rsidR="00746703" w:rsidRDefault="00746703" w:rsidP="00746703">
      <w:pPr>
        <w:rPr>
          <w:sz w:val="24"/>
          <w:szCs w:val="24"/>
        </w:rPr>
      </w:pPr>
    </w:p>
    <w:p w:rsidR="00746703" w:rsidRDefault="00746703" w:rsidP="00746703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4.1. Г</w:t>
      </w:r>
      <w:r>
        <w:rPr>
          <w:rFonts w:eastAsia="Calibri"/>
          <w:sz w:val="24"/>
          <w:szCs w:val="24"/>
        </w:rPr>
        <w:t>лавный распорядитель и органы муниципального финансового контроля осуществляют обязательную п</w:t>
      </w:r>
      <w:r>
        <w:rPr>
          <w:sz w:val="24"/>
          <w:szCs w:val="24"/>
        </w:rPr>
        <w:t xml:space="preserve">роверку соблюдения получателем субсидии </w:t>
      </w:r>
      <w:r>
        <w:rPr>
          <w:rFonts w:eastAsia="Calibri"/>
          <w:sz w:val="24"/>
          <w:szCs w:val="24"/>
        </w:rPr>
        <w:t>условий, целей                  и порядка предоставления субсидии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порядке, определенном муниципальными правовыми актами. </w:t>
      </w:r>
      <w:r>
        <w:rPr>
          <w:sz w:val="24"/>
          <w:szCs w:val="24"/>
        </w:rPr>
        <w:t xml:space="preserve">Согласие получателя субсидии на осуществление </w:t>
      </w:r>
      <w:r>
        <w:rPr>
          <w:rFonts w:eastAsia="Calibri"/>
          <w:sz w:val="24"/>
          <w:szCs w:val="24"/>
        </w:rPr>
        <w:t>проверки предусматривается соглашением (договором).</w:t>
      </w:r>
    </w:p>
    <w:p w:rsidR="00746703" w:rsidRPr="00746703" w:rsidRDefault="00746703" w:rsidP="00746703">
      <w:pPr>
        <w:ind w:firstLine="709"/>
        <w:jc w:val="both"/>
        <w:rPr>
          <w:rStyle w:val="ae"/>
          <w:sz w:val="24"/>
          <w:szCs w:val="24"/>
        </w:rPr>
      </w:pPr>
      <w:proofErr w:type="gramStart"/>
      <w:r>
        <w:rPr>
          <w:sz w:val="24"/>
          <w:szCs w:val="24"/>
        </w:rPr>
        <w:t>В случае заключения договоров (соглашений) в целях исполнения обязательств                  по соглашению (договору) о предоставлении субсидии, в указанных договорах (соглашениях) предусматривается норма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 (договору)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 и запрете</w:t>
      </w:r>
      <w:proofErr w:type="gramEnd"/>
      <w:r>
        <w:rPr>
          <w:sz w:val="24"/>
          <w:szCs w:val="24"/>
        </w:rPr>
        <w:t xml:space="preserve"> приобретения за счет полученных средств</w:t>
      </w:r>
      <w:r>
        <w:rPr>
          <w:rStyle w:val="ae"/>
          <w:sz w:val="24"/>
          <w:szCs w:val="24"/>
        </w:rPr>
        <w:t xml:space="preserve">, </w:t>
      </w:r>
      <w:r>
        <w:rPr>
          <w:rStyle w:val="ae"/>
          <w:i w:val="0"/>
          <w:sz w:val="24"/>
          <w:szCs w:val="24"/>
        </w:rPr>
        <w:t>предоставленных в целях финансового обеспечения затрат получателя субсидии,</w:t>
      </w:r>
      <w:r>
        <w:rPr>
          <w:sz w:val="24"/>
          <w:szCs w:val="24"/>
        </w:rPr>
        <w:t xml:space="preserve"> иностранной валюты, за исключением операций, осуществляемых в соответствии </w:t>
      </w:r>
      <w:r w:rsidRPr="00746703">
        <w:rPr>
          <w:sz w:val="24"/>
          <w:szCs w:val="24"/>
        </w:rPr>
        <w:t xml:space="preserve">с </w:t>
      </w:r>
      <w:hyperlink r:id="rId15" w:anchor="/document/12133556/entry/4" w:history="1">
        <w:r w:rsidRPr="00746703">
          <w:rPr>
            <w:rStyle w:val="aa"/>
            <w:color w:val="auto"/>
            <w:sz w:val="24"/>
            <w:szCs w:val="24"/>
            <w:u w:val="none"/>
          </w:rPr>
          <w:t>валютным законодательством</w:t>
        </w:r>
      </w:hyperlink>
      <w:r w:rsidRPr="00746703">
        <w:rPr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</w:t>
      </w:r>
      <w:r w:rsidRPr="00746703">
        <w:rPr>
          <w:rStyle w:val="ae"/>
          <w:sz w:val="24"/>
          <w:szCs w:val="24"/>
        </w:rPr>
        <w:t>.</w:t>
      </w:r>
    </w:p>
    <w:p w:rsidR="00746703" w:rsidRPr="00746703" w:rsidRDefault="00746703" w:rsidP="00746703">
      <w:pPr>
        <w:jc w:val="center"/>
        <w:rPr>
          <w:sz w:val="24"/>
          <w:szCs w:val="24"/>
        </w:rPr>
      </w:pPr>
    </w:p>
    <w:p w:rsidR="00746703" w:rsidRDefault="00746703" w:rsidP="00746703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за нарушение условий, целей</w:t>
      </w:r>
    </w:p>
    <w:p w:rsidR="00746703" w:rsidRDefault="00746703" w:rsidP="00746703">
      <w:pPr>
        <w:jc w:val="center"/>
        <w:rPr>
          <w:sz w:val="24"/>
          <w:szCs w:val="24"/>
        </w:rPr>
      </w:pPr>
      <w:r>
        <w:rPr>
          <w:sz w:val="24"/>
          <w:szCs w:val="24"/>
        </w:rPr>
        <w:t>и порядка предоставления субсидий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Получатель субсидии в соответствии с законодательством Российской Федерации несет ответственность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: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предоставление получателем субсидии недостоверных сведений в документах, предусмотренных пунктом 2.1 раздела 2 настоящего Порядка, выявленных, в том числе контрольными мероприятиями;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неисполнение или ненадлежащее исполнение обязательств по соглашению (договору) о предоставлении субсидии;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нецелевое использование предоставляемой субсидии, выразившееся в направлении                 и использовании их на цели, не соответствующие условиям получения указанных средств; 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недостоверность отчетности, документов, информации, предоставляемой                                 в соответствии с условиями соглашения (договора) в части бюджетных средств; 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неиспользование субсидии в установленный срок;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               и комплектующих изделий, а также связанных с достижением целей предоставления этих средств иных операций в случае получения субсидии на финансовое обеспечение затрат;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расторжение соглашения (договора).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При выявлении обстоятельств, указанных в пункте 4.2 настоящего раздела, главный распорядитель обязан принять меры к возврату неправомерно полученной суммы субсидии                в бюджет города Югорска</w:t>
      </w:r>
      <w:r>
        <w:rPr>
          <w:color w:val="000000"/>
          <w:sz w:val="24"/>
          <w:szCs w:val="24"/>
        </w:rPr>
        <w:t xml:space="preserve">. В этом случае главный распорядитель в течение 10 (десяти) дней               с момента, когда ему стало известно об указанных обстоятельствах, направляет получателю субсидии требование о возврате субсидии в письменной форме. </w:t>
      </w:r>
      <w:r>
        <w:rPr>
          <w:sz w:val="24"/>
          <w:szCs w:val="24"/>
        </w:rPr>
        <w:t xml:space="preserve">При отказе получателя </w:t>
      </w:r>
      <w:r>
        <w:rPr>
          <w:sz w:val="24"/>
          <w:szCs w:val="24"/>
        </w:rPr>
        <w:lastRenderedPageBreak/>
        <w:t xml:space="preserve">субсидии от добровольного возврата указанных средств, в сроки, установленные в требовании            о возврате субсидии, главный распорядитель истребует их в судебном порядке в соответствии   с законодательством Российской Федерации. 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В случае невыполнения и (или) нарушения условий, установленных соглашением (договором), перечисление субсидии по решению главного распорядителя приостанавливается до устранения нарушений. Основанием для приостановления (возобновления) перечисления является приказ главного распорядителя.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               не по целевому назначению, подлежат возврату в бюджет города в течение 7 (семи) банковских дней с момента доведения до сведения получателя субсидии результатов проверки.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В случае неиспользования субсидии в полном объеме в текущем финансовом году, средства субсидии подлежат возврату в бюджет города Югорска, в срок до 20 декабря текущего календарного года.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7 (семи) рабочих дней с момента выявления соответствующих нарушений.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Получатель субсидии в соответствии с законодательством Российской Федерации несет ответственность в случаях возврата субсидии в бюджет города Югорска, указанных                в подпунктах 3-6 пункта 4.2 настоящего раздела.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ind w:left="5954"/>
        <w:jc w:val="right"/>
        <w:rPr>
          <w:sz w:val="24"/>
          <w:szCs w:val="24"/>
        </w:rPr>
      </w:pP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Порядку предоставления субсидий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организациям, не являющимся государственными (муниципальными)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учреждениями, </w:t>
      </w:r>
      <w:proofErr w:type="gramStart"/>
      <w:r>
        <w:rPr>
          <w:b/>
          <w:sz w:val="24"/>
          <w:szCs w:val="24"/>
        </w:rPr>
        <w:t>осуществляющим</w:t>
      </w:r>
      <w:proofErr w:type="gramEnd"/>
      <w:r>
        <w:rPr>
          <w:b/>
          <w:sz w:val="24"/>
          <w:szCs w:val="24"/>
        </w:rPr>
        <w:t xml:space="preserve">  деятельность по организации отдыха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детей в каникулярное время</w:t>
      </w:r>
    </w:p>
    <w:p w:rsidR="00746703" w:rsidRDefault="00746703" w:rsidP="00746703">
      <w:pPr>
        <w:ind w:firstLine="284"/>
        <w:jc w:val="both"/>
        <w:rPr>
          <w:sz w:val="24"/>
          <w:szCs w:val="24"/>
        </w:rPr>
      </w:pPr>
    </w:p>
    <w:p w:rsidR="00746703" w:rsidRDefault="00746703" w:rsidP="00746703">
      <w:pPr>
        <w:tabs>
          <w:tab w:val="left" w:pos="595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Председателю комиссии </w:t>
      </w:r>
    </w:p>
    <w:p w:rsidR="00746703" w:rsidRDefault="00746703" w:rsidP="00746703">
      <w:pPr>
        <w:tabs>
          <w:tab w:val="left" w:pos="595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принятию решения о предоставлении субсидии </w:t>
      </w:r>
      <w:proofErr w:type="gramStart"/>
      <w:r>
        <w:rPr>
          <w:sz w:val="24"/>
          <w:szCs w:val="24"/>
        </w:rPr>
        <w:t>некоммерческим</w:t>
      </w:r>
      <w:proofErr w:type="gramEnd"/>
      <w:r>
        <w:rPr>
          <w:sz w:val="24"/>
          <w:szCs w:val="24"/>
        </w:rPr>
        <w:t xml:space="preserve"> </w:t>
      </w:r>
    </w:p>
    <w:p w:rsidR="00746703" w:rsidRDefault="00746703" w:rsidP="00746703">
      <w:pPr>
        <w:tabs>
          <w:tab w:val="left" w:pos="5954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организациям, не являющимся государственными (муниципальными)</w:t>
      </w:r>
    </w:p>
    <w:p w:rsidR="00746703" w:rsidRDefault="00746703" w:rsidP="00746703">
      <w:pPr>
        <w:tabs>
          <w:tab w:val="left" w:pos="595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учреждениями, </w:t>
      </w:r>
      <w:proofErr w:type="gramStart"/>
      <w:r>
        <w:rPr>
          <w:sz w:val="24"/>
          <w:szCs w:val="24"/>
        </w:rPr>
        <w:t>осуществляющим</w:t>
      </w:r>
      <w:proofErr w:type="gramEnd"/>
      <w:r>
        <w:rPr>
          <w:sz w:val="24"/>
          <w:szCs w:val="24"/>
        </w:rPr>
        <w:t xml:space="preserve">  деятельность по организации 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отдыха детей в каникулярное время</w:t>
      </w:r>
    </w:p>
    <w:p w:rsidR="00746703" w:rsidRDefault="00746703" w:rsidP="00746703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</w:t>
      </w:r>
    </w:p>
    <w:p w:rsidR="00746703" w:rsidRDefault="00746703" w:rsidP="00746703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</w:t>
      </w:r>
    </w:p>
    <w:p w:rsidR="00746703" w:rsidRDefault="00746703" w:rsidP="00746703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</w:t>
      </w:r>
    </w:p>
    <w:p w:rsidR="00746703" w:rsidRDefault="00746703" w:rsidP="00746703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наименование организации</w:t>
      </w:r>
    </w:p>
    <w:p w:rsidR="00746703" w:rsidRDefault="00746703" w:rsidP="00746703">
      <w:pPr>
        <w:jc w:val="center"/>
        <w:rPr>
          <w:b/>
          <w:sz w:val="24"/>
          <w:szCs w:val="24"/>
        </w:rPr>
      </w:pPr>
    </w:p>
    <w:p w:rsidR="00746703" w:rsidRDefault="00746703" w:rsidP="0074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746703" w:rsidRDefault="00746703" w:rsidP="0074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субсидии некоммерческой организации, не являющейся государственным (муниципальным) учреждением, осуществляющим  деятельность по организации отдыха детей в каникулярное время</w:t>
      </w:r>
    </w:p>
    <w:p w:rsidR="00746703" w:rsidRDefault="00746703" w:rsidP="00746703">
      <w:pPr>
        <w:jc w:val="center"/>
        <w:rPr>
          <w:sz w:val="24"/>
          <w:szCs w:val="24"/>
        </w:rPr>
      </w:pPr>
    </w:p>
    <w:p w:rsidR="00746703" w:rsidRDefault="00746703" w:rsidP="00746703">
      <w:pPr>
        <w:ind w:firstLine="720"/>
        <w:jc w:val="both"/>
        <w:rPr>
          <w:sz w:val="24"/>
          <w:szCs w:val="24"/>
        </w:rPr>
      </w:pP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субсидию на организацию отдыха детей в каникулярное время.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 смены лагеря с «__» _________ по «__»_________ 20___ года.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 лагеря___________________________________________________________.</w:t>
      </w:r>
    </w:p>
    <w:p w:rsidR="00746703" w:rsidRDefault="00746703" w:rsidP="00746703">
      <w:pPr>
        <w:ind w:firstLine="567"/>
        <w:jc w:val="both"/>
        <w:rPr>
          <w:sz w:val="24"/>
          <w:szCs w:val="24"/>
        </w:rPr>
      </w:pPr>
    </w:p>
    <w:p w:rsidR="00746703" w:rsidRDefault="00746703" w:rsidP="00746703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Организация питания детей в период проведения лагеря с дневным пребыванием</w:t>
      </w:r>
      <w:r>
        <w:rPr>
          <w:b/>
          <w:sz w:val="24"/>
          <w:szCs w:val="24"/>
        </w:rPr>
        <w:t xml:space="preserve"> __________________________________________________________________________________</w:t>
      </w:r>
      <w:r>
        <w:rPr>
          <w:sz w:val="24"/>
          <w:szCs w:val="24"/>
        </w:rPr>
        <w:t>.</w:t>
      </w:r>
    </w:p>
    <w:p w:rsidR="00746703" w:rsidRDefault="00746703" w:rsidP="00746703">
      <w:pPr>
        <w:ind w:firstLine="567"/>
        <w:jc w:val="both"/>
      </w:pPr>
      <w:r>
        <w:rPr>
          <w:sz w:val="24"/>
          <w:szCs w:val="24"/>
        </w:rPr>
        <w:t xml:space="preserve">                       (</w:t>
      </w:r>
      <w:r>
        <w:t>2-х разовое либо 3-х разовое)</w:t>
      </w:r>
    </w:p>
    <w:p w:rsidR="00746703" w:rsidRDefault="00746703" w:rsidP="00746703">
      <w:pPr>
        <w:ind w:firstLine="567"/>
        <w:jc w:val="both"/>
        <w:rPr>
          <w:b/>
          <w:sz w:val="24"/>
          <w:szCs w:val="24"/>
        </w:rPr>
      </w:pPr>
    </w:p>
    <w:p w:rsidR="00746703" w:rsidRDefault="00746703" w:rsidP="00746703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Общее количество детей ______________________________________________________.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Субсидия  в сумме ______________________ рублей _____ копеек.</w:t>
      </w:r>
    </w:p>
    <w:p w:rsidR="00746703" w:rsidRDefault="00746703" w:rsidP="00746703">
      <w:pPr>
        <w:ind w:firstLine="567"/>
        <w:jc w:val="both"/>
      </w:pPr>
      <w:r>
        <w:t xml:space="preserve">                                        (цифрами и прописью)</w:t>
      </w:r>
    </w:p>
    <w:p w:rsidR="00746703" w:rsidRDefault="00746703" w:rsidP="00746703">
      <w:pPr>
        <w:ind w:firstLine="709"/>
        <w:jc w:val="both"/>
        <w:rPr>
          <w:sz w:val="24"/>
          <w:szCs w:val="24"/>
        </w:rPr>
      </w:pPr>
    </w:p>
    <w:p w:rsidR="00746703" w:rsidRDefault="00746703" w:rsidP="007467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заявлением подтверждаю, что против _________________________________________(наименование юридического лица)                            не проводится процедура реорганизации, ликвидации и банкротства, а также отсутствует просроченная задолженность по начисленным налогам и иным обязательным платежам                        в бюджеты любого уровня или государственные внебюджетные фонды за прошедший календарный год и за прошедший отчетный период текущего года.</w:t>
      </w:r>
    </w:p>
    <w:p w:rsidR="00746703" w:rsidRDefault="00746703" w:rsidP="007467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(заверенные копии документов, в соответствии с пунктом 2.1 Порядка предоставления субсидий некоммерческим организациям, не являющимся государственными (муниципальными) учреждениями, осуществляющим  деятельность по организации отдыха детей в каникулярное время):</w:t>
      </w:r>
    </w:p>
    <w:p w:rsidR="00746703" w:rsidRDefault="00746703" w:rsidP="007467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46703" w:rsidRDefault="00746703" w:rsidP="007467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746703" w:rsidRDefault="00746703" w:rsidP="007467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746703" w:rsidRDefault="00746703" w:rsidP="007467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746703" w:rsidRDefault="00746703" w:rsidP="00746703">
      <w:pPr>
        <w:tabs>
          <w:tab w:val="num" w:pos="121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</w:p>
    <w:p w:rsidR="00746703" w:rsidRDefault="00746703" w:rsidP="00746703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</w:t>
      </w:r>
    </w:p>
    <w:p w:rsidR="00746703" w:rsidRDefault="00746703" w:rsidP="00746703">
      <w:pPr>
        <w:tabs>
          <w:tab w:val="num" w:pos="121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F4A15">
      <w:pPr>
        <w:jc w:val="both"/>
        <w:rPr>
          <w:sz w:val="24"/>
          <w:szCs w:val="24"/>
        </w:rPr>
      </w:pP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46703" w:rsidRDefault="00746703" w:rsidP="00746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A6DB1" w:rsidRPr="00CA6DB1" w:rsidRDefault="00CA6DB1" w:rsidP="00CA6DB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мая 2019 года 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990</w:t>
      </w:r>
    </w:p>
    <w:p w:rsidR="00CA6DB1" w:rsidRDefault="00CA6DB1" w:rsidP="00746703">
      <w:pPr>
        <w:jc w:val="center"/>
        <w:rPr>
          <w:b/>
          <w:sz w:val="24"/>
          <w:szCs w:val="24"/>
        </w:rPr>
      </w:pPr>
    </w:p>
    <w:p w:rsidR="00746703" w:rsidRDefault="00746703" w:rsidP="00746703">
      <w:pPr>
        <w:jc w:val="center"/>
        <w:rPr>
          <w:b/>
          <w:sz w:val="24"/>
          <w:szCs w:val="24"/>
        </w:rPr>
      </w:pPr>
      <w:bookmarkStart w:id="8" w:name="_GoBack"/>
      <w:bookmarkEnd w:id="8"/>
      <w:r>
        <w:rPr>
          <w:b/>
          <w:sz w:val="24"/>
          <w:szCs w:val="24"/>
        </w:rPr>
        <w:t>Состав комиссии</w:t>
      </w:r>
    </w:p>
    <w:p w:rsidR="00746703" w:rsidRDefault="00746703" w:rsidP="0074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принятию решения о предоставлении субсидий некоммерческим организациям, </w:t>
      </w:r>
    </w:p>
    <w:p w:rsidR="00746703" w:rsidRDefault="00746703" w:rsidP="0074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 являющимся государственными (муниципальными) учреждениями, осуществляющим  деятельность по организации отдыха детей в каникулярное время</w:t>
      </w:r>
    </w:p>
    <w:p w:rsidR="00746703" w:rsidRDefault="00746703" w:rsidP="00746703">
      <w:pPr>
        <w:jc w:val="both"/>
        <w:rPr>
          <w:sz w:val="24"/>
          <w:szCs w:val="24"/>
        </w:rPr>
      </w:pPr>
    </w:p>
    <w:p w:rsidR="00746703" w:rsidRDefault="00746703" w:rsidP="00746703">
      <w:pPr>
        <w:jc w:val="both"/>
        <w:rPr>
          <w:bCs/>
          <w:color w:val="000000"/>
          <w:spacing w:val="-6"/>
          <w:w w:val="120"/>
          <w:sz w:val="24"/>
          <w:szCs w:val="24"/>
        </w:rPr>
      </w:pPr>
    </w:p>
    <w:tbl>
      <w:tblPr>
        <w:tblW w:w="19846" w:type="dxa"/>
        <w:tblInd w:w="108" w:type="dxa"/>
        <w:tblLook w:val="04A0" w:firstRow="1" w:lastRow="0" w:firstColumn="1" w:lastColumn="0" w:noHBand="0" w:noVBand="1"/>
      </w:tblPr>
      <w:tblGrid>
        <w:gridCol w:w="9923"/>
        <w:gridCol w:w="9923"/>
      </w:tblGrid>
      <w:tr w:rsidR="00746703" w:rsidTr="00746703">
        <w:tc>
          <w:tcPr>
            <w:tcW w:w="9923" w:type="dxa"/>
          </w:tcPr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Югорска, председатель комиссии</w:t>
            </w: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746703" w:rsidRDefault="00746703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6703" w:rsidTr="00746703">
        <w:tc>
          <w:tcPr>
            <w:tcW w:w="9923" w:type="dxa"/>
          </w:tcPr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председателя комиссии</w:t>
            </w: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746703" w:rsidRDefault="00746703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6703" w:rsidTr="00746703">
        <w:tc>
          <w:tcPr>
            <w:tcW w:w="9923" w:type="dxa"/>
          </w:tcPr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воспитания, дополнительного образования и обеспечения </w:t>
            </w:r>
            <w:proofErr w:type="gramStart"/>
            <w:r>
              <w:rPr>
                <w:sz w:val="24"/>
                <w:szCs w:val="24"/>
              </w:rPr>
              <w:t>безопасности детей Управления образования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Югорска, секретарь комиссии</w:t>
            </w: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746703" w:rsidRDefault="00746703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6703" w:rsidTr="00746703">
        <w:tc>
          <w:tcPr>
            <w:tcW w:w="9923" w:type="dxa"/>
          </w:tcPr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социальной политики администрации города Югорска, член комиссии</w:t>
            </w: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организационно-массовой работе и досуговой деятельности управления социальной политики администрации города Югорска</w:t>
            </w: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746703" w:rsidRDefault="00746703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6703" w:rsidTr="00746703">
        <w:tc>
          <w:tcPr>
            <w:tcW w:w="9923" w:type="dxa"/>
          </w:tcPr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образования», член комиссии</w:t>
            </w: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746703" w:rsidRDefault="00746703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6703" w:rsidTr="00746703">
        <w:tc>
          <w:tcPr>
            <w:tcW w:w="9923" w:type="dxa"/>
          </w:tcPr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планирования и финансового обеспечения муниципального казенного учреждения «Централизованная бухгалтерия учреждений образования», член комиссии</w:t>
            </w:r>
          </w:p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746703" w:rsidRDefault="00746703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6703" w:rsidTr="00746703">
        <w:trPr>
          <w:trHeight w:val="255"/>
        </w:trPr>
        <w:tc>
          <w:tcPr>
            <w:tcW w:w="9923" w:type="dxa"/>
          </w:tcPr>
          <w:p w:rsidR="00746703" w:rsidRDefault="0074670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746703" w:rsidRDefault="00746703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746703" w:rsidRDefault="00746703" w:rsidP="00746703">
      <w:pPr>
        <w:tabs>
          <w:tab w:val="num" w:pos="1211"/>
        </w:tabs>
        <w:jc w:val="both"/>
      </w:pPr>
    </w:p>
    <w:p w:rsidR="00746703" w:rsidRDefault="00746703" w:rsidP="007F4A15">
      <w:pPr>
        <w:jc w:val="both"/>
        <w:rPr>
          <w:sz w:val="24"/>
          <w:szCs w:val="24"/>
        </w:rPr>
      </w:pPr>
    </w:p>
    <w:sectPr w:rsidR="0074670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8E3A49"/>
    <w:multiLevelType w:val="multilevel"/>
    <w:tmpl w:val="830001E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46703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6DB1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467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4670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46703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467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4670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74670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74670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a">
    <w:name w:val="Hyperlink"/>
    <w:uiPriority w:val="99"/>
    <w:semiHidden/>
    <w:unhideWhenUsed/>
    <w:rsid w:val="00746703"/>
    <w:rPr>
      <w:color w:val="0000FF"/>
      <w:u w:val="single"/>
    </w:rPr>
  </w:style>
  <w:style w:type="character" w:customStyle="1" w:styleId="ab">
    <w:name w:val="Без интервала Знак"/>
    <w:link w:val="ac"/>
    <w:uiPriority w:val="1"/>
    <w:locked/>
    <w:rsid w:val="00746703"/>
    <w:rPr>
      <w:lang w:eastAsia="en-US"/>
    </w:rPr>
  </w:style>
  <w:style w:type="paragraph" w:styleId="ac">
    <w:name w:val="No Spacing"/>
    <w:link w:val="ab"/>
    <w:uiPriority w:val="1"/>
    <w:qFormat/>
    <w:rsid w:val="00746703"/>
    <w:rPr>
      <w:sz w:val="22"/>
      <w:szCs w:val="22"/>
      <w:lang w:eastAsia="en-US"/>
    </w:rPr>
  </w:style>
  <w:style w:type="paragraph" w:customStyle="1" w:styleId="s1">
    <w:name w:val="s_1"/>
    <w:basedOn w:val="a"/>
    <w:rsid w:val="0074670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746703"/>
    <w:rPr>
      <w:color w:val="106BBE"/>
    </w:rPr>
  </w:style>
  <w:style w:type="character" w:customStyle="1" w:styleId="s10">
    <w:name w:val="s_10"/>
    <w:rsid w:val="00746703"/>
  </w:style>
  <w:style w:type="character" w:styleId="ae">
    <w:name w:val="Emphasis"/>
    <w:uiPriority w:val="20"/>
    <w:qFormat/>
    <w:rsid w:val="00746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8;&#1086;&#1077;&#1082;&#1090;%20&#1072;&#1076;&#1084;.%20&#1075;.%20&#1070;&#1075;&#1086;&#1088;&#1089;&#1082;&#1072;%20&#1087;&#1086;%20&#1087;&#1088;&#1077;&#1076;&#1086;&#1089;&#1090;&#1072;&#1074;&#1083;&#1077;&#1085;&#1080;&#1102;%20&#1089;&#1091;&#1073;&#1089;&#1080;&#1076;&#1080;&#1080;%20&#1083;&#1077;&#1090;&#1085;&#1080;&#1081;%20&#1086;&#1090;&#1076;&#1099;&#1093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4111</Words>
  <Characters>23438</Characters>
  <Application>Microsoft Office Word</Application>
  <DocSecurity>0</DocSecurity>
  <Lines>195</Lines>
  <Paragraphs>54</Paragraphs>
  <ScaleCrop>false</ScaleCrop>
  <Company>AU</Company>
  <LinksUpToDate>false</LinksUpToDate>
  <CharactersWithSpaces>27495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2019-05-20T08:26:00Z</dcterms:modified>
</cp:coreProperties>
</file>