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9A" w:rsidRDefault="00494A9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4156"/>
        <w:gridCol w:w="5415"/>
      </w:tblGrid>
      <w:tr w:rsidR="006C03FA" w:rsidRPr="00B72A47" w:rsidTr="00EB134B">
        <w:tc>
          <w:tcPr>
            <w:tcW w:w="2171" w:type="pct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2829" w:type="pc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ED6C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18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ED6C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22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D6C81" w:rsidRP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EB134B">
        <w:tc>
          <w:tcPr>
            <w:tcW w:w="5000" w:type="pct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2829" w:type="pct"/>
          </w:tcPr>
          <w:p w:rsidR="006C03FA" w:rsidRPr="002F0331" w:rsidRDefault="004626F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79"/>
      </w:tblGrid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6C03FA" w:rsidRPr="003A080F" w:rsidRDefault="00494A9A" w:rsidP="003A080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4626FF" w:rsidRDefault="004626FF" w:rsidP="00ED6C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4626FF">
              <w:rPr>
                <w:b/>
                <w:i/>
                <w:sz w:val="24"/>
                <w:szCs w:val="24"/>
              </w:rPr>
              <w:t>Проект п</w:t>
            </w:r>
            <w:r w:rsidR="00494A9A" w:rsidRPr="004626FF">
              <w:rPr>
                <w:b/>
                <w:i/>
                <w:sz w:val="24"/>
                <w:szCs w:val="24"/>
              </w:rPr>
              <w:t>остановлени</w:t>
            </w:r>
            <w:r w:rsidRPr="004626FF">
              <w:rPr>
                <w:b/>
                <w:i/>
                <w:sz w:val="24"/>
                <w:szCs w:val="24"/>
              </w:rPr>
              <w:t>я</w:t>
            </w:r>
            <w:r w:rsidR="00494A9A" w:rsidRPr="004626FF">
              <w:rPr>
                <w:b/>
                <w:i/>
                <w:sz w:val="24"/>
                <w:szCs w:val="24"/>
              </w:rPr>
              <w:t xml:space="preserve"> администрации города Югорска «О внесении изменений в постановление администрации города Югорска от </w:t>
            </w:r>
            <w:r w:rsidR="00ED6C81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4626FF" w:rsidRDefault="00ED6C81" w:rsidP="003A080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Заявления субъектов малого и среднего предпринимательства о включении схему размещения рекламных конструкций дополнительных мест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Фамилия, имя, отчество: </w:t>
            </w:r>
            <w:proofErr w:type="spellStart"/>
            <w:r w:rsidR="00C6506D">
              <w:rPr>
                <w:b/>
                <w:i/>
                <w:sz w:val="27"/>
                <w:szCs w:val="27"/>
                <w:lang w:eastAsia="en-US"/>
              </w:rPr>
              <w:t>Городович</w:t>
            </w:r>
            <w:proofErr w:type="spellEnd"/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 Виктория Владимировна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Должность: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>главный специалист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C6506D" w:rsidRDefault="006C03FA" w:rsidP="00C6506D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8(34675)5-00-68   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электронной почты: </w:t>
            </w:r>
            <w:hyperlink r:id="rId5" w:history="1"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arh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@</w:t>
              </w:r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ugorsk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.</w:t>
              </w:r>
              <w:proofErr w:type="spellStart"/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ru</w:t>
              </w:r>
              <w:proofErr w:type="spellEnd"/>
            </w:hyperlink>
            <w:r w:rsidR="00C6506D" w:rsidRPr="00C6506D">
              <w:rPr>
                <w:b/>
                <w:i/>
                <w:sz w:val="27"/>
                <w:szCs w:val="27"/>
                <w:lang w:eastAsia="en-US"/>
              </w:rPr>
              <w:t xml:space="preserve">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119FD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941"/>
        <w:gridCol w:w="3978"/>
      </w:tblGrid>
      <w:tr w:rsidR="006C03FA" w:rsidRPr="00C118D9" w:rsidTr="00EB134B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C6506D" w:rsidRDefault="00ED6C81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низкая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EB134B">
        <w:trPr>
          <w:trHeight w:val="58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C03FA" w:rsidRPr="009C6E8A" w:rsidRDefault="006C03FA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6C03FA" w:rsidRPr="004626FF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Проектом 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уточняются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ранее предусмотренные муниципальным правовым акт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ом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положения,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формулировки, понятия,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затрагивающие интересы субъектов предпринимательской деятельности.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4626FF" w:rsidRDefault="00C6506D" w:rsidP="003A08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Регулирование отношений, возникающих между органом местного самоуправления</w:t>
            </w:r>
            <w:r w:rsidR="00C760A3" w:rsidRPr="004626FF">
              <w:rPr>
                <w:b/>
                <w:i/>
                <w:sz w:val="24"/>
                <w:szCs w:val="24"/>
              </w:rPr>
              <w:t xml:space="preserve"> (Департаментом муниципальной собственности и градостроительства) и субъектами предпринимательской деятельности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 по вопросам размещения нестационарных торговых объектов на территории города Югорска.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4626FF" w:rsidRDefault="00C760A3" w:rsidP="00ED6C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Постановление администрации города Югорска от </w:t>
            </w:r>
            <w:r w:rsidR="00ED6C81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 (с изменениями)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C760A3" w:rsidRPr="004626FF" w:rsidRDefault="00C760A3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На территориях других муниципальных образований практикуется разработка </w:t>
            </w:r>
            <w:r w:rsidR="00EF56DF">
              <w:rPr>
                <w:b/>
                <w:i/>
                <w:sz w:val="24"/>
                <w:szCs w:val="24"/>
              </w:rPr>
              <w:t>схем размещения рекламных конструкций</w:t>
            </w:r>
            <w:r w:rsidRPr="004626FF">
              <w:rPr>
                <w:b/>
                <w:i/>
                <w:sz w:val="24"/>
                <w:szCs w:val="24"/>
              </w:rPr>
              <w:t>:</w:t>
            </w:r>
          </w:p>
          <w:p w:rsidR="006C03FA" w:rsidRDefault="00C760A3" w:rsidP="00EF56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>- </w:t>
            </w:r>
            <w:hyperlink r:id="rId6" w:anchor="/document/29138382/paragraph/1/doclist/0/selflink/0/highlight/%D0%BE%D0%B1%20%D1%83%D1%82%D0%B2%D0%B5%D1%80%D0%B6%D0%B4%D0%B5%D0%BD%D0%B8%D0%B8%20%D1%81%D1%85%D0%B5%D0%BC%D1%8B%20%D1%80%D0%B0%D0%B7%D0%BC%D0%B5%D1%89%D0%B5%D0%BD%D0%B8%D1%8F%20%D1%80%D0%B5%D0%BA%D0%BB%D0%B0%D0%BC%D0%BD%D1%8B%D1%85%20%D0%BA%D0%BE%D0%BD%D1%81%D1%82%D1%80%D1%83%D0%BA%D1%86%D0%B8%D0%B9/" w:history="1">
              <w:r w:rsidR="00EF56DF" w:rsidRPr="00EF56DF">
                <w:rPr>
                  <w:b/>
                  <w:i/>
                  <w:sz w:val="24"/>
                  <w:szCs w:val="24"/>
                </w:rPr>
                <w:t xml:space="preserve">Постановление Администрации </w:t>
              </w:r>
              <w:proofErr w:type="spellStart"/>
              <w:r w:rsidR="00EF56DF" w:rsidRPr="00EF56DF">
                <w:rPr>
                  <w:b/>
                  <w:i/>
                  <w:sz w:val="24"/>
                  <w:szCs w:val="24"/>
                </w:rPr>
                <w:t>Сургутского</w:t>
              </w:r>
              <w:proofErr w:type="spellEnd"/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района Ханты-Мансийского автономного округа - Югры от </w:t>
              </w:r>
              <w:r w:rsidR="00EF56DF">
                <w:rPr>
                  <w:b/>
                  <w:i/>
                  <w:sz w:val="24"/>
                  <w:szCs w:val="24"/>
                </w:rPr>
                <w:t>16.01.2015</w:t>
              </w:r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</w:t>
              </w:r>
              <w:r w:rsidR="00EF56DF">
                <w:rPr>
                  <w:b/>
                  <w:i/>
                  <w:sz w:val="24"/>
                  <w:szCs w:val="24"/>
                </w:rPr>
                <w:t>№</w:t>
              </w:r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70-нпа </w:t>
              </w:r>
              <w:r w:rsidR="00EF56DF">
                <w:rPr>
                  <w:b/>
                  <w:i/>
                  <w:sz w:val="24"/>
                  <w:szCs w:val="24"/>
                </w:rPr>
                <w:t>«</w:t>
              </w:r>
              <w:r w:rsidR="00EF56DF" w:rsidRPr="00EF56DF">
                <w:rPr>
                  <w:b/>
                  <w:i/>
                  <w:sz w:val="24"/>
                  <w:szCs w:val="24"/>
                </w:rPr>
                <w:t xml:space="preserve">Об утверждении схемы размещения рекламных конструкций на земельных участках, находящихся на территории муниципального образования </w:t>
              </w:r>
              <w:proofErr w:type="spellStart"/>
              <w:r w:rsidR="00EF56DF" w:rsidRPr="00EF56DF">
                <w:rPr>
                  <w:b/>
                  <w:i/>
                  <w:sz w:val="24"/>
                  <w:szCs w:val="24"/>
                </w:rPr>
                <w:t>Сургутский</w:t>
              </w:r>
              <w:proofErr w:type="spellEnd"/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район</w:t>
              </w:r>
              <w:r w:rsidR="00EF56DF">
                <w:rPr>
                  <w:b/>
                  <w:i/>
                  <w:sz w:val="24"/>
                  <w:szCs w:val="24"/>
                </w:rPr>
                <w:t>»;</w:t>
              </w:r>
            </w:hyperlink>
          </w:p>
          <w:p w:rsidR="00EF56DF" w:rsidRPr="003A080F" w:rsidRDefault="00EF56DF" w:rsidP="00EF56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hyperlink r:id="rId7" w:anchor="/document/45217500/paragraph/1/doclist/0/selflink/0/highlight/%D0%BE%D0%B1%20%D1%83%D1%82%D0%B2%D0%B5%D1%80%D0%B6%D0%B4%D0%B5%D0%BD%D0%B8%D0%B8%20%D1%81%D1%85%D0%B5%D0%BC%D1%8B%20%D1%80%D0%B0%D0%B7%D0%BC%D0%B5%D1%89%D0%B5%D0%BD%D0%B8%D1%8F%20%D1%80%D0%B5%D0%BA%D0%BB%D0%B0%D0%BC%D0%BD%D1%8B%D1%85%20%D0%BA%D0%BE%D0%BD%D1%81%D1%82%D1%80%D1%83%D0%BA%D1%86%D0%B8%D0%B9/" w:history="1">
              <w:r w:rsidRPr="00EF56DF">
                <w:rPr>
                  <w:b/>
                  <w:i/>
                  <w:sz w:val="24"/>
                  <w:szCs w:val="24"/>
                </w:rPr>
                <w:t xml:space="preserve">Постановление администрации г. </w:t>
              </w:r>
              <w:proofErr w:type="spellStart"/>
              <w:r w:rsidRPr="00EF56DF">
                <w:rPr>
                  <w:b/>
                  <w:i/>
                  <w:sz w:val="24"/>
                  <w:szCs w:val="24"/>
                </w:rPr>
                <w:t>Мегиона</w:t>
              </w:r>
              <w:proofErr w:type="spellEnd"/>
              <w:r w:rsidRPr="00EF56DF">
                <w:rPr>
                  <w:b/>
                  <w:i/>
                  <w:sz w:val="24"/>
                  <w:szCs w:val="24"/>
                </w:rPr>
                <w:t xml:space="preserve"> Ханты-Мансийского автономного округа - Югры от </w:t>
              </w:r>
              <w:r>
                <w:rPr>
                  <w:b/>
                  <w:i/>
                  <w:sz w:val="24"/>
                  <w:szCs w:val="24"/>
                </w:rPr>
                <w:t>18.11.2016</w:t>
              </w:r>
              <w:r w:rsidRPr="00EF56DF">
                <w:rPr>
                  <w:b/>
                  <w:i/>
                  <w:sz w:val="24"/>
                  <w:szCs w:val="24"/>
                </w:rPr>
                <w:t xml:space="preserve"> </w:t>
              </w:r>
              <w:r>
                <w:rPr>
                  <w:b/>
                  <w:i/>
                  <w:sz w:val="24"/>
                  <w:szCs w:val="24"/>
                </w:rPr>
                <w:t>№</w:t>
              </w:r>
              <w:r w:rsidRPr="00EF56DF">
                <w:rPr>
                  <w:b/>
                  <w:i/>
                  <w:sz w:val="24"/>
                  <w:szCs w:val="24"/>
                </w:rPr>
                <w:t xml:space="preserve"> 2779 </w:t>
              </w:r>
              <w:r>
                <w:rPr>
                  <w:b/>
                  <w:i/>
                  <w:sz w:val="24"/>
                  <w:szCs w:val="24"/>
                </w:rPr>
                <w:t>«</w:t>
              </w:r>
              <w:r w:rsidRPr="00EF56DF">
                <w:rPr>
                  <w:b/>
                  <w:i/>
                  <w:sz w:val="24"/>
                  <w:szCs w:val="24"/>
                </w:rPr>
                <w:t xml:space="preserve">Об утверждении схемы размещения рекламных конструкций на территории городского округа город </w:t>
              </w:r>
              <w:proofErr w:type="spellStart"/>
              <w:r w:rsidRPr="00EF56DF">
                <w:rPr>
                  <w:b/>
                  <w:i/>
                  <w:sz w:val="24"/>
                  <w:szCs w:val="24"/>
                </w:rPr>
                <w:t>Мегион</w:t>
              </w:r>
              <w:proofErr w:type="spellEnd"/>
            </w:hyperlink>
            <w:r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2397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23978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6C03FA" w:rsidRPr="00023978" w:rsidRDefault="00B119FD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Частичное несоответствие Федеральному закону от 13.03.2006 № 38-ФЗ «О рекламе»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Акты прокурорского реагирования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Правовая с</w:t>
            </w:r>
            <w:r w:rsidR="004626FF" w:rsidRPr="004626FF">
              <w:rPr>
                <w:b/>
                <w:i/>
                <w:sz w:val="24"/>
                <w:szCs w:val="24"/>
              </w:rPr>
              <w:t>истема Гарант, Интернет ресурсы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</w:t>
            </w:r>
            <w:r w:rsidR="00BB3A3D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отсутствует 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8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6C03FA" w:rsidRPr="009C6E8A" w:rsidTr="00EB134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3E72A3" w:rsidRPr="009C6E8A" w:rsidTr="00EB134B">
        <w:trPr>
          <w:trHeight w:val="7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B119FD" w:rsidP="003E72A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Приведение в соответствие требованиям законодательством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B119FD" w:rsidP="003E72A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Принятие изменений в муниципальный нормативный правовой акт.</w:t>
            </w:r>
          </w:p>
        </w:tc>
      </w:tr>
      <w:tr w:rsidR="00BB3A3D" w:rsidRPr="009C6E8A" w:rsidTr="00EB13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D" w:rsidRPr="009C6E8A" w:rsidRDefault="00BB3A3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9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BB3A3D" w:rsidRPr="009C6E8A" w:rsidRDefault="0002397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Цель предполагаемого регулирования соответствует целям муниципальной </w:t>
            </w:r>
            <w:r>
              <w:rPr>
                <w:b/>
                <w:i/>
                <w:sz w:val="24"/>
                <w:szCs w:val="24"/>
              </w:rPr>
              <w:lastRenderedPageBreak/>
              <w:t>программы города Югорска «</w:t>
            </w:r>
            <w:r w:rsidR="00757CA8">
              <w:rPr>
                <w:b/>
                <w:i/>
                <w:sz w:val="24"/>
                <w:szCs w:val="24"/>
              </w:rPr>
              <w:t>Управление муниципальным имуществом» - ф</w:t>
            </w:r>
            <w:r w:rsidRPr="00023978">
              <w:rPr>
                <w:b/>
                <w:i/>
                <w:sz w:val="24"/>
                <w:szCs w:val="24"/>
              </w:rPr>
              <w:t>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Югорска</w:t>
            </w:r>
          </w:p>
        </w:tc>
      </w:tr>
    </w:tbl>
    <w:p w:rsidR="004E15E7" w:rsidRDefault="004E15E7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57CA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57CA8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757CA8" w:rsidRDefault="00B119FD" w:rsidP="00B119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Внесение изменений путем включения и исключения ме</w:t>
            </w:r>
            <w:proofErr w:type="gramStart"/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ст в сх</w:t>
            </w:r>
            <w:proofErr w:type="gramEnd"/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ему. 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757CA8" w:rsidRDefault="003E72A3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522896" w:rsidRDefault="003E72A3" w:rsidP="0052289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  <w:r w:rsidR="00522896"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организации местного самоуправления в Российской Федерации;</w:t>
            </w:r>
          </w:p>
          <w:p w:rsidR="006C03FA" w:rsidRPr="00757CA8" w:rsidRDefault="00522896" w:rsidP="00B119F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Федеральный закон от </w:t>
            </w:r>
            <w:r w:rsidR="00B119F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13.03.2006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№ 38-ФЗ «</w:t>
            </w:r>
            <w:r w:rsidR="00B119F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 рекламе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804"/>
        <w:gridCol w:w="792"/>
        <w:gridCol w:w="4192"/>
      </w:tblGrid>
      <w:tr w:rsidR="006C03FA" w:rsidRPr="00401533" w:rsidTr="00EB134B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757CA8" w:rsidRPr="00401533" w:rsidTr="00757CA8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1: 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414" w:type="pct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pct"/>
            <w:shd w:val="clear" w:color="auto" w:fill="auto"/>
          </w:tcPr>
          <w:p w:rsidR="00757CA8" w:rsidRPr="00522896" w:rsidRDefault="00757CA8" w:rsidP="00757CA8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C03FA" w:rsidRPr="00401533" w:rsidTr="00EB134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BA5499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2: </w:t>
            </w:r>
            <w:r w:rsidR="00522896"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Субъекты предпринимательской деятельности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22896" w:rsidRDefault="00522896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6C03FA" w:rsidRPr="00401533" w:rsidTr="00EB134B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522896" w:rsidRDefault="00522896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учет, штатное расписание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031"/>
        <w:gridCol w:w="1945"/>
        <w:gridCol w:w="1756"/>
      </w:tblGrid>
      <w:tr w:rsidR="008409F3" w:rsidRPr="00401533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1 специалист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в связи с наличием заявительного порядка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 (в соответствии с заявками)</w:t>
            </w:r>
          </w:p>
        </w:tc>
      </w:tr>
      <w:tr w:rsidR="008409F3" w:rsidRPr="00401533" w:rsidTr="00EB134B">
        <w:trPr>
          <w:trHeight w:val="660"/>
        </w:trPr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EB134B" w:rsidRPr="00401533" w:rsidTr="00EB134B">
        <w:trPr>
          <w:trHeight w:val="525"/>
        </w:trPr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EB134B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Функции уполномоченного органа по размещению нестационарных торговых объектов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F3" w:rsidRPr="008409F3" w:rsidRDefault="008409F3" w:rsidP="00B30C75">
            <w:pPr>
              <w:spacing w:line="25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8409F3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Обеспечение обязательных требований к заявителю, подготовка пакета документов в уполномоченный орган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3" w:rsidRPr="00401533" w:rsidRDefault="008409F3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  <w:r w:rsidR="008409F3" w:rsidRPr="008409F3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409F3" w:rsidRPr="00401533" w:rsidTr="00EB13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757CA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119FD" w:rsidRPr="002F0331" w:rsidRDefault="00B119FD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2789"/>
        <w:gridCol w:w="336"/>
        <w:gridCol w:w="1951"/>
        <w:gridCol w:w="2065"/>
      </w:tblGrid>
      <w:tr w:rsidR="006C03FA" w:rsidRPr="002F0331" w:rsidTr="00B119FD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.2. Индикативные показатели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.4. Способы расчета индикативных показателей</w:t>
            </w:r>
          </w:p>
        </w:tc>
      </w:tr>
      <w:tr w:rsidR="00BA5499" w:rsidRPr="002F0331" w:rsidTr="00B119FD">
        <w:trPr>
          <w:trHeight w:val="28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9" w:rsidRPr="00BA5499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Уточнение формулировок, понятий, положений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  <w:p w:rsidR="00BA5499" w:rsidRPr="00757CA8" w:rsidRDefault="00BA5499" w:rsidP="00B30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 w:rsidRPr="00757CA8"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757CA8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757CA8" w:rsidRDefault="00757CA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Индикативные показатели определены при разработке основного документа</w:t>
            </w:r>
          </w:p>
        </w:tc>
      </w:tr>
      <w:tr w:rsidR="006C03FA" w:rsidRPr="002F0331" w:rsidTr="00EB134B"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EB134B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0,00</w:t>
            </w:r>
            <w:r w:rsidR="006C03FA" w:rsidRPr="002F033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757CA8" w:rsidRDefault="00EB134B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Данные административного учета о количестве заявителей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Pr="00B72A47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4626FF" w:rsidRDefault="00B119FD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26FF" w:rsidRPr="004626FF">
        <w:rPr>
          <w:sz w:val="24"/>
          <w:szCs w:val="24"/>
        </w:rPr>
        <w:t>ерв</w:t>
      </w:r>
      <w:r>
        <w:rPr>
          <w:sz w:val="24"/>
          <w:szCs w:val="24"/>
        </w:rPr>
        <w:t>ый</w:t>
      </w:r>
      <w:r w:rsidR="004626FF" w:rsidRPr="004626FF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ь</w:t>
      </w:r>
      <w:r w:rsidR="004626FF" w:rsidRPr="004626FF">
        <w:rPr>
          <w:sz w:val="24"/>
          <w:szCs w:val="24"/>
        </w:rPr>
        <w:t xml:space="preserve"> главы города-</w:t>
      </w:r>
    </w:p>
    <w:p w:rsidR="004626FF" w:rsidRPr="004626FF" w:rsidRDefault="004626FF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4626FF">
        <w:rPr>
          <w:sz w:val="24"/>
          <w:szCs w:val="24"/>
        </w:rPr>
        <w:t>директор департамента муниципальной собственности и градостроительства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8"/>
        <w:gridCol w:w="996"/>
        <w:gridCol w:w="1991"/>
        <w:gridCol w:w="171"/>
        <w:gridCol w:w="1675"/>
      </w:tblGrid>
      <w:tr w:rsidR="006C03FA" w:rsidRPr="003E05D2" w:rsidTr="00EB134B">
        <w:trPr>
          <w:trHeight w:val="377"/>
        </w:trPr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4626FF" w:rsidRDefault="00B119FD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529" w:type="pct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B119FD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18.07</w:t>
            </w:r>
            <w:bookmarkStart w:id="1" w:name="_GoBack"/>
            <w:bookmarkEnd w:id="1"/>
            <w:r w:rsidR="004626FF">
              <w:rPr>
                <w:lang w:eastAsia="en-US"/>
              </w:rPr>
              <w:t>.2019</w:t>
            </w:r>
          </w:p>
        </w:tc>
        <w:tc>
          <w:tcPr>
            <w:tcW w:w="91" w:type="pct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EB134B">
        <w:tc>
          <w:tcPr>
            <w:tcW w:w="2432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529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8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91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1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6C03FA"/>
    <w:sectPr w:rsidR="006C03FA" w:rsidRPr="006C03FA" w:rsidSect="00B119F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023978"/>
    <w:rsid w:val="003A080F"/>
    <w:rsid w:val="003E72A3"/>
    <w:rsid w:val="004626FF"/>
    <w:rsid w:val="00494A9A"/>
    <w:rsid w:val="004E15E7"/>
    <w:rsid w:val="00522896"/>
    <w:rsid w:val="006C03FA"/>
    <w:rsid w:val="00756BF7"/>
    <w:rsid w:val="00757CA8"/>
    <w:rsid w:val="008409F3"/>
    <w:rsid w:val="00AE493E"/>
    <w:rsid w:val="00B119FD"/>
    <w:rsid w:val="00BA5499"/>
    <w:rsid w:val="00BB3A3D"/>
    <w:rsid w:val="00C6506D"/>
    <w:rsid w:val="00C760A3"/>
    <w:rsid w:val="00CF0FB6"/>
    <w:rsid w:val="00D51D7B"/>
    <w:rsid w:val="00E943B6"/>
    <w:rsid w:val="00EB134B"/>
    <w:rsid w:val="00ED6C81"/>
    <w:rsid w:val="00EF56DF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h@ugors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1B6AFCD8A28B32EFA9E4878E8159064F4ADEDE1B42304DECA62B23CC9C61CA0056A59207C5279CEAEC2D3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3</cp:revision>
  <cp:lastPrinted>2019-07-18T04:05:00Z</cp:lastPrinted>
  <dcterms:created xsi:type="dcterms:W3CDTF">2019-07-18T03:59:00Z</dcterms:created>
  <dcterms:modified xsi:type="dcterms:W3CDTF">2019-07-18T04:06:00Z</dcterms:modified>
</cp:coreProperties>
</file>