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02E" w:rsidRPr="00384400" w:rsidRDefault="00C05E76" w:rsidP="00C05E76">
      <w:pPr>
        <w:jc w:val="center"/>
        <w:rPr>
          <w:rFonts w:ascii="PT Astra Serif" w:hAnsi="PT Astra Serif" w:cs="Times New Roman"/>
          <w:b/>
          <w:sz w:val="24"/>
          <w:szCs w:val="24"/>
        </w:rPr>
      </w:pPr>
      <w:r w:rsidRPr="00384400">
        <w:rPr>
          <w:rFonts w:ascii="PT Astra Serif" w:hAnsi="PT Astra Serif" w:cs="Times New Roman"/>
          <w:b/>
          <w:sz w:val="24"/>
          <w:szCs w:val="24"/>
        </w:rPr>
        <w:t>УВАЖАЕМЫЕ  ЖИТЕЛИ  ГОРОДА  ЮГОРСКА!</w:t>
      </w:r>
    </w:p>
    <w:p w:rsidR="00C05E76" w:rsidRPr="00384400" w:rsidRDefault="00C05E76" w:rsidP="00C05E76">
      <w:pPr>
        <w:ind w:firstLine="708"/>
        <w:jc w:val="both"/>
        <w:rPr>
          <w:rFonts w:ascii="PT Astra Serif" w:eastAsia="Times New Roman" w:hAnsi="PT Astra Serif" w:cs="Times New Roman"/>
          <w:bCs/>
          <w:iCs/>
          <w:sz w:val="24"/>
          <w:szCs w:val="24"/>
          <w:lang w:eastAsia="ru-RU"/>
        </w:rPr>
      </w:pPr>
      <w:r w:rsidRPr="00384400">
        <w:rPr>
          <w:rFonts w:ascii="PT Astra Serif" w:hAnsi="PT Astra Serif" w:cs="Times New Roman"/>
          <w:sz w:val="24"/>
          <w:szCs w:val="24"/>
        </w:rPr>
        <w:t xml:space="preserve">Администрация города Югорска приняла решение об участии во Всероссийском конкурсе </w:t>
      </w:r>
      <w:r w:rsidRPr="00384400">
        <w:rPr>
          <w:rFonts w:ascii="PT Astra Serif" w:eastAsia="Times New Roman" w:hAnsi="PT Astra Serif" w:cs="Times New Roman"/>
          <w:bCs/>
          <w:iCs/>
          <w:sz w:val="24"/>
          <w:szCs w:val="24"/>
          <w:lang w:eastAsia="ru-RU"/>
        </w:rPr>
        <w:t>лучших проектов создания комфортной городской среды 202</w:t>
      </w:r>
      <w:r w:rsidR="00384400" w:rsidRPr="00384400">
        <w:rPr>
          <w:rFonts w:ascii="PT Astra Serif" w:eastAsia="Times New Roman" w:hAnsi="PT Astra Serif" w:cs="Times New Roman"/>
          <w:bCs/>
          <w:iCs/>
          <w:sz w:val="24"/>
          <w:szCs w:val="24"/>
          <w:lang w:eastAsia="ru-RU"/>
        </w:rPr>
        <w:t>3</w:t>
      </w:r>
      <w:r w:rsidRPr="00384400">
        <w:rPr>
          <w:rFonts w:ascii="PT Astra Serif" w:eastAsia="Times New Roman" w:hAnsi="PT Astra Serif" w:cs="Times New Roman"/>
          <w:bCs/>
          <w:iCs/>
          <w:sz w:val="24"/>
          <w:szCs w:val="24"/>
          <w:lang w:eastAsia="ru-RU"/>
        </w:rPr>
        <w:t>-202</w:t>
      </w:r>
      <w:r w:rsidR="00384400" w:rsidRPr="00384400">
        <w:rPr>
          <w:rFonts w:ascii="PT Astra Serif" w:eastAsia="Times New Roman" w:hAnsi="PT Astra Serif" w:cs="Times New Roman"/>
          <w:bCs/>
          <w:iCs/>
          <w:sz w:val="24"/>
          <w:szCs w:val="24"/>
          <w:lang w:eastAsia="ru-RU"/>
        </w:rPr>
        <w:t>4</w:t>
      </w:r>
      <w:r w:rsidRPr="00384400">
        <w:rPr>
          <w:rFonts w:ascii="PT Astra Serif" w:eastAsia="Times New Roman" w:hAnsi="PT Astra Serif" w:cs="Times New Roman"/>
          <w:bCs/>
          <w:iCs/>
          <w:sz w:val="24"/>
          <w:szCs w:val="24"/>
          <w:lang w:eastAsia="ru-RU"/>
        </w:rPr>
        <w:t xml:space="preserve"> (далее – Конкурс). В связи с этим, объявляется прием предложений по выбору территории, планируемой к благоустройству, для участия в Конкурсе.</w:t>
      </w:r>
    </w:p>
    <w:p w:rsidR="009668FE" w:rsidRPr="00384400" w:rsidRDefault="009668FE" w:rsidP="009668FE">
      <w:pPr>
        <w:ind w:firstLine="708"/>
        <w:jc w:val="both"/>
        <w:rPr>
          <w:rFonts w:ascii="PT Astra Serif" w:hAnsi="PT Astra Serif" w:cs="Times New Roman"/>
          <w:sz w:val="24"/>
          <w:szCs w:val="24"/>
        </w:rPr>
      </w:pPr>
      <w:r w:rsidRPr="00384400">
        <w:rPr>
          <w:rFonts w:ascii="PT Astra Serif" w:hAnsi="PT Astra Serif" w:cs="Times New Roman"/>
          <w:sz w:val="24"/>
          <w:szCs w:val="24"/>
          <w:shd w:val="clear" w:color="auto" w:fill="FFFFFF"/>
        </w:rPr>
        <w:t>Суть Конкурса заключается в возможности города создать на своей территории любое благоустроенное пространство, конечно же, исходя из физических и географических возможностей территорий. Большая доля финансирования при победе в Конкурсе нашего с Вами проекта станет победным трофеем из федерального бюджета. И, пожалуй, самое замечательное во всем этом мероприятии то, что пространство будете планировать Вы! Да, да, здесь нет опечатки или смыслового искажения, именно жители Югорска выбирают территории для участия в конкурсе и становятся главными создателями пространства на этой территории, наполняют ее желаемыми объектами и разрабатывают ситуационные сценарии. Первостепенная ответственность и радость творческого процесса, а также любование результатом ложится на Ваши плечи, дорогие горожане.</w:t>
      </w:r>
    </w:p>
    <w:p w:rsidR="00201DC6" w:rsidRPr="00384400" w:rsidRDefault="00C05E76" w:rsidP="00384400">
      <w:pPr>
        <w:spacing w:after="0" w:line="240" w:lineRule="auto"/>
        <w:ind w:firstLine="708"/>
        <w:jc w:val="both"/>
        <w:rPr>
          <w:rFonts w:ascii="PT Astra Serif" w:eastAsia="Times New Roman" w:hAnsi="PT Astra Serif" w:cs="Times New Roman"/>
          <w:bCs/>
          <w:iCs/>
          <w:sz w:val="24"/>
          <w:szCs w:val="24"/>
          <w:lang w:eastAsia="ru-RU"/>
        </w:rPr>
      </w:pPr>
      <w:r w:rsidRPr="00384400">
        <w:rPr>
          <w:rFonts w:ascii="PT Astra Serif" w:eastAsia="Times New Roman" w:hAnsi="PT Astra Serif" w:cs="Times New Roman"/>
          <w:bCs/>
          <w:iCs/>
          <w:sz w:val="24"/>
          <w:szCs w:val="24"/>
          <w:lang w:eastAsia="ru-RU"/>
        </w:rPr>
        <w:t xml:space="preserve">Прием предложений будет осуществляться в период с </w:t>
      </w:r>
      <w:r w:rsidR="00384400" w:rsidRPr="00384400">
        <w:rPr>
          <w:rFonts w:ascii="PT Astra Serif" w:eastAsia="Times New Roman" w:hAnsi="PT Astra Serif" w:cs="Times New Roman"/>
          <w:bCs/>
          <w:iCs/>
          <w:sz w:val="24"/>
          <w:szCs w:val="24"/>
          <w:lang w:eastAsia="ru-RU"/>
        </w:rPr>
        <w:t>22</w:t>
      </w:r>
      <w:r w:rsidRPr="00384400">
        <w:rPr>
          <w:rFonts w:ascii="PT Astra Serif" w:eastAsia="Times New Roman" w:hAnsi="PT Astra Serif" w:cs="Times New Roman"/>
          <w:bCs/>
          <w:iCs/>
          <w:sz w:val="24"/>
          <w:szCs w:val="24"/>
          <w:lang w:eastAsia="ru-RU"/>
        </w:rPr>
        <w:t>.</w:t>
      </w:r>
      <w:r w:rsidR="00384400" w:rsidRPr="00384400">
        <w:rPr>
          <w:rFonts w:ascii="PT Astra Serif" w:eastAsia="Times New Roman" w:hAnsi="PT Astra Serif" w:cs="Times New Roman"/>
          <w:bCs/>
          <w:iCs/>
          <w:sz w:val="24"/>
          <w:szCs w:val="24"/>
          <w:lang w:eastAsia="ru-RU"/>
        </w:rPr>
        <w:t>11</w:t>
      </w:r>
      <w:r w:rsidRPr="00384400">
        <w:rPr>
          <w:rFonts w:ascii="PT Astra Serif" w:eastAsia="Times New Roman" w:hAnsi="PT Astra Serif" w:cs="Times New Roman"/>
          <w:bCs/>
          <w:iCs/>
          <w:sz w:val="24"/>
          <w:szCs w:val="24"/>
          <w:lang w:eastAsia="ru-RU"/>
        </w:rPr>
        <w:t>.202</w:t>
      </w:r>
      <w:r w:rsidR="00384400" w:rsidRPr="00384400">
        <w:rPr>
          <w:rFonts w:ascii="PT Astra Serif" w:eastAsia="Times New Roman" w:hAnsi="PT Astra Serif" w:cs="Times New Roman"/>
          <w:bCs/>
          <w:iCs/>
          <w:sz w:val="24"/>
          <w:szCs w:val="24"/>
          <w:lang w:eastAsia="ru-RU"/>
        </w:rPr>
        <w:t>1</w:t>
      </w:r>
      <w:r w:rsidRPr="00384400">
        <w:rPr>
          <w:rFonts w:ascii="PT Astra Serif" w:eastAsia="Times New Roman" w:hAnsi="PT Astra Serif" w:cs="Times New Roman"/>
          <w:bCs/>
          <w:iCs/>
          <w:sz w:val="24"/>
          <w:szCs w:val="24"/>
          <w:lang w:eastAsia="ru-RU"/>
        </w:rPr>
        <w:t xml:space="preserve"> по </w:t>
      </w:r>
      <w:r w:rsidR="00384400" w:rsidRPr="00384400">
        <w:rPr>
          <w:rFonts w:ascii="PT Astra Serif" w:eastAsia="Times New Roman" w:hAnsi="PT Astra Serif" w:cs="Times New Roman"/>
          <w:bCs/>
          <w:iCs/>
          <w:sz w:val="24"/>
          <w:szCs w:val="24"/>
          <w:lang w:eastAsia="ru-RU"/>
        </w:rPr>
        <w:t>10.12</w:t>
      </w:r>
      <w:r w:rsidRPr="00384400">
        <w:rPr>
          <w:rFonts w:ascii="PT Astra Serif" w:eastAsia="Times New Roman" w:hAnsi="PT Astra Serif" w:cs="Times New Roman"/>
          <w:bCs/>
          <w:iCs/>
          <w:sz w:val="24"/>
          <w:szCs w:val="24"/>
          <w:lang w:eastAsia="ru-RU"/>
        </w:rPr>
        <w:t>.202</w:t>
      </w:r>
      <w:r w:rsidR="00384400" w:rsidRPr="00384400">
        <w:rPr>
          <w:rFonts w:ascii="PT Astra Serif" w:eastAsia="Times New Roman" w:hAnsi="PT Astra Serif" w:cs="Times New Roman"/>
          <w:bCs/>
          <w:iCs/>
          <w:sz w:val="24"/>
          <w:szCs w:val="24"/>
          <w:lang w:eastAsia="ru-RU"/>
        </w:rPr>
        <w:t>1</w:t>
      </w:r>
      <w:r w:rsidR="00201DC6" w:rsidRPr="00384400">
        <w:rPr>
          <w:rFonts w:ascii="PT Astra Serif" w:eastAsia="Times New Roman" w:hAnsi="PT Astra Serif" w:cs="Times New Roman"/>
          <w:bCs/>
          <w:iCs/>
          <w:sz w:val="24"/>
          <w:szCs w:val="24"/>
          <w:lang w:eastAsia="ru-RU"/>
        </w:rPr>
        <w:t>.</w:t>
      </w:r>
    </w:p>
    <w:p w:rsidR="00384400" w:rsidRPr="00384400" w:rsidRDefault="00201DC6" w:rsidP="00384400">
      <w:pPr>
        <w:spacing w:after="0" w:line="240" w:lineRule="auto"/>
        <w:ind w:firstLine="709"/>
        <w:rPr>
          <w:rFonts w:ascii="PT Astra Serif" w:hAnsi="PT Astra Serif"/>
          <w:color w:val="FF0000"/>
          <w:sz w:val="24"/>
          <w:szCs w:val="24"/>
        </w:rPr>
      </w:pPr>
      <w:r w:rsidRPr="00384400">
        <w:rPr>
          <w:rFonts w:ascii="PT Astra Serif" w:hAnsi="PT Astra Serif"/>
          <w:sz w:val="24"/>
          <w:szCs w:val="24"/>
        </w:rPr>
        <w:t>Предложения принимаются:</w:t>
      </w:r>
      <w:r w:rsidR="00384400" w:rsidRPr="00384400">
        <w:rPr>
          <w:rFonts w:ascii="PT Astra Serif" w:hAnsi="PT Astra Serif"/>
          <w:color w:val="FF0000"/>
          <w:sz w:val="24"/>
          <w:szCs w:val="24"/>
        </w:rPr>
        <w:t xml:space="preserve"> </w:t>
      </w:r>
    </w:p>
    <w:tbl>
      <w:tblPr>
        <w:tblStyle w:val="a4"/>
        <w:tblW w:w="0" w:type="auto"/>
        <w:tblLook w:val="04A0" w:firstRow="1" w:lastRow="0" w:firstColumn="1" w:lastColumn="0" w:noHBand="0" w:noVBand="1"/>
      </w:tblPr>
      <w:tblGrid>
        <w:gridCol w:w="2374"/>
        <w:gridCol w:w="7197"/>
      </w:tblGrid>
      <w:tr w:rsidR="00384400" w:rsidRPr="00384400" w:rsidTr="00FA1728">
        <w:tc>
          <w:tcPr>
            <w:tcW w:w="2378" w:type="dxa"/>
          </w:tcPr>
          <w:p w:rsidR="00384400" w:rsidRPr="00384400" w:rsidRDefault="00384400" w:rsidP="00384400">
            <w:pPr>
              <w:jc w:val="center"/>
              <w:rPr>
                <w:rFonts w:ascii="PT Astra Serif" w:hAnsi="PT Astra Serif"/>
                <w:sz w:val="24"/>
                <w:szCs w:val="24"/>
              </w:rPr>
            </w:pPr>
            <w:r w:rsidRPr="00384400">
              <w:rPr>
                <w:rFonts w:ascii="PT Astra Serif" w:hAnsi="PT Astra Serif"/>
                <w:sz w:val="24"/>
                <w:szCs w:val="24"/>
              </w:rPr>
              <w:t>Форма приема предложений</w:t>
            </w:r>
          </w:p>
        </w:tc>
        <w:tc>
          <w:tcPr>
            <w:tcW w:w="7223" w:type="dxa"/>
          </w:tcPr>
          <w:p w:rsidR="00384400" w:rsidRPr="00384400" w:rsidRDefault="00384400" w:rsidP="00384400">
            <w:pPr>
              <w:jc w:val="center"/>
              <w:rPr>
                <w:rFonts w:ascii="PT Astra Serif" w:hAnsi="PT Astra Serif"/>
                <w:sz w:val="24"/>
                <w:szCs w:val="24"/>
              </w:rPr>
            </w:pPr>
            <w:r w:rsidRPr="00384400">
              <w:rPr>
                <w:rFonts w:ascii="PT Astra Serif" w:hAnsi="PT Astra Serif"/>
                <w:sz w:val="24"/>
                <w:szCs w:val="24"/>
              </w:rPr>
              <w:t xml:space="preserve">Адрес пункта (сайта, электронной почты) приема предложений </w:t>
            </w:r>
          </w:p>
        </w:tc>
      </w:tr>
      <w:tr w:rsidR="00384400" w:rsidRPr="00384400" w:rsidTr="00FA1728">
        <w:tc>
          <w:tcPr>
            <w:tcW w:w="2378" w:type="dxa"/>
            <w:vMerge w:val="restart"/>
            <w:vAlign w:val="center"/>
          </w:tcPr>
          <w:p w:rsidR="00384400" w:rsidRPr="00384400" w:rsidRDefault="00384400" w:rsidP="00384400">
            <w:pPr>
              <w:rPr>
                <w:rFonts w:ascii="PT Astra Serif" w:hAnsi="PT Astra Serif"/>
                <w:sz w:val="24"/>
                <w:szCs w:val="24"/>
              </w:rPr>
            </w:pPr>
            <w:r w:rsidRPr="00384400">
              <w:rPr>
                <w:rFonts w:ascii="PT Astra Serif" w:hAnsi="PT Astra Serif"/>
                <w:sz w:val="24"/>
                <w:szCs w:val="24"/>
              </w:rPr>
              <w:t>Лично</w:t>
            </w:r>
          </w:p>
        </w:tc>
        <w:tc>
          <w:tcPr>
            <w:tcW w:w="7223" w:type="dxa"/>
          </w:tcPr>
          <w:p w:rsidR="00384400" w:rsidRPr="00384400" w:rsidRDefault="00384400" w:rsidP="00384400">
            <w:pPr>
              <w:rPr>
                <w:rFonts w:ascii="PT Astra Serif" w:hAnsi="PT Astra Serif"/>
                <w:sz w:val="24"/>
                <w:szCs w:val="24"/>
              </w:rPr>
            </w:pPr>
            <w:r w:rsidRPr="00384400">
              <w:rPr>
                <w:rFonts w:ascii="PT Astra Serif" w:hAnsi="PT Astra Serif"/>
                <w:sz w:val="24"/>
                <w:szCs w:val="24"/>
              </w:rPr>
              <w:t xml:space="preserve">город </w:t>
            </w:r>
            <w:proofErr w:type="spellStart"/>
            <w:r w:rsidRPr="00384400">
              <w:rPr>
                <w:rFonts w:ascii="PT Astra Serif" w:hAnsi="PT Astra Serif"/>
                <w:sz w:val="24"/>
                <w:szCs w:val="24"/>
              </w:rPr>
              <w:t>Югорск</w:t>
            </w:r>
            <w:proofErr w:type="spellEnd"/>
            <w:r w:rsidRPr="00384400">
              <w:rPr>
                <w:rFonts w:ascii="PT Astra Serif" w:hAnsi="PT Astra Serif"/>
                <w:sz w:val="24"/>
                <w:szCs w:val="24"/>
              </w:rPr>
              <w:t xml:space="preserve">, ул. </w:t>
            </w:r>
            <w:proofErr w:type="gramStart"/>
            <w:r w:rsidRPr="00384400">
              <w:rPr>
                <w:rFonts w:ascii="PT Astra Serif" w:hAnsi="PT Astra Serif"/>
                <w:sz w:val="24"/>
                <w:szCs w:val="24"/>
              </w:rPr>
              <w:t>Студенческая</w:t>
            </w:r>
            <w:proofErr w:type="gramEnd"/>
            <w:r w:rsidRPr="00384400">
              <w:rPr>
                <w:rFonts w:ascii="PT Astra Serif" w:hAnsi="PT Astra Serif"/>
                <w:sz w:val="24"/>
                <w:szCs w:val="24"/>
              </w:rPr>
              <w:t>, 35, холл</w:t>
            </w:r>
          </w:p>
        </w:tc>
      </w:tr>
      <w:tr w:rsidR="00384400" w:rsidRPr="00384400" w:rsidTr="00FA1728">
        <w:tc>
          <w:tcPr>
            <w:tcW w:w="2378" w:type="dxa"/>
            <w:vMerge/>
            <w:vAlign w:val="center"/>
          </w:tcPr>
          <w:p w:rsidR="00384400" w:rsidRPr="00384400" w:rsidRDefault="00384400" w:rsidP="00384400">
            <w:pPr>
              <w:rPr>
                <w:rFonts w:ascii="PT Astra Serif" w:hAnsi="PT Astra Serif"/>
                <w:sz w:val="24"/>
                <w:szCs w:val="24"/>
              </w:rPr>
            </w:pPr>
          </w:p>
        </w:tc>
        <w:tc>
          <w:tcPr>
            <w:tcW w:w="7223" w:type="dxa"/>
          </w:tcPr>
          <w:p w:rsidR="00384400" w:rsidRPr="00384400" w:rsidRDefault="00384400" w:rsidP="00384400">
            <w:pPr>
              <w:rPr>
                <w:rFonts w:ascii="PT Astra Serif" w:hAnsi="PT Astra Serif"/>
                <w:sz w:val="24"/>
                <w:szCs w:val="24"/>
              </w:rPr>
            </w:pPr>
            <w:r w:rsidRPr="00384400">
              <w:rPr>
                <w:rFonts w:ascii="PT Astra Serif" w:hAnsi="PT Astra Serif"/>
                <w:sz w:val="24"/>
                <w:szCs w:val="24"/>
              </w:rPr>
              <w:t xml:space="preserve">город </w:t>
            </w:r>
            <w:proofErr w:type="spellStart"/>
            <w:r w:rsidRPr="00384400">
              <w:rPr>
                <w:rFonts w:ascii="PT Astra Serif" w:hAnsi="PT Astra Serif"/>
                <w:sz w:val="24"/>
                <w:szCs w:val="24"/>
              </w:rPr>
              <w:t>Югорск</w:t>
            </w:r>
            <w:proofErr w:type="spellEnd"/>
            <w:r w:rsidRPr="00384400">
              <w:rPr>
                <w:rFonts w:ascii="PT Astra Serif" w:hAnsi="PT Astra Serif"/>
                <w:sz w:val="24"/>
                <w:szCs w:val="24"/>
              </w:rPr>
              <w:t>, ул. 40 лет Победы, 11, холл</w:t>
            </w:r>
          </w:p>
        </w:tc>
      </w:tr>
      <w:tr w:rsidR="00384400" w:rsidRPr="00384400" w:rsidTr="00FA1728">
        <w:tc>
          <w:tcPr>
            <w:tcW w:w="2378" w:type="dxa"/>
            <w:vMerge w:val="restart"/>
            <w:vAlign w:val="center"/>
          </w:tcPr>
          <w:p w:rsidR="00384400" w:rsidRPr="00384400" w:rsidRDefault="00384400" w:rsidP="00384400">
            <w:pPr>
              <w:rPr>
                <w:rFonts w:ascii="PT Astra Serif" w:hAnsi="PT Astra Serif"/>
                <w:color w:val="FF0000"/>
                <w:sz w:val="24"/>
                <w:szCs w:val="24"/>
              </w:rPr>
            </w:pPr>
            <w:r w:rsidRPr="00384400">
              <w:rPr>
                <w:rFonts w:ascii="PT Astra Serif" w:hAnsi="PT Astra Serif"/>
                <w:sz w:val="24"/>
                <w:szCs w:val="24"/>
              </w:rPr>
              <w:t>Электронная</w:t>
            </w:r>
          </w:p>
        </w:tc>
        <w:tc>
          <w:tcPr>
            <w:tcW w:w="7223" w:type="dxa"/>
          </w:tcPr>
          <w:p w:rsidR="00384400" w:rsidRPr="00384400" w:rsidRDefault="00384400" w:rsidP="00384400">
            <w:pPr>
              <w:rPr>
                <w:rFonts w:ascii="PT Astra Serif" w:hAnsi="PT Astra Serif"/>
                <w:sz w:val="24"/>
                <w:szCs w:val="24"/>
              </w:rPr>
            </w:pPr>
            <w:r w:rsidRPr="00384400">
              <w:rPr>
                <w:rFonts w:ascii="PT Astra Serif" w:eastAsia="Calibri" w:hAnsi="PT Astra Serif"/>
                <w:sz w:val="24"/>
                <w:szCs w:val="24"/>
              </w:rPr>
              <w:t>Портал Открытого Правительства Югры «Открытый регион – Югра» (https://myopenugra.ru)</w:t>
            </w:r>
          </w:p>
        </w:tc>
      </w:tr>
      <w:tr w:rsidR="00384400" w:rsidRPr="00384400" w:rsidTr="00FA1728">
        <w:tc>
          <w:tcPr>
            <w:tcW w:w="2378" w:type="dxa"/>
            <w:vMerge/>
          </w:tcPr>
          <w:p w:rsidR="00384400" w:rsidRPr="00384400" w:rsidRDefault="00384400" w:rsidP="00384400">
            <w:pPr>
              <w:rPr>
                <w:rFonts w:ascii="PT Astra Serif" w:hAnsi="PT Astra Serif"/>
                <w:color w:val="FF0000"/>
                <w:sz w:val="24"/>
                <w:szCs w:val="24"/>
              </w:rPr>
            </w:pPr>
          </w:p>
        </w:tc>
        <w:tc>
          <w:tcPr>
            <w:tcW w:w="7223" w:type="dxa"/>
          </w:tcPr>
          <w:p w:rsidR="00384400" w:rsidRPr="00384400" w:rsidRDefault="00384400" w:rsidP="00384400">
            <w:pPr>
              <w:rPr>
                <w:rFonts w:ascii="PT Astra Serif" w:eastAsia="Calibri" w:hAnsi="PT Astra Serif"/>
                <w:sz w:val="24"/>
                <w:szCs w:val="24"/>
              </w:rPr>
            </w:pPr>
            <w:r w:rsidRPr="00384400">
              <w:rPr>
                <w:rFonts w:ascii="PT Astra Serif" w:eastAsia="Calibri" w:hAnsi="PT Astra Serif"/>
                <w:sz w:val="24"/>
                <w:szCs w:val="24"/>
              </w:rPr>
              <w:t>Официальный сайт органов местного самоуправления города Югорска (https://adm.ugorsk.ru)</w:t>
            </w:r>
          </w:p>
        </w:tc>
      </w:tr>
      <w:tr w:rsidR="00384400" w:rsidRPr="00384400" w:rsidTr="00FA1728">
        <w:tc>
          <w:tcPr>
            <w:tcW w:w="2378" w:type="dxa"/>
            <w:vMerge/>
          </w:tcPr>
          <w:p w:rsidR="00384400" w:rsidRPr="00384400" w:rsidRDefault="00384400" w:rsidP="00384400">
            <w:pPr>
              <w:rPr>
                <w:rFonts w:ascii="PT Astra Serif" w:hAnsi="PT Astra Serif"/>
                <w:color w:val="FF0000"/>
                <w:sz w:val="24"/>
                <w:szCs w:val="24"/>
              </w:rPr>
            </w:pPr>
          </w:p>
        </w:tc>
        <w:tc>
          <w:tcPr>
            <w:tcW w:w="7223" w:type="dxa"/>
          </w:tcPr>
          <w:p w:rsidR="00384400" w:rsidRPr="00384400" w:rsidRDefault="00384400" w:rsidP="00384400">
            <w:pPr>
              <w:rPr>
                <w:rFonts w:ascii="PT Astra Serif" w:eastAsia="Calibri" w:hAnsi="PT Astra Serif"/>
                <w:sz w:val="24"/>
                <w:szCs w:val="24"/>
              </w:rPr>
            </w:pPr>
            <w:r w:rsidRPr="00384400">
              <w:rPr>
                <w:rFonts w:ascii="PT Astra Serif" w:eastAsia="Calibri" w:hAnsi="PT Astra Serif"/>
                <w:sz w:val="24"/>
                <w:szCs w:val="24"/>
              </w:rPr>
              <w:t xml:space="preserve">Адрес электронной почты: </w:t>
            </w:r>
            <w:proofErr w:type="spellStart"/>
            <w:r w:rsidRPr="00384400">
              <w:rPr>
                <w:rFonts w:ascii="PT Astra Serif" w:eastAsia="Calibri" w:hAnsi="PT Astra Serif"/>
                <w:sz w:val="24"/>
                <w:szCs w:val="24"/>
                <w:lang w:val="en-US"/>
              </w:rPr>
              <w:t>Titova</w:t>
            </w:r>
            <w:proofErr w:type="spellEnd"/>
            <w:r w:rsidRPr="00384400">
              <w:rPr>
                <w:rFonts w:ascii="PT Astra Serif" w:eastAsia="Calibri" w:hAnsi="PT Astra Serif"/>
                <w:sz w:val="24"/>
                <w:szCs w:val="24"/>
              </w:rPr>
              <w:t>_</w:t>
            </w:r>
            <w:r w:rsidRPr="00384400">
              <w:rPr>
                <w:rFonts w:ascii="PT Astra Serif" w:eastAsia="Calibri" w:hAnsi="PT Astra Serif"/>
                <w:sz w:val="24"/>
                <w:szCs w:val="24"/>
                <w:lang w:val="en-US"/>
              </w:rPr>
              <w:t>EV</w:t>
            </w:r>
            <w:r w:rsidRPr="00384400">
              <w:rPr>
                <w:rFonts w:ascii="PT Astra Serif" w:eastAsia="Calibri" w:hAnsi="PT Astra Serif"/>
                <w:sz w:val="24"/>
                <w:szCs w:val="24"/>
              </w:rPr>
              <w:t>@</w:t>
            </w:r>
            <w:proofErr w:type="spellStart"/>
            <w:r w:rsidRPr="00384400">
              <w:rPr>
                <w:rFonts w:ascii="PT Astra Serif" w:eastAsia="Calibri" w:hAnsi="PT Astra Serif"/>
                <w:sz w:val="24"/>
                <w:szCs w:val="24"/>
                <w:lang w:val="en-US"/>
              </w:rPr>
              <w:t>ugorsk</w:t>
            </w:r>
            <w:proofErr w:type="spellEnd"/>
            <w:r w:rsidRPr="00384400">
              <w:rPr>
                <w:rFonts w:ascii="PT Astra Serif" w:eastAsia="Calibri" w:hAnsi="PT Astra Serif"/>
                <w:sz w:val="24"/>
                <w:szCs w:val="24"/>
              </w:rPr>
              <w:t>.</w:t>
            </w:r>
            <w:proofErr w:type="spellStart"/>
            <w:r w:rsidRPr="00384400">
              <w:rPr>
                <w:rFonts w:ascii="PT Astra Serif" w:eastAsia="Calibri" w:hAnsi="PT Astra Serif"/>
                <w:sz w:val="24"/>
                <w:szCs w:val="24"/>
                <w:lang w:val="en-US"/>
              </w:rPr>
              <w:t>ru</w:t>
            </w:r>
            <w:proofErr w:type="spellEnd"/>
          </w:p>
        </w:tc>
      </w:tr>
    </w:tbl>
    <w:p w:rsidR="00384400" w:rsidRPr="00384400" w:rsidRDefault="00384400" w:rsidP="00384400">
      <w:pPr>
        <w:spacing w:after="0" w:line="240" w:lineRule="auto"/>
        <w:ind w:firstLine="709"/>
        <w:jc w:val="center"/>
        <w:rPr>
          <w:rFonts w:ascii="PT Astra Serif" w:hAnsi="PT Astra Serif"/>
          <w:color w:val="FF0000"/>
          <w:sz w:val="24"/>
          <w:szCs w:val="24"/>
        </w:rPr>
      </w:pPr>
    </w:p>
    <w:p w:rsidR="00C05E76" w:rsidRPr="00384400" w:rsidRDefault="00C05E76" w:rsidP="00384400">
      <w:pPr>
        <w:pStyle w:val="a3"/>
        <w:ind w:firstLine="709"/>
        <w:jc w:val="both"/>
        <w:rPr>
          <w:rFonts w:ascii="PT Astra Serif" w:eastAsia="Times New Roman" w:hAnsi="PT Astra Serif"/>
          <w:bCs/>
          <w:iCs/>
          <w:sz w:val="24"/>
          <w:szCs w:val="24"/>
          <w:lang w:eastAsia="ru-RU"/>
        </w:rPr>
      </w:pPr>
      <w:r w:rsidRPr="00384400">
        <w:rPr>
          <w:rFonts w:ascii="PT Astra Serif" w:eastAsia="Times New Roman" w:hAnsi="PT Astra Serif"/>
          <w:bCs/>
          <w:iCs/>
          <w:sz w:val="24"/>
          <w:szCs w:val="24"/>
          <w:lang w:eastAsia="ru-RU"/>
        </w:rPr>
        <w:t>телефон для справок: 8(34675) 74303.</w:t>
      </w:r>
      <w:bookmarkStart w:id="0" w:name="_GoBack"/>
      <w:bookmarkEnd w:id="0"/>
    </w:p>
    <w:sectPr w:rsidR="00C05E76" w:rsidRPr="00384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F3"/>
    <w:rsid w:val="00201DC6"/>
    <w:rsid w:val="00384400"/>
    <w:rsid w:val="0062139E"/>
    <w:rsid w:val="006765F3"/>
    <w:rsid w:val="0071102E"/>
    <w:rsid w:val="0074373F"/>
    <w:rsid w:val="009668FE"/>
    <w:rsid w:val="00C05E76"/>
    <w:rsid w:val="00D13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1DC6"/>
    <w:pPr>
      <w:spacing w:after="0" w:line="240" w:lineRule="auto"/>
    </w:pPr>
    <w:rPr>
      <w:rFonts w:ascii="Calibri" w:eastAsia="Calibri" w:hAnsi="Calibri" w:cs="Times New Roman"/>
    </w:rPr>
  </w:style>
  <w:style w:type="paragraph" w:customStyle="1" w:styleId="ConsPlusNormal">
    <w:name w:val="ConsPlusNormal"/>
    <w:rsid w:val="00201DC6"/>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39"/>
    <w:rsid w:val="0020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1DC6"/>
    <w:pPr>
      <w:spacing w:after="0" w:line="240" w:lineRule="auto"/>
    </w:pPr>
    <w:rPr>
      <w:rFonts w:ascii="Calibri" w:eastAsia="Calibri" w:hAnsi="Calibri" w:cs="Times New Roman"/>
    </w:rPr>
  </w:style>
  <w:style w:type="paragraph" w:customStyle="1" w:styleId="ConsPlusNormal">
    <w:name w:val="ConsPlusNormal"/>
    <w:rsid w:val="00201DC6"/>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39"/>
    <w:rsid w:val="0020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Елена Валерьевна</dc:creator>
  <cp:lastModifiedBy>Титова Елена Валерьевна</cp:lastModifiedBy>
  <cp:revision>4</cp:revision>
  <dcterms:created xsi:type="dcterms:W3CDTF">2020-09-29T09:49:00Z</dcterms:created>
  <dcterms:modified xsi:type="dcterms:W3CDTF">2021-11-19T05:40:00Z</dcterms:modified>
</cp:coreProperties>
</file>