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3F7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63F7A" w:rsidRDefault="00F63F7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апреля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E7F33" w:rsidRDefault="007E7F33" w:rsidP="007E7F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7E7F33" w:rsidRDefault="007E7F33" w:rsidP="007E7F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E7F33" w:rsidRDefault="007E7F33" w:rsidP="007E7F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3286 </w:t>
      </w:r>
    </w:p>
    <w:p w:rsidR="007E7F33" w:rsidRDefault="007E7F33" w:rsidP="007E7F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7F33" w:rsidRDefault="007E7F33" w:rsidP="007E7F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7F33" w:rsidRDefault="007E7F33" w:rsidP="007E7F3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E7F33" w:rsidRDefault="007E7F33" w:rsidP="007E7F33">
      <w:pPr>
        <w:jc w:val="both"/>
        <w:rPr>
          <w:sz w:val="24"/>
          <w:szCs w:val="24"/>
        </w:rPr>
      </w:pPr>
    </w:p>
    <w:p w:rsidR="007E7F33" w:rsidRDefault="007E7F33" w:rsidP="007E7F33">
      <w:pPr>
        <w:jc w:val="both"/>
        <w:rPr>
          <w:sz w:val="24"/>
          <w:szCs w:val="24"/>
        </w:rPr>
      </w:pPr>
    </w:p>
    <w:p w:rsidR="007E7F33" w:rsidRDefault="007E7F33" w:rsidP="007E7F33">
      <w:pPr>
        <w:jc w:val="both"/>
        <w:rPr>
          <w:sz w:val="24"/>
          <w:szCs w:val="24"/>
        </w:rPr>
      </w:pPr>
    </w:p>
    <w:p w:rsidR="007E7F33" w:rsidRDefault="007E7F33" w:rsidP="007E7F3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государственной программой Ханты-Мансийского автономного            округа - Югры «Развитие образования в Ханты-Мансийском автономном округе – Югре                   на 2018-2025 годы и на период до 2030 года», утвержденной постановлением Правительства                             Ханты-Мансийского автономного округа - Югры от 09.10.2013 № 413-п,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целях уточнения перечня объектов капитального строительства муниципальной программы:</w:t>
      </w:r>
      <w:proofErr w:type="gramEnd"/>
    </w:p>
    <w:p w:rsidR="007E7F33" w:rsidRDefault="007E7F33" w:rsidP="007E7F33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от 31.10.2013 № 3286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образования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2014-2020 годы» (с изменениями от 03.03.2014 № 767, от 10.04.2014                       № 1480, от 22.05.2014  № 2244, от 22.07.2014 № 3663, от 06.08.2014 № 3996, от 09.10.2014                  № 5235, от 17.11.2014 № 6229, от 04.12.2014 № 6699, от 23.12.2014 № 7244, от 30.12.2014                    № 7413, от 31.12.2014 № 7433, от 29.04.2015</w:t>
      </w:r>
      <w:proofErr w:type="gramEnd"/>
      <w:r>
        <w:rPr>
          <w:sz w:val="24"/>
          <w:szCs w:val="24"/>
        </w:rPr>
        <w:t xml:space="preserve"> № 1942, от 26.05.2015 № 2131, от 28.08.2015                  № 2903, от 25.11.2015 № 3423, от 21.12.2015 № 3717, от 24.12.2015 № 3755, от 20.02.2016                   № 407, от 17.03.2016 № 579, от 16.05.2016 № 1019, от 30.06.2016 № 1537, от 13.09.2016                       </w:t>
      </w:r>
      <w:proofErr w:type="gramStart"/>
      <w:r>
        <w:rPr>
          <w:sz w:val="24"/>
          <w:szCs w:val="24"/>
        </w:rPr>
        <w:t>№ 2225, от 24.11.2016 № 2955, от 22.12.2016 № 3302, от 12.04.2017 № 831, от 02.05.2017                    № 964, от 11.07.2017 № 1673, от 19.12.2017 № 3211, от 19.12.2017 № 3212, от 28.12.2017                      № 3347, от 01.03.2018 № 599) изменения, изложив таблицу 3 в новой редакции (приложение).</w:t>
      </w:r>
      <w:proofErr w:type="gramEnd"/>
    </w:p>
    <w:p w:rsidR="007E7F33" w:rsidRDefault="007E7F33" w:rsidP="007E7F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E7F33" w:rsidRDefault="007E7F33" w:rsidP="007E7F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E7F33" w:rsidRDefault="007E7F33" w:rsidP="007E7F33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7E7F33" w:rsidRDefault="007E7F33" w:rsidP="007E7F33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7E7F33" w:rsidRDefault="007E7F33" w:rsidP="007E7F33">
      <w:pPr>
        <w:jc w:val="both"/>
        <w:rPr>
          <w:b/>
          <w:sz w:val="24"/>
          <w:szCs w:val="24"/>
        </w:rPr>
      </w:pPr>
    </w:p>
    <w:p w:rsidR="007E7F33" w:rsidRDefault="007E7F33" w:rsidP="007E7F33">
      <w:pPr>
        <w:jc w:val="both"/>
        <w:rPr>
          <w:b/>
          <w:sz w:val="24"/>
          <w:szCs w:val="24"/>
        </w:rPr>
      </w:pPr>
    </w:p>
    <w:p w:rsidR="007E7F33" w:rsidRDefault="007E7F33" w:rsidP="007E7F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E7F33" w:rsidRDefault="007E7F33" w:rsidP="007F4A15">
      <w:pPr>
        <w:jc w:val="both"/>
        <w:rPr>
          <w:sz w:val="24"/>
          <w:szCs w:val="24"/>
        </w:rPr>
      </w:pPr>
    </w:p>
    <w:p w:rsidR="007E7F33" w:rsidRDefault="007E7F33" w:rsidP="007F4A15">
      <w:pPr>
        <w:jc w:val="both"/>
        <w:rPr>
          <w:sz w:val="24"/>
          <w:szCs w:val="24"/>
        </w:rPr>
        <w:sectPr w:rsidR="007E7F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E7F33" w:rsidRDefault="007E7F33" w:rsidP="007E7F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E7F33" w:rsidRDefault="007E7F33" w:rsidP="007E7F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E7F33" w:rsidRDefault="007E7F33" w:rsidP="007E7F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E7F33" w:rsidRPr="00F63F7A" w:rsidRDefault="00F63F7A" w:rsidP="007E7F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апреля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978</w:t>
      </w:r>
    </w:p>
    <w:p w:rsidR="007E7F33" w:rsidRDefault="007E7F33" w:rsidP="007E7F33">
      <w:pPr>
        <w:jc w:val="both"/>
        <w:rPr>
          <w:sz w:val="24"/>
          <w:szCs w:val="24"/>
        </w:rPr>
      </w:pPr>
    </w:p>
    <w:p w:rsidR="007E7F33" w:rsidRDefault="007E7F33" w:rsidP="007E7F33">
      <w:pPr>
        <w:jc w:val="right"/>
        <w:rPr>
          <w:b/>
          <w:color w:val="000000"/>
          <w:sz w:val="24"/>
          <w:szCs w:val="24"/>
          <w:lang w:eastAsia="ru-RU"/>
        </w:rPr>
      </w:pPr>
      <w:r w:rsidRPr="007E7F33">
        <w:rPr>
          <w:b/>
          <w:color w:val="000000"/>
          <w:sz w:val="24"/>
          <w:szCs w:val="24"/>
          <w:lang w:eastAsia="ru-RU"/>
        </w:rPr>
        <w:t>Таблица 3</w:t>
      </w:r>
    </w:p>
    <w:p w:rsidR="007E7F33" w:rsidRDefault="007E7F33" w:rsidP="007E7F33">
      <w:pPr>
        <w:jc w:val="right"/>
        <w:rPr>
          <w:b/>
          <w:color w:val="000000"/>
          <w:sz w:val="24"/>
          <w:szCs w:val="24"/>
          <w:lang w:eastAsia="ru-RU"/>
        </w:rPr>
      </w:pPr>
    </w:p>
    <w:p w:rsidR="007E7F33" w:rsidRDefault="007E7F33" w:rsidP="007E7F33">
      <w:pPr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объектов капитального строительства</w:t>
      </w:r>
    </w:p>
    <w:p w:rsidR="007E7F33" w:rsidRDefault="007E7F33" w:rsidP="007E7F33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543"/>
        <w:gridCol w:w="3501"/>
        <w:gridCol w:w="3544"/>
      </w:tblGrid>
      <w:tr w:rsidR="007E7F33" w:rsidRPr="007E7F33" w:rsidTr="007E7F33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b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7E7F33" w:rsidRPr="007E7F33" w:rsidTr="007E7F33">
        <w:trPr>
          <w:trHeight w:val="1264"/>
        </w:trPr>
        <w:tc>
          <w:tcPr>
            <w:tcW w:w="67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Муниципальное</w:t>
            </w:r>
          </w:p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общеобразовательное</w:t>
            </w:r>
          </w:p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500 учащихся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7E7F33" w:rsidRPr="007E7F33" w:rsidTr="007E7F33">
        <w:trPr>
          <w:trHeight w:val="1121"/>
        </w:trPr>
        <w:tc>
          <w:tcPr>
            <w:tcW w:w="67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Муниципальное</w:t>
            </w:r>
          </w:p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общеобразовательное</w:t>
            </w:r>
          </w:p>
          <w:p w:rsidR="007E7F33" w:rsidRPr="007E7F33" w:rsidRDefault="007E7F33" w:rsidP="007E7F3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7F33">
              <w:rPr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900 учащихся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E7F33" w:rsidRPr="007E7F33" w:rsidRDefault="007E7F33" w:rsidP="007E7F3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7F33">
              <w:rPr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</w:tbl>
    <w:p w:rsidR="007E7F33" w:rsidRPr="007E7F33" w:rsidRDefault="007E7F33" w:rsidP="007E7F33">
      <w:pPr>
        <w:jc w:val="center"/>
        <w:rPr>
          <w:b/>
          <w:sz w:val="24"/>
          <w:szCs w:val="24"/>
        </w:rPr>
      </w:pPr>
    </w:p>
    <w:sectPr w:rsidR="007E7F33" w:rsidRPr="007E7F33" w:rsidSect="007E7F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E7F33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3F7A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7E7F33"/>
    <w:pPr>
      <w:spacing w:after="120"/>
    </w:pPr>
  </w:style>
  <w:style w:type="character" w:customStyle="1" w:styleId="a9">
    <w:name w:val="Основной текст Знак"/>
    <w:link w:val="a8"/>
    <w:uiPriority w:val="99"/>
    <w:rsid w:val="007E7F33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7E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439</Words>
  <Characters>2503</Characters>
  <Application>Microsoft Office Word</Application>
  <DocSecurity>0</DocSecurity>
  <Lines>20</Lines>
  <Paragraphs>5</Paragraphs>
  <ScaleCrop>false</ScaleCrop>
  <Company>AU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2018-04-05T10:26:00Z</dcterms:modified>
</cp:coreProperties>
</file>