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0CE" w:rsidRPr="003B0742" w:rsidRDefault="007710CE" w:rsidP="0033017F">
      <w:pPr>
        <w:pStyle w:val="Heading1"/>
        <w:jc w:val="center"/>
        <w:rPr>
          <w:b/>
          <w:bCs/>
          <w:i w:val="0"/>
          <w:iCs w:val="0"/>
          <w:sz w:val="24"/>
          <w:szCs w:val="24"/>
        </w:rPr>
      </w:pPr>
      <w:r w:rsidRPr="003B0742">
        <w:rPr>
          <w:b/>
          <w:bCs/>
          <w:i w:val="0"/>
          <w:iCs w:val="0"/>
          <w:sz w:val="24"/>
          <w:szCs w:val="24"/>
        </w:rPr>
        <w:t xml:space="preserve">Методические рекомендации по учету отраслевых (ведомственных) особенностей планирования бюджетных ассигнований бюджета города Югорска на 2012 год и  плановый период 2013 и 2014 годов </w:t>
      </w:r>
    </w:p>
    <w:p w:rsidR="007710CE" w:rsidRPr="003B0742" w:rsidRDefault="007710CE" w:rsidP="0033017F">
      <w:pPr>
        <w:pStyle w:val="BodyText"/>
        <w:ind w:firstLine="720"/>
        <w:rPr>
          <w:sz w:val="24"/>
          <w:szCs w:val="24"/>
        </w:rPr>
      </w:pPr>
    </w:p>
    <w:p w:rsidR="007710CE" w:rsidRPr="003B0742" w:rsidRDefault="007710CE" w:rsidP="007D0BD4">
      <w:pPr>
        <w:pStyle w:val="BodyText"/>
        <w:ind w:firstLine="720"/>
        <w:jc w:val="both"/>
        <w:rPr>
          <w:b w:val="0"/>
          <w:bCs w:val="0"/>
          <w:sz w:val="24"/>
          <w:szCs w:val="24"/>
        </w:rPr>
      </w:pPr>
      <w:r w:rsidRPr="003B0742">
        <w:rPr>
          <w:b w:val="0"/>
          <w:bCs w:val="0"/>
          <w:sz w:val="24"/>
          <w:szCs w:val="24"/>
        </w:rPr>
        <w:t>Настоящие Методические рекомендации подготовлены в соответствии с  постановлением администрации города Югорска от 08.07.2011 № 1471 «О порядке составления проекта решения о бюджете города Югорска на очередной финансовый год и плановый период», с методическими рекомендациями Департамента финансов Ханты-Мансийского автономного округа-Югры, с приказом Департамента финансов администрации города Югорска от 31.07.2009 № 19 «Об утверждении Порядка планирования бюджетных ассигнований бюджета города Югорска на очередной финансовый год и плановый период».</w:t>
      </w:r>
    </w:p>
    <w:p w:rsidR="007710CE" w:rsidRPr="00F65EC0" w:rsidRDefault="007710CE" w:rsidP="007D0BD4">
      <w:pPr>
        <w:pStyle w:val="BodyText"/>
        <w:ind w:firstLine="720"/>
        <w:jc w:val="both"/>
        <w:rPr>
          <w:b w:val="0"/>
          <w:bCs w:val="0"/>
          <w:sz w:val="24"/>
          <w:szCs w:val="24"/>
        </w:rPr>
      </w:pPr>
      <w:r w:rsidRPr="003B0742">
        <w:rPr>
          <w:b w:val="0"/>
          <w:bCs w:val="0"/>
          <w:sz w:val="24"/>
          <w:szCs w:val="24"/>
        </w:rPr>
        <w:t xml:space="preserve"> Все запрашиваемые в соответствии с настоящими  рекомендациями документы и материалы представляются главными распорядителями средств </w:t>
      </w:r>
      <w:r>
        <w:rPr>
          <w:b w:val="0"/>
          <w:bCs w:val="0"/>
          <w:sz w:val="24"/>
          <w:szCs w:val="24"/>
        </w:rPr>
        <w:t xml:space="preserve">бюджета </w:t>
      </w:r>
      <w:r w:rsidRPr="003B0742">
        <w:rPr>
          <w:b w:val="0"/>
          <w:bCs w:val="0"/>
          <w:sz w:val="24"/>
          <w:szCs w:val="24"/>
        </w:rPr>
        <w:t xml:space="preserve">города Югорска в бюджетное управление Департамента финансов администрации города Югорска </w:t>
      </w:r>
      <w:r w:rsidRPr="003B0742">
        <w:rPr>
          <w:b w:val="0"/>
          <w:bCs w:val="0"/>
          <w:sz w:val="24"/>
          <w:szCs w:val="24"/>
          <w:u w:val="single"/>
        </w:rPr>
        <w:t xml:space="preserve">не позднее </w:t>
      </w:r>
      <w:r w:rsidRPr="009876DE">
        <w:rPr>
          <w:sz w:val="24"/>
          <w:szCs w:val="24"/>
          <w:u w:val="single"/>
        </w:rPr>
        <w:t>25 октября 2011 года</w:t>
      </w:r>
      <w:r w:rsidRPr="003B0742">
        <w:rPr>
          <w:b w:val="0"/>
          <w:bCs w:val="0"/>
          <w:sz w:val="24"/>
          <w:szCs w:val="24"/>
        </w:rPr>
        <w:t xml:space="preserve"> дополнительно к документам и материалам, представляемым в соответствии с приказом Департамента финансов администрации города Югорска от 31.07.2009 № 19 «Об утверждении Порядка планирования бюджетных ассигнований бюджета города Югорска на очередной финансовый год и плановый период».</w:t>
      </w:r>
    </w:p>
    <w:p w:rsidR="007710CE" w:rsidRPr="00871618" w:rsidRDefault="007710CE" w:rsidP="007D0BD4">
      <w:pPr>
        <w:pStyle w:val="BodyText"/>
        <w:ind w:firstLine="720"/>
        <w:jc w:val="both"/>
        <w:rPr>
          <w:b w:val="0"/>
          <w:bCs w:val="0"/>
          <w:sz w:val="24"/>
          <w:szCs w:val="24"/>
        </w:rPr>
      </w:pPr>
    </w:p>
    <w:p w:rsidR="007710CE" w:rsidRPr="00D77175" w:rsidRDefault="007710CE" w:rsidP="007D0BD4">
      <w:pPr>
        <w:pStyle w:val="BodyText"/>
        <w:numPr>
          <w:ilvl w:val="0"/>
          <w:numId w:val="2"/>
        </w:numPr>
        <w:rPr>
          <w:sz w:val="24"/>
          <w:szCs w:val="24"/>
        </w:rPr>
      </w:pPr>
      <w:r w:rsidRPr="00D77175">
        <w:rPr>
          <w:sz w:val="24"/>
          <w:szCs w:val="24"/>
        </w:rPr>
        <w:t>Общие подходы к формированию предельных объёмов  бюджетных ассигнований бюджета города Югорска на 2012 год и плановый период 2013 и 2014 годов</w:t>
      </w:r>
    </w:p>
    <w:p w:rsidR="007710CE" w:rsidRPr="00D77175" w:rsidRDefault="007710CE" w:rsidP="007D0BD4">
      <w:pPr>
        <w:pStyle w:val="BodyText"/>
        <w:ind w:firstLine="720"/>
        <w:jc w:val="both"/>
        <w:rPr>
          <w:b w:val="0"/>
          <w:bCs w:val="0"/>
          <w:sz w:val="24"/>
          <w:szCs w:val="24"/>
        </w:rPr>
      </w:pPr>
    </w:p>
    <w:p w:rsidR="007710CE" w:rsidRPr="00D77175" w:rsidRDefault="007710CE" w:rsidP="007D0BD4">
      <w:pPr>
        <w:pStyle w:val="BodyText"/>
        <w:ind w:firstLine="720"/>
        <w:jc w:val="both"/>
        <w:rPr>
          <w:b w:val="0"/>
          <w:bCs w:val="0"/>
          <w:sz w:val="24"/>
          <w:szCs w:val="24"/>
        </w:rPr>
      </w:pPr>
      <w:r w:rsidRPr="00D77175">
        <w:rPr>
          <w:sz w:val="24"/>
          <w:szCs w:val="24"/>
        </w:rPr>
        <w:t>1.</w:t>
      </w:r>
      <w:r w:rsidRPr="00D77175">
        <w:rPr>
          <w:b w:val="0"/>
          <w:bCs w:val="0"/>
          <w:sz w:val="24"/>
          <w:szCs w:val="24"/>
        </w:rPr>
        <w:t xml:space="preserve"> Предельные объёмы бюджетных ассигнований бюджета города Югорска на 2012-2014 годы</w:t>
      </w:r>
      <w:r>
        <w:rPr>
          <w:b w:val="0"/>
          <w:bCs w:val="0"/>
          <w:sz w:val="24"/>
          <w:szCs w:val="24"/>
        </w:rPr>
        <w:t>,</w:t>
      </w:r>
      <w:r w:rsidRPr="00D77175">
        <w:rPr>
          <w:b w:val="0"/>
          <w:bCs w:val="0"/>
          <w:sz w:val="24"/>
          <w:szCs w:val="24"/>
        </w:rPr>
        <w:t xml:space="preserve"> доводимые до главных распорядителей средств бюджета города в соответствии с пунктом 34 </w:t>
      </w:r>
      <w:r>
        <w:rPr>
          <w:b w:val="0"/>
          <w:bCs w:val="0"/>
          <w:sz w:val="24"/>
          <w:szCs w:val="24"/>
        </w:rPr>
        <w:t>г</w:t>
      </w:r>
      <w:r w:rsidRPr="00D77175">
        <w:rPr>
          <w:b w:val="0"/>
          <w:bCs w:val="0"/>
          <w:sz w:val="24"/>
          <w:szCs w:val="24"/>
        </w:rPr>
        <w:t>рафика составления проекта решения о бюджете города Югорска на очередной финансовый год и плановый период, утвержденного постановлением администрации города Югорска от 08.07.2011 № 1471 (далее - График), сформированы исходя из следующих подходов:</w:t>
      </w:r>
    </w:p>
    <w:p w:rsidR="007710CE" w:rsidRPr="00D77175" w:rsidRDefault="007710CE" w:rsidP="007D0BD4">
      <w:pPr>
        <w:ind w:firstLine="709"/>
        <w:jc w:val="both"/>
        <w:rPr>
          <w:sz w:val="24"/>
          <w:szCs w:val="24"/>
        </w:rPr>
      </w:pPr>
      <w:r w:rsidRPr="00D77175">
        <w:rPr>
          <w:sz w:val="24"/>
          <w:szCs w:val="24"/>
        </w:rPr>
        <w:t>За базу расчёта предельных объёмов бюджетных ассигнований по действующим расходным обязательствам на 2012 год принят установленный на 2011 год объём расходных обязательств, утверждённый решением Думы города Югорска от 21 декабря 2010 года № 116 «О бюджете города Югорска на 2011 год и плановый период 2012 и 2013 годов», за исключением увеличения стоимости основных средств, расходных обязательств разового характера, федеральных и окружных средств, бюджетных ассигнований на реализацию целевых программ, иных межбюджетных трансфертов и публичных нормативных обязательств.</w:t>
      </w:r>
    </w:p>
    <w:p w:rsidR="007710CE" w:rsidRPr="00D77175" w:rsidRDefault="007710CE" w:rsidP="007D0BD4">
      <w:pPr>
        <w:pStyle w:val="BodyText"/>
        <w:ind w:firstLine="720"/>
        <w:jc w:val="both"/>
        <w:rPr>
          <w:b w:val="0"/>
          <w:bCs w:val="0"/>
          <w:sz w:val="24"/>
          <w:szCs w:val="24"/>
        </w:rPr>
      </w:pPr>
      <w:r w:rsidRPr="00D77175">
        <w:rPr>
          <w:b w:val="0"/>
          <w:bCs w:val="0"/>
          <w:sz w:val="24"/>
          <w:szCs w:val="24"/>
        </w:rPr>
        <w:t>Затем, при расчёте предельных объёмов бюджетных ассигнований на 2012 год базовые показатели по действующим расходным обязательствам на 2011 год скорректированы на индекс роста, по следующим направлениям:</w:t>
      </w:r>
    </w:p>
    <w:p w:rsidR="007710CE" w:rsidRPr="00D77175" w:rsidRDefault="007710CE" w:rsidP="007D0BD4">
      <w:pPr>
        <w:pStyle w:val="BodyText"/>
        <w:ind w:firstLine="720"/>
        <w:jc w:val="both"/>
        <w:rPr>
          <w:b w:val="0"/>
          <w:bCs w:val="0"/>
          <w:sz w:val="24"/>
          <w:szCs w:val="24"/>
        </w:rPr>
      </w:pPr>
      <w:r w:rsidRPr="00D77175">
        <w:rPr>
          <w:b w:val="0"/>
          <w:bCs w:val="0"/>
          <w:sz w:val="24"/>
          <w:szCs w:val="24"/>
        </w:rPr>
        <w:t xml:space="preserve">По коммунальным услугам применён индекс роста </w:t>
      </w:r>
      <w:r w:rsidRPr="00D77175">
        <w:rPr>
          <w:sz w:val="24"/>
          <w:szCs w:val="24"/>
        </w:rPr>
        <w:t>- 12,4%</w:t>
      </w:r>
      <w:r w:rsidRPr="00D77175">
        <w:rPr>
          <w:b w:val="0"/>
          <w:bCs w:val="0"/>
          <w:sz w:val="24"/>
          <w:szCs w:val="24"/>
        </w:rPr>
        <w:t xml:space="preserve"> в соответствии с прогнозом показателей инфляции потребительских цен на услуги организаций ЖКХ, согласно сценарных условий социально-экономического развития Российской Федерации. На 2013, 2014 годы индексация расходных обязательств по коммунальным услугам составила </w:t>
      </w:r>
      <w:r w:rsidRPr="00D77175">
        <w:rPr>
          <w:sz w:val="24"/>
          <w:szCs w:val="24"/>
        </w:rPr>
        <w:t>12,2%</w:t>
      </w:r>
      <w:r w:rsidRPr="00D77175">
        <w:rPr>
          <w:b w:val="0"/>
          <w:bCs w:val="0"/>
          <w:sz w:val="24"/>
          <w:szCs w:val="24"/>
        </w:rPr>
        <w:t xml:space="preserve"> и </w:t>
      </w:r>
      <w:r w:rsidRPr="00D77175">
        <w:rPr>
          <w:sz w:val="24"/>
          <w:szCs w:val="24"/>
        </w:rPr>
        <w:t>10,2%</w:t>
      </w:r>
      <w:r w:rsidRPr="00D77175">
        <w:rPr>
          <w:b w:val="0"/>
          <w:bCs w:val="0"/>
          <w:sz w:val="24"/>
          <w:szCs w:val="24"/>
        </w:rPr>
        <w:t xml:space="preserve"> соответственно к предыдущему фин</w:t>
      </w:r>
      <w:r>
        <w:rPr>
          <w:b w:val="0"/>
          <w:bCs w:val="0"/>
          <w:sz w:val="24"/>
          <w:szCs w:val="24"/>
        </w:rPr>
        <w:t>ансовому году планового периода.</w:t>
      </w:r>
    </w:p>
    <w:p w:rsidR="007710CE" w:rsidRPr="00BB6651" w:rsidRDefault="007710CE" w:rsidP="007D0BD4">
      <w:pPr>
        <w:pStyle w:val="BodyText"/>
        <w:ind w:firstLine="720"/>
        <w:jc w:val="both"/>
        <w:rPr>
          <w:b w:val="0"/>
          <w:bCs w:val="0"/>
          <w:sz w:val="24"/>
          <w:szCs w:val="24"/>
        </w:rPr>
      </w:pPr>
      <w:r w:rsidRPr="00D77175">
        <w:rPr>
          <w:b w:val="0"/>
          <w:bCs w:val="0"/>
          <w:sz w:val="24"/>
          <w:szCs w:val="24"/>
        </w:rPr>
        <w:t xml:space="preserve">Проиндексированы на уровень инфляции </w:t>
      </w:r>
      <w:r w:rsidRPr="00D77175">
        <w:rPr>
          <w:sz w:val="24"/>
          <w:szCs w:val="24"/>
        </w:rPr>
        <w:t>7%</w:t>
      </w:r>
      <w:r w:rsidRPr="00D77175">
        <w:rPr>
          <w:b w:val="0"/>
          <w:bCs w:val="0"/>
          <w:sz w:val="24"/>
          <w:szCs w:val="24"/>
        </w:rPr>
        <w:t xml:space="preserve"> расходные обязательства по услугам связи, транспортным услугам,  аренде помещений, содержанию и обслуживанию имущества, вневедомственной охране и пожарной сигнализации, </w:t>
      </w:r>
      <w:r>
        <w:rPr>
          <w:b w:val="0"/>
          <w:bCs w:val="0"/>
          <w:sz w:val="24"/>
          <w:szCs w:val="24"/>
        </w:rPr>
        <w:t xml:space="preserve">приобретению </w:t>
      </w:r>
      <w:r w:rsidRPr="00D77175">
        <w:rPr>
          <w:b w:val="0"/>
          <w:bCs w:val="0"/>
          <w:sz w:val="24"/>
          <w:szCs w:val="24"/>
        </w:rPr>
        <w:t>продукт</w:t>
      </w:r>
      <w:r>
        <w:rPr>
          <w:b w:val="0"/>
          <w:bCs w:val="0"/>
          <w:sz w:val="24"/>
          <w:szCs w:val="24"/>
        </w:rPr>
        <w:t>ов</w:t>
      </w:r>
      <w:r w:rsidRPr="00D77175">
        <w:rPr>
          <w:b w:val="0"/>
          <w:bCs w:val="0"/>
          <w:sz w:val="24"/>
          <w:szCs w:val="24"/>
        </w:rPr>
        <w:t xml:space="preserve"> питания и </w:t>
      </w:r>
      <w:r>
        <w:rPr>
          <w:b w:val="0"/>
          <w:bCs w:val="0"/>
          <w:sz w:val="24"/>
          <w:szCs w:val="24"/>
        </w:rPr>
        <w:t xml:space="preserve">по </w:t>
      </w:r>
      <w:r w:rsidRPr="00D77175">
        <w:rPr>
          <w:b w:val="0"/>
          <w:bCs w:val="0"/>
          <w:sz w:val="24"/>
          <w:szCs w:val="24"/>
        </w:rPr>
        <w:t>договор</w:t>
      </w:r>
      <w:r>
        <w:rPr>
          <w:b w:val="0"/>
          <w:bCs w:val="0"/>
          <w:sz w:val="24"/>
          <w:szCs w:val="24"/>
        </w:rPr>
        <w:t>ам</w:t>
      </w:r>
      <w:r w:rsidRPr="00D77175">
        <w:rPr>
          <w:b w:val="0"/>
          <w:bCs w:val="0"/>
          <w:sz w:val="24"/>
          <w:szCs w:val="24"/>
        </w:rPr>
        <w:t xml:space="preserve"> с </w:t>
      </w:r>
      <w:r w:rsidRPr="00BB6651">
        <w:rPr>
          <w:b w:val="0"/>
          <w:bCs w:val="0"/>
          <w:sz w:val="24"/>
          <w:szCs w:val="24"/>
        </w:rPr>
        <w:t xml:space="preserve">обслуживающими организациями на предоставление питания, по прочим расходным материалам и предметам снабжения (включая горючесмазочные), льготному проезду, мягкому инвентарю. Индексация перечисленных расходных обязательств на 2013, 2014 годы планового периода составила </w:t>
      </w:r>
      <w:r w:rsidRPr="00BB6651">
        <w:rPr>
          <w:sz w:val="24"/>
          <w:szCs w:val="24"/>
        </w:rPr>
        <w:t>6,5%</w:t>
      </w:r>
      <w:r w:rsidRPr="00BB6651">
        <w:rPr>
          <w:b w:val="0"/>
          <w:bCs w:val="0"/>
          <w:sz w:val="24"/>
          <w:szCs w:val="24"/>
        </w:rPr>
        <w:t xml:space="preserve"> и </w:t>
      </w:r>
      <w:r w:rsidRPr="00BB6651">
        <w:rPr>
          <w:sz w:val="24"/>
          <w:szCs w:val="24"/>
        </w:rPr>
        <w:t>6%</w:t>
      </w:r>
      <w:r w:rsidRPr="00BB6651">
        <w:rPr>
          <w:b w:val="0"/>
          <w:bCs w:val="0"/>
          <w:sz w:val="24"/>
          <w:szCs w:val="24"/>
        </w:rPr>
        <w:t xml:space="preserve"> соответственно к предыдущему финансовому году планового периода.</w:t>
      </w:r>
    </w:p>
    <w:p w:rsidR="007710CE" w:rsidRPr="00BB6651" w:rsidRDefault="007710CE" w:rsidP="007D0BD4">
      <w:pPr>
        <w:pStyle w:val="BodyText"/>
        <w:ind w:firstLine="720"/>
        <w:jc w:val="both"/>
        <w:rPr>
          <w:b w:val="0"/>
          <w:bCs w:val="0"/>
          <w:sz w:val="24"/>
          <w:szCs w:val="24"/>
        </w:rPr>
      </w:pPr>
      <w:r w:rsidRPr="00BB6651">
        <w:rPr>
          <w:b w:val="0"/>
          <w:bCs w:val="0"/>
          <w:sz w:val="24"/>
          <w:szCs w:val="24"/>
        </w:rPr>
        <w:t>В планируемом периоде предусмотрена индексация фонда оплаты труда всех бюджетников (в части заработной платы и начислений на оплату труда) на уровень инфляции, исходя из следующих параметров:</w:t>
      </w:r>
    </w:p>
    <w:p w:rsidR="007710CE" w:rsidRPr="00BB6651" w:rsidRDefault="007710CE" w:rsidP="007D0BD4">
      <w:pPr>
        <w:pStyle w:val="BodyText"/>
        <w:ind w:firstLine="720"/>
        <w:jc w:val="both"/>
        <w:rPr>
          <w:b w:val="0"/>
          <w:bCs w:val="0"/>
          <w:sz w:val="24"/>
          <w:szCs w:val="24"/>
        </w:rPr>
      </w:pPr>
      <w:r w:rsidRPr="00BB6651">
        <w:rPr>
          <w:b w:val="0"/>
          <w:bCs w:val="0"/>
          <w:sz w:val="24"/>
          <w:szCs w:val="24"/>
        </w:rPr>
        <w:t xml:space="preserve">с 1 сентября 2011 года на </w:t>
      </w:r>
      <w:r w:rsidRPr="00BB6651">
        <w:rPr>
          <w:sz w:val="24"/>
          <w:szCs w:val="24"/>
        </w:rPr>
        <w:t>7%</w:t>
      </w:r>
      <w:r w:rsidRPr="00BB6651">
        <w:rPr>
          <w:b w:val="0"/>
          <w:bCs w:val="0"/>
          <w:sz w:val="24"/>
          <w:szCs w:val="24"/>
        </w:rPr>
        <w:t xml:space="preserve"> (внеплановая индексация),</w:t>
      </w:r>
    </w:p>
    <w:p w:rsidR="007710CE" w:rsidRPr="00BB6651" w:rsidRDefault="007710CE" w:rsidP="007D0BD4">
      <w:pPr>
        <w:pStyle w:val="BodyText"/>
        <w:ind w:firstLine="720"/>
        <w:jc w:val="both"/>
        <w:rPr>
          <w:b w:val="0"/>
          <w:bCs w:val="0"/>
          <w:sz w:val="24"/>
          <w:szCs w:val="24"/>
        </w:rPr>
      </w:pPr>
      <w:r w:rsidRPr="00BB6651">
        <w:rPr>
          <w:b w:val="0"/>
          <w:bCs w:val="0"/>
          <w:sz w:val="24"/>
          <w:szCs w:val="24"/>
        </w:rPr>
        <w:t xml:space="preserve">с 1 сентября 2012 года на </w:t>
      </w:r>
      <w:r w:rsidRPr="00BB6651">
        <w:rPr>
          <w:sz w:val="24"/>
          <w:szCs w:val="24"/>
        </w:rPr>
        <w:t>7%,</w:t>
      </w:r>
      <w:r w:rsidRPr="00BB6651">
        <w:rPr>
          <w:b w:val="0"/>
          <w:bCs w:val="0"/>
          <w:sz w:val="24"/>
          <w:szCs w:val="24"/>
        </w:rPr>
        <w:t xml:space="preserve">  </w:t>
      </w:r>
    </w:p>
    <w:p w:rsidR="007710CE" w:rsidRPr="00BB6651" w:rsidRDefault="007710CE" w:rsidP="007D0BD4">
      <w:pPr>
        <w:pStyle w:val="BodyText"/>
        <w:ind w:firstLine="720"/>
        <w:jc w:val="both"/>
        <w:rPr>
          <w:b w:val="0"/>
          <w:bCs w:val="0"/>
          <w:sz w:val="24"/>
          <w:szCs w:val="24"/>
        </w:rPr>
      </w:pPr>
      <w:r w:rsidRPr="00BB6651">
        <w:rPr>
          <w:b w:val="0"/>
          <w:bCs w:val="0"/>
          <w:sz w:val="24"/>
          <w:szCs w:val="24"/>
        </w:rPr>
        <w:t xml:space="preserve">с 1 сентября 2013 года на </w:t>
      </w:r>
      <w:r w:rsidRPr="00BB6651">
        <w:rPr>
          <w:sz w:val="24"/>
          <w:szCs w:val="24"/>
        </w:rPr>
        <w:t>6,5%,</w:t>
      </w:r>
    </w:p>
    <w:p w:rsidR="007710CE" w:rsidRPr="00871618" w:rsidRDefault="007710CE" w:rsidP="007D0BD4">
      <w:pPr>
        <w:pStyle w:val="BodyText"/>
        <w:ind w:firstLine="720"/>
        <w:jc w:val="both"/>
        <w:rPr>
          <w:b w:val="0"/>
          <w:bCs w:val="0"/>
          <w:sz w:val="24"/>
          <w:szCs w:val="24"/>
        </w:rPr>
      </w:pPr>
      <w:r w:rsidRPr="00BB6651">
        <w:rPr>
          <w:b w:val="0"/>
          <w:bCs w:val="0"/>
          <w:sz w:val="24"/>
          <w:szCs w:val="24"/>
        </w:rPr>
        <w:t xml:space="preserve">с 1 сентября 2014 года на </w:t>
      </w:r>
      <w:r w:rsidRPr="00BB6651">
        <w:rPr>
          <w:sz w:val="24"/>
          <w:szCs w:val="24"/>
        </w:rPr>
        <w:t>6%.</w:t>
      </w:r>
    </w:p>
    <w:p w:rsidR="007710CE" w:rsidRPr="007F668F" w:rsidRDefault="007710CE" w:rsidP="007D0BD4">
      <w:pPr>
        <w:pStyle w:val="BodyText"/>
        <w:ind w:firstLine="720"/>
        <w:jc w:val="both"/>
        <w:rPr>
          <w:sz w:val="24"/>
          <w:szCs w:val="24"/>
        </w:rPr>
      </w:pPr>
      <w:r w:rsidRPr="00BB6651">
        <w:rPr>
          <w:b w:val="0"/>
          <w:bCs w:val="0"/>
          <w:sz w:val="24"/>
          <w:szCs w:val="24"/>
        </w:rPr>
        <w:t>Кроме того,</w:t>
      </w:r>
      <w:r w:rsidRPr="00BB6651">
        <w:rPr>
          <w:sz w:val="24"/>
          <w:szCs w:val="24"/>
        </w:rPr>
        <w:t xml:space="preserve"> </w:t>
      </w:r>
      <w:r w:rsidRPr="00BB6651">
        <w:rPr>
          <w:b w:val="0"/>
          <w:bCs w:val="0"/>
          <w:sz w:val="24"/>
          <w:szCs w:val="24"/>
        </w:rPr>
        <w:t xml:space="preserve">в результате принимаемых решений на федеральном и региональном уровнях по увеличению, в соответствии с установленными критериями, оплаты труда работников дошкольных образовательных учреждений; учителей; медицинских работников дошкольных и общеобразовательных учреждений; наименее оплачиваемых категорий музейных и библиотечных работников - фонд оплаты труда учреждений, соответственно в части фондообразования по перечисленным категориям дополнительно увеличивается с 1 сентября  2011 года на </w:t>
      </w:r>
      <w:r w:rsidRPr="00BB6651">
        <w:rPr>
          <w:sz w:val="24"/>
          <w:szCs w:val="24"/>
        </w:rPr>
        <w:t>18%,</w:t>
      </w:r>
      <w:r w:rsidRPr="00BB6651">
        <w:rPr>
          <w:b w:val="0"/>
          <w:bCs w:val="0"/>
          <w:sz w:val="24"/>
          <w:szCs w:val="24"/>
        </w:rPr>
        <w:t xml:space="preserve"> что также учтено в предельных объёмах бюджетных ассигнований на 2012-2014 годы</w:t>
      </w:r>
      <w:r w:rsidRPr="007F668F">
        <w:rPr>
          <w:b w:val="0"/>
          <w:bCs w:val="0"/>
          <w:sz w:val="24"/>
          <w:szCs w:val="24"/>
        </w:rPr>
        <w:t xml:space="preserve">. </w:t>
      </w:r>
    </w:p>
    <w:p w:rsidR="007710CE" w:rsidRPr="00920BC3" w:rsidRDefault="007710CE" w:rsidP="007D0BD4">
      <w:pPr>
        <w:pStyle w:val="BodyText"/>
        <w:ind w:firstLine="720"/>
        <w:jc w:val="both"/>
        <w:rPr>
          <w:b w:val="0"/>
          <w:bCs w:val="0"/>
          <w:sz w:val="24"/>
          <w:szCs w:val="24"/>
        </w:rPr>
      </w:pPr>
      <w:r w:rsidRPr="00920BC3">
        <w:rPr>
          <w:b w:val="0"/>
          <w:bCs w:val="0"/>
          <w:sz w:val="24"/>
          <w:szCs w:val="24"/>
        </w:rPr>
        <w:t xml:space="preserve">Фонд оплаты труда по органам местного самоуправления на 2012-2014 годы сформирован исходя из условий оплаты труда, в соответствии с действующими в 2011 году нормативными правовыми актами автономного округа и муниципальными правовыми актами города Югорска. </w:t>
      </w:r>
    </w:p>
    <w:p w:rsidR="007710CE" w:rsidRPr="00920BC3" w:rsidRDefault="007710CE" w:rsidP="007D0BD4">
      <w:pPr>
        <w:pStyle w:val="BodyText"/>
        <w:ind w:firstLine="720"/>
        <w:jc w:val="both"/>
        <w:rPr>
          <w:b w:val="0"/>
          <w:bCs w:val="0"/>
          <w:sz w:val="24"/>
          <w:szCs w:val="24"/>
        </w:rPr>
      </w:pPr>
      <w:r w:rsidRPr="00920BC3">
        <w:rPr>
          <w:b w:val="0"/>
          <w:bCs w:val="0"/>
          <w:sz w:val="24"/>
          <w:szCs w:val="24"/>
        </w:rPr>
        <w:t xml:space="preserve">В предельных объёмах  бюджетных ассигнований на 2012-2014 годы, расходы на увеличение стоимости основных средств учтены из расчёта </w:t>
      </w:r>
      <w:r w:rsidRPr="00920BC3">
        <w:rPr>
          <w:sz w:val="24"/>
          <w:szCs w:val="24"/>
        </w:rPr>
        <w:t xml:space="preserve">0,1% </w:t>
      </w:r>
      <w:r w:rsidRPr="00920BC3">
        <w:rPr>
          <w:b w:val="0"/>
          <w:bCs w:val="0"/>
          <w:sz w:val="24"/>
          <w:szCs w:val="24"/>
        </w:rPr>
        <w:t xml:space="preserve">от текущих расходов соответствующего планового периода (по отраслям образование, здравоохранение </w:t>
      </w:r>
      <w:r w:rsidRPr="00920BC3">
        <w:rPr>
          <w:sz w:val="24"/>
          <w:szCs w:val="24"/>
        </w:rPr>
        <w:t>0,2%</w:t>
      </w:r>
      <w:r w:rsidRPr="00920BC3">
        <w:rPr>
          <w:b w:val="0"/>
          <w:bCs w:val="0"/>
          <w:sz w:val="24"/>
          <w:szCs w:val="24"/>
        </w:rPr>
        <w:t>).</w:t>
      </w:r>
    </w:p>
    <w:p w:rsidR="007710CE" w:rsidRPr="00871618" w:rsidRDefault="007710CE" w:rsidP="007D0BD4">
      <w:pPr>
        <w:pStyle w:val="BodyText"/>
        <w:ind w:firstLine="720"/>
        <w:jc w:val="both"/>
        <w:rPr>
          <w:b w:val="0"/>
          <w:bCs w:val="0"/>
          <w:sz w:val="24"/>
          <w:szCs w:val="24"/>
        </w:rPr>
      </w:pPr>
      <w:r w:rsidRPr="00920BC3">
        <w:rPr>
          <w:b w:val="0"/>
          <w:bCs w:val="0"/>
          <w:sz w:val="24"/>
          <w:szCs w:val="24"/>
        </w:rPr>
        <w:t>Перечисленные подходы индексации отдельных направлений расходования средств применяются в равной степени для казённых, бюджетных и автономных муниципальных учреждений города Югорска и учтены в расчёте доводимых предельных объёмов бюджетных ассигнований на 2012 год и плановый период 2013 и 2014 годы.</w:t>
      </w:r>
    </w:p>
    <w:p w:rsidR="007710CE" w:rsidRPr="00871618" w:rsidRDefault="007710CE" w:rsidP="007D0BD4">
      <w:pPr>
        <w:pStyle w:val="BodyText"/>
        <w:ind w:firstLine="720"/>
        <w:jc w:val="both"/>
        <w:rPr>
          <w:b w:val="0"/>
          <w:bCs w:val="0"/>
          <w:sz w:val="24"/>
          <w:szCs w:val="24"/>
        </w:rPr>
      </w:pPr>
    </w:p>
    <w:p w:rsidR="007710CE" w:rsidRPr="00871618" w:rsidRDefault="007710CE" w:rsidP="007D0BD4">
      <w:pPr>
        <w:pStyle w:val="BodyText"/>
        <w:ind w:firstLine="720"/>
        <w:jc w:val="both"/>
        <w:rPr>
          <w:b w:val="0"/>
          <w:bCs w:val="0"/>
          <w:sz w:val="24"/>
          <w:szCs w:val="24"/>
        </w:rPr>
      </w:pPr>
      <w:r w:rsidRPr="00920BC3">
        <w:rPr>
          <w:sz w:val="24"/>
          <w:szCs w:val="24"/>
        </w:rPr>
        <w:t>2</w:t>
      </w:r>
      <w:r w:rsidRPr="00920BC3">
        <w:rPr>
          <w:b w:val="0"/>
          <w:bCs w:val="0"/>
          <w:sz w:val="24"/>
          <w:szCs w:val="24"/>
        </w:rPr>
        <w:t>. Предельные объёмы бюджетных ассигнований бюджета города на 2012-2014 годы сформированы с учетом  предварительных оценок бюджетных ассигнований на исполнение действующих расходных обязательств на 2012-2014 годы, представленных в Департамент финансов администрации города Югорска главными распорядителями средств бюджета города по сроку до 15 августа (по пункту 12 Графика), а также учитывают изменения действующих и исполнение принимаемых расходных обязательств, объем бюджетных ассигнований на предоставление бюджетных инвестиций и объем бюджетных ассигнований на реализацию долгосрочных целевых программ города Югорска, решение по которым принято Комиссией по бюджетным проектировкам города Югорска на очередной финансовый год и плановый период.</w:t>
      </w:r>
      <w:r w:rsidRPr="00871618">
        <w:rPr>
          <w:b w:val="0"/>
          <w:bCs w:val="0"/>
          <w:sz w:val="24"/>
          <w:szCs w:val="24"/>
        </w:rPr>
        <w:t xml:space="preserve"> </w:t>
      </w:r>
    </w:p>
    <w:p w:rsidR="007710CE" w:rsidRDefault="007710CE" w:rsidP="007D0BD4">
      <w:pPr>
        <w:ind w:left="29" w:firstLine="709"/>
        <w:jc w:val="both"/>
        <w:rPr>
          <w:sz w:val="24"/>
          <w:szCs w:val="24"/>
          <w:u w:val="single"/>
        </w:rPr>
      </w:pPr>
    </w:p>
    <w:p w:rsidR="007710CE" w:rsidRPr="00FE0FEF" w:rsidRDefault="007710CE" w:rsidP="007D0BD4">
      <w:pPr>
        <w:ind w:left="29" w:firstLine="709"/>
        <w:jc w:val="both"/>
        <w:rPr>
          <w:sz w:val="24"/>
          <w:szCs w:val="24"/>
          <w:u w:val="single"/>
        </w:rPr>
      </w:pPr>
      <w:r w:rsidRPr="00FE0FEF">
        <w:rPr>
          <w:sz w:val="24"/>
          <w:szCs w:val="24"/>
          <w:u w:val="single"/>
        </w:rPr>
        <w:t xml:space="preserve">Недостающие ассигнования главные распорядители средств бюджета города изыскивают за счёт оптимизации расходов по соответствующему отраслевому направлению и за счет средств от приносящей доход деятельности. </w:t>
      </w:r>
    </w:p>
    <w:p w:rsidR="007710CE" w:rsidRPr="00871618" w:rsidRDefault="007710CE" w:rsidP="007D0BD4">
      <w:pPr>
        <w:pStyle w:val="BodyText"/>
        <w:ind w:firstLine="720"/>
        <w:jc w:val="both"/>
        <w:rPr>
          <w:b w:val="0"/>
          <w:bCs w:val="0"/>
          <w:sz w:val="24"/>
          <w:szCs w:val="24"/>
        </w:rPr>
      </w:pPr>
    </w:p>
    <w:p w:rsidR="007710CE" w:rsidRPr="003903CF" w:rsidRDefault="007710CE" w:rsidP="007D0BD4">
      <w:pPr>
        <w:pStyle w:val="BodyText"/>
        <w:numPr>
          <w:ilvl w:val="0"/>
          <w:numId w:val="2"/>
        </w:numPr>
        <w:ind w:firstLine="720"/>
        <w:rPr>
          <w:b w:val="0"/>
          <w:bCs w:val="0"/>
          <w:sz w:val="24"/>
          <w:szCs w:val="24"/>
        </w:rPr>
      </w:pPr>
      <w:r w:rsidRPr="003903CF">
        <w:rPr>
          <w:sz w:val="24"/>
          <w:szCs w:val="24"/>
        </w:rPr>
        <w:t>Общие требования к главным распорядителям средств бюджета города по формированию (распределению) бюджетных ассигнований на 2012 год и на плановый период 2013 и 2014 годы и к предоставлению материалов в Департамент фин</w:t>
      </w:r>
      <w:r>
        <w:rPr>
          <w:sz w:val="24"/>
          <w:szCs w:val="24"/>
        </w:rPr>
        <w:t>ансов администрации города Югорска</w:t>
      </w:r>
    </w:p>
    <w:p w:rsidR="007710CE" w:rsidRPr="003903CF" w:rsidRDefault="007710CE" w:rsidP="007D0BD4">
      <w:pPr>
        <w:pStyle w:val="BodyText"/>
        <w:ind w:left="1800"/>
        <w:jc w:val="left"/>
        <w:rPr>
          <w:b w:val="0"/>
          <w:bCs w:val="0"/>
          <w:sz w:val="24"/>
          <w:szCs w:val="24"/>
        </w:rPr>
      </w:pPr>
    </w:p>
    <w:p w:rsidR="007710CE" w:rsidRPr="007F668F" w:rsidRDefault="007710CE" w:rsidP="007D0BD4">
      <w:pPr>
        <w:pStyle w:val="BodyText"/>
        <w:ind w:firstLine="720"/>
        <w:jc w:val="both"/>
        <w:rPr>
          <w:b w:val="0"/>
          <w:bCs w:val="0"/>
          <w:sz w:val="24"/>
          <w:szCs w:val="24"/>
        </w:rPr>
      </w:pPr>
      <w:r w:rsidRPr="00871618">
        <w:rPr>
          <w:sz w:val="24"/>
          <w:szCs w:val="24"/>
        </w:rPr>
        <w:t>3.</w:t>
      </w:r>
      <w:r w:rsidRPr="00871618">
        <w:rPr>
          <w:b w:val="0"/>
          <w:bCs w:val="0"/>
          <w:sz w:val="24"/>
          <w:szCs w:val="24"/>
        </w:rPr>
        <w:t xml:space="preserve"> Главные распорядители средств </w:t>
      </w:r>
      <w:r>
        <w:rPr>
          <w:b w:val="0"/>
          <w:bCs w:val="0"/>
          <w:sz w:val="24"/>
          <w:szCs w:val="24"/>
        </w:rPr>
        <w:t>бюджета города</w:t>
      </w:r>
      <w:r w:rsidRPr="00871618">
        <w:rPr>
          <w:b w:val="0"/>
          <w:bCs w:val="0"/>
          <w:sz w:val="24"/>
          <w:szCs w:val="24"/>
        </w:rPr>
        <w:t xml:space="preserve"> в срок </w:t>
      </w:r>
      <w:r w:rsidRPr="000818AF">
        <w:rPr>
          <w:sz w:val="24"/>
          <w:szCs w:val="24"/>
          <w:u w:val="single"/>
        </w:rPr>
        <w:t>до 25 октября 2011 года</w:t>
      </w:r>
      <w:r w:rsidRPr="00871618">
        <w:rPr>
          <w:b w:val="0"/>
          <w:bCs w:val="0"/>
          <w:sz w:val="24"/>
          <w:szCs w:val="24"/>
        </w:rPr>
        <w:t xml:space="preserve"> представляют в Деп</w:t>
      </w:r>
      <w:r>
        <w:rPr>
          <w:b w:val="0"/>
          <w:bCs w:val="0"/>
          <w:sz w:val="24"/>
          <w:szCs w:val="24"/>
        </w:rPr>
        <w:t>артамент финансов администрации города Югорска р</w:t>
      </w:r>
      <w:r w:rsidRPr="009C53BA">
        <w:rPr>
          <w:b w:val="0"/>
          <w:bCs w:val="0"/>
          <w:sz w:val="24"/>
          <w:szCs w:val="24"/>
        </w:rPr>
        <w:t xml:space="preserve">аспределение бюджетных ассигнований на исполнение действующих, изменение действующих и исполнение принимаемых расходных обязательств (включая публичные и публично-нормативные обязательства, межбюджетные трансферты, бюджетные инвестиции в объекты муниципальной собственности и городские целевые программы) в разрезе кодов классификации расходов бюджета на очередной финансовый год </w:t>
      </w:r>
      <w:r w:rsidRPr="007F668F">
        <w:rPr>
          <w:b w:val="0"/>
          <w:bCs w:val="0"/>
          <w:sz w:val="24"/>
          <w:szCs w:val="24"/>
        </w:rPr>
        <w:t>и плановый период</w:t>
      </w:r>
      <w:r>
        <w:rPr>
          <w:b w:val="0"/>
          <w:bCs w:val="0"/>
          <w:sz w:val="24"/>
          <w:szCs w:val="24"/>
        </w:rPr>
        <w:t xml:space="preserve"> (по формам, являющимися приложениями к настоящим Методическим рекомендациям)</w:t>
      </w:r>
      <w:r w:rsidRPr="007F668F">
        <w:rPr>
          <w:b w:val="0"/>
          <w:bCs w:val="0"/>
          <w:sz w:val="24"/>
          <w:szCs w:val="24"/>
        </w:rPr>
        <w:t>, а также обоснования бюджетных ассигнований, пояснительную записку к проекту бюджета, результаты оценки потребности в муниципальных услугах (работах), проекты муниципальных заданий, утвержденные нормативы затрат на оказание муниципальных услуг и содержание имущества муниципальных учреждений, проекты планов финансово-хозяйственной деятельности муниципальных бюджетных и автономных учреждений и иные материалы в соответствии с установленными требованиями</w:t>
      </w:r>
      <w:r>
        <w:rPr>
          <w:b w:val="0"/>
          <w:bCs w:val="0"/>
          <w:sz w:val="24"/>
          <w:szCs w:val="24"/>
        </w:rPr>
        <w:t>.</w:t>
      </w:r>
      <w:r w:rsidRPr="007F668F">
        <w:rPr>
          <w:b w:val="0"/>
          <w:bCs w:val="0"/>
          <w:sz w:val="24"/>
          <w:szCs w:val="24"/>
        </w:rPr>
        <w:t xml:space="preserve"> </w:t>
      </w:r>
    </w:p>
    <w:p w:rsidR="007710CE" w:rsidRPr="005568AF" w:rsidRDefault="007710CE" w:rsidP="007D0BD4">
      <w:pPr>
        <w:pStyle w:val="BodyText"/>
        <w:ind w:firstLine="720"/>
        <w:jc w:val="both"/>
        <w:rPr>
          <w:b w:val="0"/>
          <w:bCs w:val="0"/>
          <w:sz w:val="24"/>
          <w:szCs w:val="24"/>
        </w:rPr>
      </w:pPr>
      <w:r w:rsidRPr="00B65F36">
        <w:rPr>
          <w:b w:val="0"/>
          <w:bCs w:val="0"/>
          <w:sz w:val="24"/>
          <w:szCs w:val="24"/>
        </w:rPr>
        <w:t xml:space="preserve">Распределение бюджетных ассигнований предоставляется главными распорядителями средств бюджета города на бумажном носителе </w:t>
      </w:r>
      <w:r w:rsidRPr="005568AF">
        <w:rPr>
          <w:b w:val="0"/>
          <w:bCs w:val="0"/>
          <w:sz w:val="24"/>
          <w:szCs w:val="24"/>
        </w:rPr>
        <w:t>с одновременным заполнением в программном модуле «Планирование бюджета» АС «Бюджет»</w:t>
      </w:r>
      <w:r>
        <w:rPr>
          <w:b w:val="0"/>
          <w:bCs w:val="0"/>
          <w:sz w:val="24"/>
          <w:szCs w:val="24"/>
        </w:rPr>
        <w:t xml:space="preserve"> (в базе 2011 года 33 слой)</w:t>
      </w:r>
      <w:r w:rsidRPr="005568AF">
        <w:rPr>
          <w:b w:val="0"/>
          <w:bCs w:val="0"/>
          <w:sz w:val="24"/>
          <w:szCs w:val="24"/>
        </w:rPr>
        <w:t>.</w:t>
      </w:r>
    </w:p>
    <w:p w:rsidR="007710CE" w:rsidRPr="007F668F" w:rsidRDefault="007710CE" w:rsidP="007D0BD4">
      <w:pPr>
        <w:pStyle w:val="BodyText"/>
        <w:ind w:firstLine="720"/>
        <w:jc w:val="both"/>
        <w:rPr>
          <w:b w:val="0"/>
          <w:bCs w:val="0"/>
          <w:color w:val="FF0000"/>
          <w:sz w:val="24"/>
          <w:szCs w:val="24"/>
        </w:rPr>
      </w:pPr>
      <w:r w:rsidRPr="007F668F">
        <w:rPr>
          <w:b w:val="0"/>
          <w:bCs w:val="0"/>
          <w:sz w:val="24"/>
          <w:szCs w:val="24"/>
        </w:rPr>
        <w:t>В случае, передачи функций (полномочий) от одного главного распорядителя средств</w:t>
      </w:r>
      <w:r>
        <w:rPr>
          <w:b w:val="0"/>
          <w:bCs w:val="0"/>
          <w:sz w:val="24"/>
          <w:szCs w:val="24"/>
        </w:rPr>
        <w:t xml:space="preserve"> бюджета города</w:t>
      </w:r>
      <w:r w:rsidRPr="007F668F">
        <w:rPr>
          <w:b w:val="0"/>
          <w:bCs w:val="0"/>
          <w:sz w:val="24"/>
          <w:szCs w:val="24"/>
        </w:rPr>
        <w:t xml:space="preserve"> другому, в Деп</w:t>
      </w:r>
      <w:r>
        <w:rPr>
          <w:b w:val="0"/>
          <w:bCs w:val="0"/>
          <w:sz w:val="24"/>
          <w:szCs w:val="24"/>
        </w:rPr>
        <w:t xml:space="preserve">артамент </w:t>
      </w:r>
      <w:r w:rsidRPr="007F668F">
        <w:rPr>
          <w:b w:val="0"/>
          <w:bCs w:val="0"/>
          <w:sz w:val="24"/>
          <w:szCs w:val="24"/>
        </w:rPr>
        <w:t>фин</w:t>
      </w:r>
      <w:r>
        <w:rPr>
          <w:b w:val="0"/>
          <w:bCs w:val="0"/>
          <w:sz w:val="24"/>
          <w:szCs w:val="24"/>
        </w:rPr>
        <w:t xml:space="preserve">ансов администрации города Югорска </w:t>
      </w:r>
      <w:r w:rsidRPr="007F668F">
        <w:rPr>
          <w:b w:val="0"/>
          <w:bCs w:val="0"/>
          <w:sz w:val="24"/>
          <w:szCs w:val="24"/>
        </w:rPr>
        <w:t xml:space="preserve">предоставляется согласованная сторонами информация о приёме (передаче) объёмов расходных обязательств по форме, соответствующей </w:t>
      </w:r>
      <w:r w:rsidRPr="00C0248B">
        <w:rPr>
          <w:sz w:val="24"/>
          <w:szCs w:val="24"/>
        </w:rPr>
        <w:t>приложению 3</w:t>
      </w:r>
      <w:r w:rsidRPr="007F668F">
        <w:rPr>
          <w:sz w:val="24"/>
          <w:szCs w:val="24"/>
        </w:rPr>
        <w:t xml:space="preserve"> </w:t>
      </w:r>
      <w:r w:rsidRPr="007F668F">
        <w:rPr>
          <w:b w:val="0"/>
          <w:bCs w:val="0"/>
          <w:sz w:val="24"/>
          <w:szCs w:val="24"/>
        </w:rPr>
        <w:t>настоящих Методических рекомендаций.</w:t>
      </w:r>
      <w:r w:rsidRPr="007F668F">
        <w:rPr>
          <w:b w:val="0"/>
          <w:bCs w:val="0"/>
          <w:color w:val="FF0000"/>
          <w:sz w:val="24"/>
          <w:szCs w:val="24"/>
        </w:rPr>
        <w:t xml:space="preserve"> </w:t>
      </w:r>
    </w:p>
    <w:p w:rsidR="007710CE" w:rsidRPr="00E12643" w:rsidRDefault="007710CE" w:rsidP="007D0BD4">
      <w:pPr>
        <w:pStyle w:val="BlockText"/>
        <w:spacing w:line="240" w:lineRule="auto"/>
        <w:ind w:left="0" w:right="-6" w:firstLine="708"/>
        <w:rPr>
          <w:color w:val="FF0000"/>
          <w:spacing w:val="-1"/>
          <w:highlight w:val="yellow"/>
        </w:rPr>
      </w:pPr>
    </w:p>
    <w:p w:rsidR="007710CE" w:rsidRPr="007F668F" w:rsidRDefault="007710CE" w:rsidP="007D0BD4">
      <w:pPr>
        <w:pStyle w:val="BodyText"/>
        <w:ind w:firstLine="720"/>
        <w:jc w:val="both"/>
        <w:rPr>
          <w:b w:val="0"/>
          <w:bCs w:val="0"/>
          <w:sz w:val="24"/>
          <w:szCs w:val="24"/>
        </w:rPr>
      </w:pPr>
      <w:r w:rsidRPr="000A6FB7">
        <w:rPr>
          <w:sz w:val="24"/>
          <w:szCs w:val="24"/>
        </w:rPr>
        <w:t>4.</w:t>
      </w:r>
      <w:r w:rsidRPr="000A6FB7">
        <w:rPr>
          <w:b w:val="0"/>
          <w:bCs w:val="0"/>
          <w:sz w:val="24"/>
          <w:szCs w:val="24"/>
        </w:rPr>
        <w:t xml:space="preserve"> </w:t>
      </w:r>
      <w:r w:rsidRPr="007F668F">
        <w:rPr>
          <w:b w:val="0"/>
          <w:bCs w:val="0"/>
          <w:sz w:val="24"/>
          <w:szCs w:val="24"/>
        </w:rPr>
        <w:t xml:space="preserve">Кроме перечисленных материалов, главными распорядителями средств бюджета города, по сроку </w:t>
      </w:r>
      <w:r w:rsidRPr="000818AF">
        <w:rPr>
          <w:sz w:val="24"/>
          <w:szCs w:val="24"/>
          <w:u w:val="single"/>
        </w:rPr>
        <w:t>до 25 октября 2011 года</w:t>
      </w:r>
      <w:r w:rsidRPr="007F668F">
        <w:rPr>
          <w:b w:val="0"/>
          <w:bCs w:val="0"/>
          <w:sz w:val="24"/>
          <w:szCs w:val="24"/>
        </w:rPr>
        <w:t>, в обязательном порядке предоставляется в Деп</w:t>
      </w:r>
      <w:r>
        <w:rPr>
          <w:b w:val="0"/>
          <w:bCs w:val="0"/>
          <w:sz w:val="24"/>
          <w:szCs w:val="24"/>
        </w:rPr>
        <w:t xml:space="preserve">артамент </w:t>
      </w:r>
      <w:r w:rsidRPr="007F668F">
        <w:rPr>
          <w:b w:val="0"/>
          <w:bCs w:val="0"/>
          <w:sz w:val="24"/>
          <w:szCs w:val="24"/>
        </w:rPr>
        <w:t>фин</w:t>
      </w:r>
      <w:r>
        <w:rPr>
          <w:b w:val="0"/>
          <w:bCs w:val="0"/>
          <w:sz w:val="24"/>
          <w:szCs w:val="24"/>
        </w:rPr>
        <w:t xml:space="preserve">ансов администрации города Югорска </w:t>
      </w:r>
      <w:r w:rsidRPr="007F668F">
        <w:rPr>
          <w:sz w:val="24"/>
          <w:szCs w:val="24"/>
        </w:rPr>
        <w:t>пояснительная записка</w:t>
      </w:r>
      <w:r w:rsidRPr="007F668F">
        <w:rPr>
          <w:b w:val="0"/>
          <w:bCs w:val="0"/>
          <w:sz w:val="24"/>
          <w:szCs w:val="24"/>
        </w:rPr>
        <w:t xml:space="preserve">, в которой даётся характеристика основных направлений бюджетной политики соответствующей отрасли на 2012 год и плановый период 2013 и 2014 годы, с указанием целей, задач, а также характеризуется достижение результатов (описательная часть и конкретные показатели). Приводится аргументация и обоснования </w:t>
      </w:r>
      <w:r>
        <w:rPr>
          <w:b w:val="0"/>
          <w:bCs w:val="0"/>
          <w:sz w:val="24"/>
          <w:szCs w:val="24"/>
        </w:rPr>
        <w:t xml:space="preserve">по </w:t>
      </w:r>
      <w:r w:rsidRPr="007F668F">
        <w:rPr>
          <w:b w:val="0"/>
          <w:bCs w:val="0"/>
          <w:sz w:val="24"/>
          <w:szCs w:val="24"/>
        </w:rPr>
        <w:t xml:space="preserve">возникновению изменений по действующим обязательствам, исполнению принимаемых расходных обязательств, с ссылкой на соответствующие </w:t>
      </w:r>
      <w:r>
        <w:rPr>
          <w:b w:val="0"/>
          <w:bCs w:val="0"/>
          <w:sz w:val="24"/>
          <w:szCs w:val="24"/>
        </w:rPr>
        <w:t xml:space="preserve">нормативные правовые акты или </w:t>
      </w:r>
      <w:r w:rsidRPr="007F668F">
        <w:rPr>
          <w:b w:val="0"/>
          <w:bCs w:val="0"/>
          <w:sz w:val="24"/>
          <w:szCs w:val="24"/>
        </w:rPr>
        <w:t xml:space="preserve">поручения </w:t>
      </w:r>
      <w:r>
        <w:rPr>
          <w:b w:val="0"/>
          <w:bCs w:val="0"/>
          <w:sz w:val="24"/>
          <w:szCs w:val="24"/>
        </w:rPr>
        <w:t xml:space="preserve">главы города, главы администрации города </w:t>
      </w:r>
      <w:r w:rsidRPr="007F668F">
        <w:rPr>
          <w:b w:val="0"/>
          <w:bCs w:val="0"/>
          <w:sz w:val="24"/>
          <w:szCs w:val="24"/>
        </w:rPr>
        <w:t xml:space="preserve">и принимаемые в соответствии с ними нормативные правовые акты. </w:t>
      </w:r>
    </w:p>
    <w:p w:rsidR="007710CE" w:rsidRPr="00871618" w:rsidRDefault="007710CE" w:rsidP="007D0BD4">
      <w:pPr>
        <w:pStyle w:val="BodyText"/>
        <w:ind w:firstLine="720"/>
        <w:jc w:val="both"/>
        <w:rPr>
          <w:b w:val="0"/>
          <w:bCs w:val="0"/>
          <w:sz w:val="24"/>
          <w:szCs w:val="24"/>
        </w:rPr>
      </w:pPr>
      <w:r w:rsidRPr="007C1098">
        <w:rPr>
          <w:b w:val="0"/>
          <w:bCs w:val="0"/>
          <w:sz w:val="24"/>
          <w:szCs w:val="24"/>
        </w:rPr>
        <w:t>Пояснительная записка предоставляется в соответствии с требованиями Методических указаний по составлению ведомственного блока пояснительной записки к проекту решения о бюджете города Югорска на очередной финансовый год и плановый период.</w:t>
      </w:r>
    </w:p>
    <w:p w:rsidR="007710CE" w:rsidRPr="00871618" w:rsidRDefault="007710CE" w:rsidP="007D0BD4">
      <w:pPr>
        <w:pStyle w:val="BodyText"/>
        <w:ind w:firstLine="720"/>
        <w:jc w:val="both"/>
        <w:rPr>
          <w:b w:val="0"/>
          <w:bCs w:val="0"/>
          <w:sz w:val="24"/>
          <w:szCs w:val="24"/>
        </w:rPr>
      </w:pPr>
    </w:p>
    <w:p w:rsidR="007710CE" w:rsidRPr="00871618" w:rsidRDefault="007710CE" w:rsidP="007D0BD4">
      <w:pPr>
        <w:pStyle w:val="BodyText"/>
        <w:ind w:firstLine="720"/>
        <w:jc w:val="both"/>
        <w:rPr>
          <w:b w:val="0"/>
          <w:bCs w:val="0"/>
          <w:sz w:val="24"/>
          <w:szCs w:val="24"/>
        </w:rPr>
      </w:pPr>
      <w:r w:rsidRPr="00871618">
        <w:rPr>
          <w:b w:val="0"/>
          <w:bCs w:val="0"/>
          <w:sz w:val="24"/>
          <w:szCs w:val="24"/>
        </w:rPr>
        <w:t xml:space="preserve"> </w:t>
      </w:r>
      <w:r w:rsidRPr="00E12643">
        <w:rPr>
          <w:sz w:val="24"/>
          <w:szCs w:val="24"/>
        </w:rPr>
        <w:t>5.</w:t>
      </w:r>
      <w:r w:rsidRPr="00E12643">
        <w:rPr>
          <w:b w:val="0"/>
          <w:bCs w:val="0"/>
          <w:sz w:val="24"/>
          <w:szCs w:val="24"/>
        </w:rPr>
        <w:t xml:space="preserve"> Главные распорядители средств бюджета города, руководствуясь статьёй 158 Бюджетного кодекса Российской Федерации, самостоятельно осуществляют планирование расходов по отрасли в соответствии с выстраиваемыми приоритетами, составляют обоснования бюджетных ассигнований, обеспечивают результативность и эффективное распределение бюджетных ассигнований по подведомственным получателям бюджетных средств. Главные распорядители средств бюджета города при распределении бюджетных ассигнований в рамках доведённых предельных объёмов бюджетных ассигнований на 2012 год и плановый период 2013 и 2014 годы, </w:t>
      </w:r>
      <w:r w:rsidRPr="00E12643">
        <w:rPr>
          <w:sz w:val="24"/>
          <w:szCs w:val="24"/>
        </w:rPr>
        <w:t>в обязательном порядке</w:t>
      </w:r>
      <w:r w:rsidRPr="00E12643">
        <w:rPr>
          <w:b w:val="0"/>
          <w:bCs w:val="0"/>
          <w:sz w:val="24"/>
          <w:szCs w:val="24"/>
        </w:rPr>
        <w:t xml:space="preserve"> должны учитывать следующее:</w:t>
      </w:r>
      <w:r w:rsidRPr="00871618">
        <w:rPr>
          <w:b w:val="0"/>
          <w:bCs w:val="0"/>
          <w:sz w:val="24"/>
          <w:szCs w:val="24"/>
        </w:rPr>
        <w:t xml:space="preserve"> </w:t>
      </w:r>
    </w:p>
    <w:p w:rsidR="007710CE" w:rsidRPr="00E12643" w:rsidRDefault="007710CE" w:rsidP="007D0BD4">
      <w:pPr>
        <w:pStyle w:val="BodyText"/>
        <w:ind w:firstLine="720"/>
        <w:jc w:val="both"/>
        <w:rPr>
          <w:b w:val="0"/>
          <w:bCs w:val="0"/>
          <w:sz w:val="24"/>
          <w:szCs w:val="24"/>
        </w:rPr>
      </w:pPr>
      <w:r w:rsidRPr="00E12643">
        <w:rPr>
          <w:i/>
          <w:iCs/>
          <w:sz w:val="24"/>
          <w:szCs w:val="24"/>
        </w:rPr>
        <w:t>5.1.)</w:t>
      </w:r>
      <w:r w:rsidRPr="00E12643">
        <w:rPr>
          <w:b w:val="0"/>
          <w:bCs w:val="0"/>
          <w:sz w:val="24"/>
          <w:szCs w:val="24"/>
        </w:rPr>
        <w:t xml:space="preserve">  увеличение расходных обязательств по заработной плате, в соответствии с критериями, указанными в пункте 1 настоящих Методических рекомендаций;</w:t>
      </w:r>
    </w:p>
    <w:p w:rsidR="007710CE" w:rsidRDefault="007710CE" w:rsidP="007D0BD4">
      <w:pPr>
        <w:pStyle w:val="BodyText"/>
        <w:ind w:firstLine="720"/>
        <w:jc w:val="both"/>
        <w:rPr>
          <w:b w:val="0"/>
          <w:bCs w:val="0"/>
          <w:sz w:val="24"/>
          <w:szCs w:val="24"/>
        </w:rPr>
      </w:pPr>
      <w:r w:rsidRPr="00E12643">
        <w:rPr>
          <w:i/>
          <w:iCs/>
          <w:sz w:val="24"/>
          <w:szCs w:val="24"/>
        </w:rPr>
        <w:t>5.2.)</w:t>
      </w:r>
      <w:r w:rsidRPr="00E12643">
        <w:rPr>
          <w:b w:val="0"/>
          <w:bCs w:val="0"/>
          <w:sz w:val="24"/>
          <w:szCs w:val="24"/>
        </w:rPr>
        <w:t xml:space="preserve"> начисления на выплаты по оплате труда </w:t>
      </w:r>
      <w:r>
        <w:rPr>
          <w:b w:val="0"/>
          <w:bCs w:val="0"/>
          <w:sz w:val="24"/>
          <w:szCs w:val="24"/>
        </w:rPr>
        <w:t>планируются в</w:t>
      </w:r>
      <w:r w:rsidRPr="00E12643">
        <w:rPr>
          <w:b w:val="0"/>
          <w:bCs w:val="0"/>
          <w:sz w:val="24"/>
          <w:szCs w:val="24"/>
        </w:rPr>
        <w:t xml:space="preserve"> размер</w:t>
      </w:r>
      <w:r>
        <w:rPr>
          <w:b w:val="0"/>
          <w:bCs w:val="0"/>
          <w:sz w:val="24"/>
          <w:szCs w:val="24"/>
        </w:rPr>
        <w:t>е</w:t>
      </w:r>
      <w:r w:rsidRPr="00E12643">
        <w:rPr>
          <w:b w:val="0"/>
          <w:bCs w:val="0"/>
          <w:sz w:val="24"/>
          <w:szCs w:val="24"/>
        </w:rPr>
        <w:t xml:space="preserve"> 3</w:t>
      </w:r>
      <w:r>
        <w:rPr>
          <w:b w:val="0"/>
          <w:bCs w:val="0"/>
          <w:sz w:val="24"/>
          <w:szCs w:val="24"/>
        </w:rPr>
        <w:t xml:space="preserve">0%. Кроме того, следует учитывать установленную федеральным законом </w:t>
      </w:r>
      <w:r w:rsidRPr="00E12643">
        <w:rPr>
          <w:b w:val="0"/>
          <w:bCs w:val="0"/>
          <w:sz w:val="24"/>
          <w:szCs w:val="24"/>
        </w:rPr>
        <w:t>предельн</w:t>
      </w:r>
      <w:r>
        <w:rPr>
          <w:b w:val="0"/>
          <w:bCs w:val="0"/>
          <w:sz w:val="24"/>
          <w:szCs w:val="24"/>
        </w:rPr>
        <w:t>ую</w:t>
      </w:r>
      <w:r w:rsidRPr="00E12643">
        <w:rPr>
          <w:b w:val="0"/>
          <w:bCs w:val="0"/>
          <w:sz w:val="24"/>
          <w:szCs w:val="24"/>
        </w:rPr>
        <w:t xml:space="preserve"> величину базы для начисления страховых взносов</w:t>
      </w:r>
      <w:r>
        <w:rPr>
          <w:b w:val="0"/>
          <w:bCs w:val="0"/>
          <w:sz w:val="24"/>
          <w:szCs w:val="24"/>
        </w:rPr>
        <w:t>;</w:t>
      </w:r>
    </w:p>
    <w:p w:rsidR="007710CE" w:rsidRPr="00E12643" w:rsidRDefault="007710CE" w:rsidP="007D0BD4">
      <w:pPr>
        <w:pStyle w:val="BodyText"/>
        <w:ind w:firstLine="720"/>
        <w:jc w:val="both"/>
        <w:rPr>
          <w:b w:val="0"/>
          <w:bCs w:val="0"/>
          <w:sz w:val="24"/>
          <w:szCs w:val="24"/>
        </w:rPr>
      </w:pPr>
      <w:r w:rsidRPr="00E12643">
        <w:rPr>
          <w:i/>
          <w:iCs/>
          <w:sz w:val="24"/>
          <w:szCs w:val="24"/>
        </w:rPr>
        <w:t xml:space="preserve">5.3.) </w:t>
      </w:r>
      <w:r w:rsidRPr="00E12643">
        <w:rPr>
          <w:b w:val="0"/>
          <w:bCs w:val="0"/>
          <w:sz w:val="24"/>
          <w:szCs w:val="24"/>
        </w:rPr>
        <w:t>не допускать увеличение штатной численности в рамках действующих бюджетных обязательств;</w:t>
      </w:r>
    </w:p>
    <w:p w:rsidR="007710CE" w:rsidRDefault="007710CE" w:rsidP="007D0BD4">
      <w:pPr>
        <w:pStyle w:val="BodyText"/>
        <w:ind w:firstLine="720"/>
        <w:jc w:val="both"/>
        <w:rPr>
          <w:b w:val="0"/>
          <w:bCs w:val="0"/>
          <w:sz w:val="24"/>
          <w:szCs w:val="24"/>
        </w:rPr>
      </w:pPr>
      <w:r w:rsidRPr="00E12643">
        <w:rPr>
          <w:i/>
          <w:iCs/>
          <w:sz w:val="24"/>
          <w:szCs w:val="24"/>
        </w:rPr>
        <w:t>5.4.)</w:t>
      </w:r>
      <w:r w:rsidRPr="00E12643">
        <w:rPr>
          <w:b w:val="0"/>
          <w:bCs w:val="0"/>
          <w:sz w:val="24"/>
          <w:szCs w:val="24"/>
        </w:rPr>
        <w:t xml:space="preserve"> </w:t>
      </w:r>
      <w:r>
        <w:rPr>
          <w:b w:val="0"/>
          <w:bCs w:val="0"/>
          <w:sz w:val="24"/>
          <w:szCs w:val="24"/>
        </w:rPr>
        <w:t>расходы на оплату услуг банка на 2012 год и плановый период 2013 и 2014 годов не планируются;</w:t>
      </w:r>
    </w:p>
    <w:p w:rsidR="007710CE" w:rsidRPr="00E12643" w:rsidRDefault="007710CE" w:rsidP="007D0BD4">
      <w:pPr>
        <w:pStyle w:val="BodyText"/>
        <w:ind w:firstLine="720"/>
        <w:jc w:val="both"/>
        <w:rPr>
          <w:b w:val="0"/>
          <w:bCs w:val="0"/>
          <w:sz w:val="24"/>
          <w:szCs w:val="24"/>
        </w:rPr>
      </w:pPr>
      <w:r w:rsidRPr="007D0BD4">
        <w:rPr>
          <w:i/>
          <w:iCs/>
          <w:sz w:val="24"/>
          <w:szCs w:val="24"/>
        </w:rPr>
        <w:t>5.5.)</w:t>
      </w:r>
      <w:r>
        <w:rPr>
          <w:b w:val="0"/>
          <w:bCs w:val="0"/>
          <w:sz w:val="24"/>
          <w:szCs w:val="24"/>
        </w:rPr>
        <w:t xml:space="preserve"> </w:t>
      </w:r>
      <w:r w:rsidRPr="00E12643">
        <w:rPr>
          <w:b w:val="0"/>
          <w:bCs w:val="0"/>
          <w:sz w:val="24"/>
          <w:szCs w:val="24"/>
        </w:rPr>
        <w:t>обеспечени</w:t>
      </w:r>
      <w:r>
        <w:rPr>
          <w:b w:val="0"/>
          <w:bCs w:val="0"/>
          <w:sz w:val="24"/>
          <w:szCs w:val="24"/>
        </w:rPr>
        <w:t>е</w:t>
      </w:r>
      <w:r w:rsidRPr="00E12643">
        <w:rPr>
          <w:b w:val="0"/>
          <w:bCs w:val="0"/>
          <w:sz w:val="24"/>
          <w:szCs w:val="24"/>
        </w:rPr>
        <w:t xml:space="preserve"> выполнения в полном объёме социальных обязательств, обязательств по уплате коммунальных платежей, оплате услуг по содержанию и обслуживанию имущества, аренды помещений, вневедомственной охраны и пожарной сигнализации, и их индексацию в размерах, установленных сценарными условиями функционирования экономики и основными параметрами прогноза социально-экономического развития автономного округа на 2012 год и плановый период 2013 и 2014 годы;</w:t>
      </w:r>
    </w:p>
    <w:p w:rsidR="007710CE" w:rsidRPr="00E12643" w:rsidRDefault="007710CE" w:rsidP="007D0BD4">
      <w:pPr>
        <w:pStyle w:val="BodyText"/>
        <w:ind w:firstLine="720"/>
        <w:jc w:val="both"/>
        <w:rPr>
          <w:b w:val="0"/>
          <w:bCs w:val="0"/>
          <w:sz w:val="24"/>
          <w:szCs w:val="24"/>
        </w:rPr>
      </w:pPr>
      <w:r w:rsidRPr="00E12643">
        <w:rPr>
          <w:i/>
          <w:iCs/>
          <w:sz w:val="24"/>
          <w:szCs w:val="24"/>
        </w:rPr>
        <w:t>5.</w:t>
      </w:r>
      <w:r>
        <w:rPr>
          <w:i/>
          <w:iCs/>
          <w:sz w:val="24"/>
          <w:szCs w:val="24"/>
        </w:rPr>
        <w:t>6</w:t>
      </w:r>
      <w:r w:rsidRPr="00E12643">
        <w:rPr>
          <w:i/>
          <w:iCs/>
          <w:sz w:val="24"/>
          <w:szCs w:val="24"/>
        </w:rPr>
        <w:t>.)</w:t>
      </w:r>
      <w:r w:rsidRPr="00E12643">
        <w:rPr>
          <w:b w:val="0"/>
          <w:bCs w:val="0"/>
          <w:sz w:val="24"/>
          <w:szCs w:val="24"/>
        </w:rPr>
        <w:t xml:space="preserve"> отраслевые (ведомственные) особенности формирования бюджета, приведённые в последующих разделах настоящих Методических рекомендаций.</w:t>
      </w:r>
    </w:p>
    <w:p w:rsidR="007710CE" w:rsidRPr="00E12643" w:rsidRDefault="007710CE" w:rsidP="007D0BD4">
      <w:pPr>
        <w:pStyle w:val="BodyText"/>
        <w:ind w:firstLine="720"/>
        <w:jc w:val="both"/>
        <w:rPr>
          <w:b w:val="0"/>
          <w:bCs w:val="0"/>
          <w:sz w:val="24"/>
          <w:szCs w:val="24"/>
        </w:rPr>
      </w:pPr>
    </w:p>
    <w:p w:rsidR="007710CE" w:rsidRPr="00E12643" w:rsidRDefault="007710CE" w:rsidP="007D0BD4">
      <w:pPr>
        <w:pStyle w:val="BodyText"/>
        <w:ind w:firstLine="720"/>
        <w:jc w:val="both"/>
        <w:rPr>
          <w:b w:val="0"/>
          <w:bCs w:val="0"/>
          <w:sz w:val="24"/>
          <w:szCs w:val="24"/>
        </w:rPr>
      </w:pPr>
      <w:r>
        <w:rPr>
          <w:b w:val="0"/>
          <w:bCs w:val="0"/>
          <w:sz w:val="24"/>
          <w:szCs w:val="24"/>
        </w:rPr>
        <w:t>Г</w:t>
      </w:r>
      <w:r w:rsidRPr="00E12643">
        <w:rPr>
          <w:b w:val="0"/>
          <w:bCs w:val="0"/>
          <w:sz w:val="24"/>
          <w:szCs w:val="24"/>
        </w:rPr>
        <w:t>лавные распорядители средств бюджета города при распределении предельных объёмов бюджетных ассигнований на 2012 год и плановый период 2013 и 2014 год</w:t>
      </w:r>
      <w:r>
        <w:rPr>
          <w:b w:val="0"/>
          <w:bCs w:val="0"/>
          <w:sz w:val="24"/>
          <w:szCs w:val="24"/>
        </w:rPr>
        <w:t>ов</w:t>
      </w:r>
      <w:r w:rsidRPr="00E12643">
        <w:rPr>
          <w:b w:val="0"/>
          <w:bCs w:val="0"/>
          <w:sz w:val="24"/>
          <w:szCs w:val="24"/>
        </w:rPr>
        <w:t xml:space="preserve"> должны учитывать и принимать меры, направленные на: </w:t>
      </w:r>
    </w:p>
    <w:p w:rsidR="007710CE" w:rsidRPr="00E12643" w:rsidRDefault="007710CE" w:rsidP="007D0BD4">
      <w:pPr>
        <w:pStyle w:val="BodyText"/>
        <w:ind w:firstLine="720"/>
        <w:jc w:val="both"/>
        <w:rPr>
          <w:b w:val="0"/>
          <w:bCs w:val="0"/>
          <w:sz w:val="24"/>
          <w:szCs w:val="24"/>
        </w:rPr>
      </w:pPr>
      <w:r w:rsidRPr="00E12643">
        <w:rPr>
          <w:b w:val="0"/>
          <w:bCs w:val="0"/>
          <w:i/>
          <w:iCs/>
          <w:sz w:val="24"/>
          <w:szCs w:val="24"/>
        </w:rPr>
        <w:t>-</w:t>
      </w:r>
      <w:r w:rsidRPr="00E12643">
        <w:rPr>
          <w:b w:val="0"/>
          <w:bCs w:val="0"/>
          <w:sz w:val="24"/>
          <w:szCs w:val="24"/>
        </w:rPr>
        <w:t xml:space="preserve"> повышение качества и объективности планирования бюджетных ассигнований;</w:t>
      </w:r>
    </w:p>
    <w:p w:rsidR="007710CE" w:rsidRPr="00E12643" w:rsidRDefault="007710CE" w:rsidP="007D0BD4">
      <w:pPr>
        <w:pStyle w:val="BodyText"/>
        <w:ind w:firstLine="720"/>
        <w:jc w:val="both"/>
        <w:rPr>
          <w:b w:val="0"/>
          <w:bCs w:val="0"/>
          <w:sz w:val="24"/>
          <w:szCs w:val="24"/>
        </w:rPr>
      </w:pPr>
      <w:r w:rsidRPr="00E12643">
        <w:rPr>
          <w:b w:val="0"/>
          <w:bCs w:val="0"/>
          <w:sz w:val="24"/>
          <w:szCs w:val="24"/>
        </w:rPr>
        <w:t>- внедрение программно-целевых принципов планирования;</w:t>
      </w:r>
    </w:p>
    <w:p w:rsidR="007710CE" w:rsidRPr="00E12643" w:rsidRDefault="007710CE" w:rsidP="007D0BD4">
      <w:pPr>
        <w:pStyle w:val="BodyText"/>
        <w:ind w:firstLine="720"/>
        <w:jc w:val="both"/>
        <w:rPr>
          <w:b w:val="0"/>
          <w:bCs w:val="0"/>
          <w:sz w:val="24"/>
          <w:szCs w:val="24"/>
        </w:rPr>
      </w:pPr>
      <w:r w:rsidRPr="00E12643">
        <w:rPr>
          <w:b w:val="0"/>
          <w:bCs w:val="0"/>
          <w:sz w:val="24"/>
          <w:szCs w:val="24"/>
        </w:rPr>
        <w:t>- повышение энергетической эффективности;</w:t>
      </w:r>
    </w:p>
    <w:p w:rsidR="007710CE" w:rsidRPr="00E12643" w:rsidRDefault="007710CE" w:rsidP="007D0BD4">
      <w:pPr>
        <w:pStyle w:val="BodyText"/>
        <w:ind w:firstLine="720"/>
        <w:jc w:val="both"/>
        <w:rPr>
          <w:b w:val="0"/>
          <w:bCs w:val="0"/>
          <w:sz w:val="24"/>
          <w:szCs w:val="24"/>
        </w:rPr>
      </w:pPr>
      <w:r w:rsidRPr="00E12643">
        <w:rPr>
          <w:b w:val="0"/>
          <w:bCs w:val="0"/>
          <w:sz w:val="24"/>
          <w:szCs w:val="24"/>
        </w:rPr>
        <w:t>- оптимизацию численности муниципальных служащих и муниципальных учреждений;</w:t>
      </w:r>
    </w:p>
    <w:p w:rsidR="007710CE" w:rsidRPr="00E12643" w:rsidRDefault="007710CE" w:rsidP="007D0BD4">
      <w:pPr>
        <w:pStyle w:val="BodyText"/>
        <w:ind w:firstLine="720"/>
        <w:jc w:val="both"/>
        <w:rPr>
          <w:b w:val="0"/>
          <w:bCs w:val="0"/>
          <w:sz w:val="24"/>
          <w:szCs w:val="24"/>
        </w:rPr>
      </w:pPr>
      <w:r w:rsidRPr="00E12643">
        <w:rPr>
          <w:b w:val="0"/>
          <w:bCs w:val="0"/>
          <w:sz w:val="24"/>
          <w:szCs w:val="24"/>
        </w:rPr>
        <w:t>- переход к осуществлению юридически значимых действий в электронной форме;</w:t>
      </w:r>
    </w:p>
    <w:p w:rsidR="007710CE" w:rsidRPr="00E12643" w:rsidRDefault="007710CE" w:rsidP="007D0BD4">
      <w:pPr>
        <w:pStyle w:val="BodyText"/>
        <w:ind w:firstLine="720"/>
        <w:jc w:val="both"/>
        <w:rPr>
          <w:b w:val="0"/>
          <w:bCs w:val="0"/>
          <w:sz w:val="24"/>
          <w:szCs w:val="24"/>
        </w:rPr>
      </w:pPr>
      <w:r w:rsidRPr="00E12643">
        <w:rPr>
          <w:b w:val="0"/>
          <w:bCs w:val="0"/>
          <w:sz w:val="24"/>
          <w:szCs w:val="24"/>
        </w:rPr>
        <w:t>- повышение эффективности использования муниципального имущества;</w:t>
      </w:r>
    </w:p>
    <w:p w:rsidR="007710CE" w:rsidRPr="00E12643" w:rsidRDefault="007710CE" w:rsidP="007D0BD4">
      <w:pPr>
        <w:pStyle w:val="BodyText"/>
        <w:ind w:firstLine="720"/>
        <w:jc w:val="both"/>
        <w:rPr>
          <w:b w:val="0"/>
          <w:bCs w:val="0"/>
          <w:sz w:val="24"/>
          <w:szCs w:val="24"/>
        </w:rPr>
      </w:pPr>
      <w:r w:rsidRPr="00E12643">
        <w:rPr>
          <w:b w:val="0"/>
          <w:bCs w:val="0"/>
          <w:sz w:val="24"/>
          <w:szCs w:val="24"/>
        </w:rPr>
        <w:t>- устранение нарушений  по предписаниям надзорных органов;</w:t>
      </w:r>
    </w:p>
    <w:p w:rsidR="007710CE" w:rsidRPr="00871618" w:rsidRDefault="007710CE" w:rsidP="007D0BD4">
      <w:pPr>
        <w:pStyle w:val="BodyText"/>
        <w:ind w:firstLine="720"/>
        <w:jc w:val="both"/>
        <w:rPr>
          <w:b w:val="0"/>
          <w:bCs w:val="0"/>
          <w:sz w:val="24"/>
          <w:szCs w:val="24"/>
        </w:rPr>
      </w:pPr>
      <w:r w:rsidRPr="00E12643">
        <w:rPr>
          <w:b w:val="0"/>
          <w:bCs w:val="0"/>
          <w:sz w:val="24"/>
          <w:szCs w:val="24"/>
        </w:rPr>
        <w:t>- совершенствование правового положения муниципальных учреждений и выявление неэффективных муниципальных учреждений с целью изменения их типа;</w:t>
      </w:r>
    </w:p>
    <w:p w:rsidR="007710CE" w:rsidRPr="00E12643" w:rsidRDefault="007710CE" w:rsidP="007D0BD4">
      <w:pPr>
        <w:pStyle w:val="BodyText"/>
        <w:ind w:firstLine="720"/>
        <w:jc w:val="both"/>
        <w:rPr>
          <w:b w:val="0"/>
          <w:bCs w:val="0"/>
          <w:sz w:val="24"/>
          <w:szCs w:val="24"/>
        </w:rPr>
      </w:pPr>
      <w:r w:rsidRPr="00E12643">
        <w:rPr>
          <w:b w:val="0"/>
          <w:bCs w:val="0"/>
          <w:sz w:val="24"/>
          <w:szCs w:val="24"/>
        </w:rPr>
        <w:t>- участие немуниципальных организаций в предоставлении муниципальных услуг;</w:t>
      </w:r>
    </w:p>
    <w:p w:rsidR="007710CE" w:rsidRPr="00E12643" w:rsidRDefault="007710CE" w:rsidP="007D0BD4">
      <w:pPr>
        <w:pStyle w:val="BodyText"/>
        <w:ind w:firstLine="720"/>
        <w:jc w:val="both"/>
        <w:rPr>
          <w:b w:val="0"/>
          <w:bCs w:val="0"/>
          <w:sz w:val="24"/>
          <w:szCs w:val="24"/>
        </w:rPr>
      </w:pPr>
      <w:r w:rsidRPr="00E12643">
        <w:rPr>
          <w:b w:val="0"/>
          <w:bCs w:val="0"/>
          <w:sz w:val="24"/>
          <w:szCs w:val="24"/>
        </w:rPr>
        <w:t>- внедрение нормативов финансовых затрат на оказание муниципальных услуг;</w:t>
      </w:r>
    </w:p>
    <w:p w:rsidR="007710CE" w:rsidRPr="00E12643" w:rsidRDefault="007710CE" w:rsidP="007D0BD4">
      <w:pPr>
        <w:pStyle w:val="BodyText"/>
        <w:ind w:firstLine="720"/>
        <w:jc w:val="both"/>
        <w:rPr>
          <w:b w:val="0"/>
          <w:bCs w:val="0"/>
          <w:sz w:val="24"/>
          <w:szCs w:val="24"/>
        </w:rPr>
      </w:pPr>
      <w:r w:rsidRPr="00E12643">
        <w:rPr>
          <w:b w:val="0"/>
          <w:bCs w:val="0"/>
          <w:sz w:val="24"/>
          <w:szCs w:val="24"/>
        </w:rPr>
        <w:t>- утверждение стандартов качества предоставления муниципальных услуг;</w:t>
      </w:r>
    </w:p>
    <w:p w:rsidR="007710CE" w:rsidRPr="00871618" w:rsidRDefault="007710CE" w:rsidP="007D0BD4">
      <w:pPr>
        <w:pStyle w:val="BodyText"/>
        <w:ind w:firstLine="720"/>
        <w:jc w:val="both"/>
        <w:rPr>
          <w:b w:val="0"/>
          <w:bCs w:val="0"/>
          <w:sz w:val="24"/>
          <w:szCs w:val="24"/>
        </w:rPr>
      </w:pPr>
      <w:r w:rsidRPr="00E12643">
        <w:rPr>
          <w:b w:val="0"/>
          <w:bCs w:val="0"/>
          <w:sz w:val="24"/>
          <w:szCs w:val="24"/>
        </w:rPr>
        <w:t>- формирование муниципального задания в условиях оптимизации объёмов и порядка предоставления муниципальных услуг.</w:t>
      </w:r>
    </w:p>
    <w:p w:rsidR="007710CE" w:rsidRPr="00E560C0" w:rsidRDefault="007710CE" w:rsidP="007D0BD4">
      <w:pPr>
        <w:pStyle w:val="BodyText"/>
        <w:ind w:firstLine="720"/>
        <w:jc w:val="both"/>
        <w:rPr>
          <w:b w:val="0"/>
          <w:bCs w:val="0"/>
          <w:sz w:val="24"/>
          <w:szCs w:val="24"/>
        </w:rPr>
      </w:pPr>
      <w:r w:rsidRPr="00E560C0">
        <w:rPr>
          <w:b w:val="0"/>
          <w:bCs w:val="0"/>
          <w:sz w:val="24"/>
          <w:szCs w:val="24"/>
        </w:rPr>
        <w:t>При наличии обоснованной потребности в бюджетных ассигнованиях на проведение текущего и капитального ремонтов необходимо представление следующих документов:</w:t>
      </w:r>
    </w:p>
    <w:p w:rsidR="007710CE" w:rsidRPr="00E560C0" w:rsidRDefault="007710CE" w:rsidP="007D0BD4">
      <w:pPr>
        <w:pStyle w:val="BodyText"/>
        <w:ind w:firstLine="720"/>
        <w:jc w:val="both"/>
        <w:rPr>
          <w:b w:val="0"/>
          <w:bCs w:val="0"/>
          <w:sz w:val="24"/>
          <w:szCs w:val="24"/>
        </w:rPr>
      </w:pPr>
      <w:r w:rsidRPr="00E560C0">
        <w:rPr>
          <w:b w:val="0"/>
          <w:bCs w:val="0"/>
          <w:sz w:val="24"/>
          <w:szCs w:val="24"/>
        </w:rPr>
        <w:t>- копии муниципального контракта (договора) о проведении ремонта, иного документа, подтверждающего невозможность завершения работ в текущем году в случае наличия незавершенного ремонта, начатого в текущем году и прошедших годах;</w:t>
      </w:r>
    </w:p>
    <w:p w:rsidR="007710CE" w:rsidRPr="00E560C0" w:rsidRDefault="007710CE" w:rsidP="007D0BD4">
      <w:pPr>
        <w:pStyle w:val="BodyText"/>
        <w:ind w:firstLine="720"/>
        <w:jc w:val="both"/>
        <w:rPr>
          <w:b w:val="0"/>
          <w:bCs w:val="0"/>
          <w:sz w:val="24"/>
          <w:szCs w:val="24"/>
        </w:rPr>
      </w:pPr>
      <w:r w:rsidRPr="00E560C0">
        <w:rPr>
          <w:b w:val="0"/>
          <w:bCs w:val="0"/>
          <w:sz w:val="24"/>
          <w:szCs w:val="24"/>
        </w:rPr>
        <w:t>- предписания специально уполномоченных органов и иных подтверждающих документов в случае необходимости проведения работ в признанных аварийными или в пострадавших в результате стихийных бедствий помещениях и сооружениях;</w:t>
      </w:r>
    </w:p>
    <w:p w:rsidR="007710CE" w:rsidRPr="00E560C0" w:rsidRDefault="007710CE" w:rsidP="007D0BD4">
      <w:pPr>
        <w:pStyle w:val="BodyText"/>
        <w:ind w:firstLine="720"/>
        <w:jc w:val="both"/>
        <w:rPr>
          <w:b w:val="0"/>
          <w:bCs w:val="0"/>
          <w:sz w:val="24"/>
          <w:szCs w:val="24"/>
        </w:rPr>
      </w:pPr>
      <w:r w:rsidRPr="00E560C0">
        <w:rPr>
          <w:b w:val="0"/>
          <w:bCs w:val="0"/>
          <w:sz w:val="24"/>
          <w:szCs w:val="24"/>
        </w:rPr>
        <w:t>- информации о площади, подлежащей ремонту, информации о предполагаемой сметной стоимости, исходя из действующих цен в случае необходимости проведения ремонта кровли, систем жизнеобеспечения и сопутствующих им работ.</w:t>
      </w:r>
    </w:p>
    <w:p w:rsidR="007710CE" w:rsidRPr="00E560C0" w:rsidRDefault="007710CE" w:rsidP="007D0BD4">
      <w:pPr>
        <w:pStyle w:val="BodyText"/>
        <w:ind w:firstLine="720"/>
        <w:jc w:val="both"/>
        <w:rPr>
          <w:b w:val="0"/>
          <w:bCs w:val="0"/>
          <w:sz w:val="24"/>
          <w:szCs w:val="24"/>
        </w:rPr>
      </w:pPr>
      <w:r w:rsidRPr="00E560C0">
        <w:rPr>
          <w:b w:val="0"/>
          <w:bCs w:val="0"/>
          <w:sz w:val="24"/>
          <w:szCs w:val="24"/>
        </w:rPr>
        <w:t>При наличии обоснованной потребности в бюджетных ассигнованиях на приобретение объектов основных средств представляются документы, подтверждающие необходимость такого приобретения (постановление, распоряжение, иные муниципальные правовые акты, согласованные с главой администрации города служебные записки, письма) или расчет экономической эффективности от вложенных средств на приобретение в будущем, или иные подтверждающие документы.</w:t>
      </w:r>
    </w:p>
    <w:p w:rsidR="007710CE" w:rsidRPr="00022D05" w:rsidRDefault="007710CE" w:rsidP="007D0BD4">
      <w:pPr>
        <w:pStyle w:val="BodyText"/>
        <w:ind w:firstLine="720"/>
        <w:jc w:val="both"/>
        <w:rPr>
          <w:b w:val="0"/>
          <w:bCs w:val="0"/>
          <w:sz w:val="24"/>
          <w:szCs w:val="24"/>
        </w:rPr>
      </w:pPr>
      <w:r w:rsidRPr="00022D05">
        <w:rPr>
          <w:b w:val="0"/>
          <w:bCs w:val="0"/>
          <w:sz w:val="24"/>
          <w:szCs w:val="24"/>
        </w:rPr>
        <w:t>При планировании бюджетных ассигнований, главным распорядителям средств бюджета города необходимо исходить из безусловного исполнения действующих расходных обязательств, а также учитывать реализацию поставленных задач, изложенных в Бюджетном послании Президента Российской Федерации.</w:t>
      </w:r>
    </w:p>
    <w:p w:rsidR="007710CE" w:rsidRPr="00022D05" w:rsidRDefault="007710CE" w:rsidP="007D0BD4">
      <w:pPr>
        <w:pStyle w:val="BodyText"/>
        <w:ind w:firstLine="720"/>
        <w:jc w:val="both"/>
        <w:rPr>
          <w:b w:val="0"/>
          <w:bCs w:val="0"/>
          <w:sz w:val="24"/>
          <w:szCs w:val="24"/>
        </w:rPr>
      </w:pPr>
      <w:r w:rsidRPr="00022D05">
        <w:rPr>
          <w:b w:val="0"/>
          <w:bCs w:val="0"/>
          <w:sz w:val="24"/>
          <w:szCs w:val="24"/>
        </w:rPr>
        <w:t>При распределении бюджетных ассигнований в настоящее время следует руководствоваться Указаниями о применении бюджетной классификации Российской Федерации, утверждёнными приказом Минфина России от 28.12.2010 года № 190-н.  В случае, планируемого внесения изменений в бюджетную классификацию,  Департамент финансов администрации города Югорска доведёт до главных распорядителей средств бюджета города соответствующую информацию дополнительно.</w:t>
      </w:r>
    </w:p>
    <w:p w:rsidR="007710CE" w:rsidRPr="00022D05" w:rsidRDefault="007710CE" w:rsidP="007D0BD4">
      <w:pPr>
        <w:pStyle w:val="BodyText"/>
        <w:ind w:firstLine="720"/>
        <w:jc w:val="both"/>
        <w:rPr>
          <w:b w:val="0"/>
          <w:bCs w:val="0"/>
          <w:sz w:val="24"/>
          <w:szCs w:val="24"/>
        </w:rPr>
      </w:pPr>
    </w:p>
    <w:p w:rsidR="007710CE" w:rsidRPr="00022D05" w:rsidRDefault="007710CE" w:rsidP="007D0BD4">
      <w:pPr>
        <w:pStyle w:val="BodyText"/>
        <w:ind w:firstLine="720"/>
        <w:jc w:val="both"/>
        <w:rPr>
          <w:b w:val="0"/>
          <w:bCs w:val="0"/>
          <w:spacing w:val="-1"/>
          <w:sz w:val="24"/>
          <w:szCs w:val="24"/>
        </w:rPr>
      </w:pPr>
      <w:r w:rsidRPr="00022D05">
        <w:rPr>
          <w:sz w:val="24"/>
          <w:szCs w:val="24"/>
        </w:rPr>
        <w:t xml:space="preserve"> 6.</w:t>
      </w:r>
      <w:r w:rsidRPr="00022D05">
        <w:rPr>
          <w:b w:val="0"/>
          <w:bCs w:val="0"/>
          <w:sz w:val="24"/>
          <w:szCs w:val="24"/>
        </w:rPr>
        <w:t xml:space="preserve"> </w:t>
      </w:r>
      <w:r w:rsidRPr="00022D05">
        <w:rPr>
          <w:b w:val="0"/>
          <w:bCs w:val="0"/>
          <w:spacing w:val="-1"/>
          <w:sz w:val="24"/>
          <w:szCs w:val="24"/>
        </w:rPr>
        <w:t xml:space="preserve">Главные распорядители средств бюджета города  должны соблюдать все </w:t>
      </w:r>
      <w:r>
        <w:rPr>
          <w:b w:val="0"/>
          <w:bCs w:val="0"/>
          <w:spacing w:val="-1"/>
          <w:sz w:val="24"/>
          <w:szCs w:val="24"/>
        </w:rPr>
        <w:t xml:space="preserve">установленные </w:t>
      </w:r>
      <w:r w:rsidRPr="00022D05">
        <w:rPr>
          <w:b w:val="0"/>
          <w:bCs w:val="0"/>
          <w:spacing w:val="-1"/>
          <w:sz w:val="24"/>
          <w:szCs w:val="24"/>
        </w:rPr>
        <w:t>сроки представления и рассмотрения материалов. Расходные обязательства, представленные по окончании процедуры согласования бюджетных проектировок, к рассмотрению не принимаются.</w:t>
      </w:r>
    </w:p>
    <w:p w:rsidR="007710CE" w:rsidRPr="00022D05" w:rsidRDefault="007710CE" w:rsidP="007D0BD4">
      <w:pPr>
        <w:pStyle w:val="BlockText"/>
        <w:spacing w:line="240" w:lineRule="auto"/>
        <w:ind w:left="0" w:right="-5" w:firstLine="708"/>
        <w:rPr>
          <w:color w:val="auto"/>
          <w:spacing w:val="-1"/>
        </w:rPr>
      </w:pPr>
      <w:r w:rsidRPr="00022D05">
        <w:rPr>
          <w:color w:val="auto"/>
          <w:spacing w:val="-1"/>
        </w:rPr>
        <w:t>Все материалы должны предоставляться в полном объёме, в соответстви</w:t>
      </w:r>
      <w:r>
        <w:rPr>
          <w:color w:val="auto"/>
          <w:spacing w:val="-1"/>
        </w:rPr>
        <w:t>и</w:t>
      </w:r>
      <w:r w:rsidRPr="00022D05">
        <w:rPr>
          <w:color w:val="auto"/>
          <w:spacing w:val="-1"/>
        </w:rPr>
        <w:t xml:space="preserve"> с указанными требованиями. Не допускается расхождение сведений, предоставляемых в программном модуле и </w:t>
      </w:r>
      <w:r>
        <w:rPr>
          <w:color w:val="auto"/>
          <w:spacing w:val="-1"/>
        </w:rPr>
        <w:t>на бумажном носителе</w:t>
      </w:r>
      <w:r w:rsidRPr="00022D05">
        <w:rPr>
          <w:color w:val="auto"/>
          <w:spacing w:val="-1"/>
        </w:rPr>
        <w:t>.</w:t>
      </w:r>
    </w:p>
    <w:p w:rsidR="007710CE" w:rsidRDefault="007710CE" w:rsidP="007D0BD4">
      <w:pPr>
        <w:pStyle w:val="BlockText"/>
        <w:spacing w:line="240" w:lineRule="auto"/>
        <w:ind w:left="0" w:right="-5" w:firstLine="708"/>
        <w:rPr>
          <w:color w:val="auto"/>
          <w:spacing w:val="-1"/>
        </w:rPr>
      </w:pPr>
      <w:r w:rsidRPr="00022D05">
        <w:rPr>
          <w:color w:val="auto"/>
          <w:spacing w:val="-1"/>
        </w:rPr>
        <w:t xml:space="preserve">Все материалы представляются в Департамент финансов администрации города Югорска на электронных и бумажных носителях, за подписью  руководителя главного распорядителя,  указывается дата и координаты исполнителя. </w:t>
      </w:r>
    </w:p>
    <w:p w:rsidR="007710CE" w:rsidRDefault="007710CE" w:rsidP="007D0BD4">
      <w:pPr>
        <w:pStyle w:val="BlockText"/>
        <w:spacing w:line="240" w:lineRule="auto"/>
        <w:ind w:left="0" w:right="-5" w:firstLine="708"/>
        <w:rPr>
          <w:color w:val="auto"/>
          <w:spacing w:val="-1"/>
        </w:rPr>
      </w:pPr>
      <w:r>
        <w:rPr>
          <w:color w:val="auto"/>
          <w:spacing w:val="-1"/>
        </w:rPr>
        <w:t>Если в последующем в ходе согласительных процедур вносятся изменения, то в кратчайшие сроки должны быть представлены уточненные формы расчетов и расшифровок.</w:t>
      </w:r>
    </w:p>
    <w:p w:rsidR="007710CE" w:rsidRDefault="007710CE" w:rsidP="007D0BD4">
      <w:pPr>
        <w:pStyle w:val="BlockText"/>
        <w:spacing w:line="240" w:lineRule="auto"/>
        <w:ind w:left="0" w:right="-5" w:firstLine="708"/>
        <w:rPr>
          <w:color w:val="auto"/>
          <w:spacing w:val="-1"/>
        </w:rPr>
      </w:pPr>
      <w:r>
        <w:rPr>
          <w:color w:val="auto"/>
          <w:spacing w:val="-1"/>
        </w:rPr>
        <w:t>Вместе с табличными материалами представляются пояснительные записки, расчеты и обоснования планируемых затрат со ссылками на нормативные правовые акты, отражающие выводы по эффективности и результативности бюджетных расходов.</w:t>
      </w:r>
    </w:p>
    <w:p w:rsidR="007710CE" w:rsidRPr="00022D05" w:rsidRDefault="007710CE" w:rsidP="007D0BD4">
      <w:pPr>
        <w:pStyle w:val="BlockText"/>
        <w:spacing w:line="240" w:lineRule="auto"/>
        <w:ind w:left="0" w:right="-5" w:firstLine="708"/>
        <w:rPr>
          <w:color w:val="auto"/>
          <w:spacing w:val="-1"/>
        </w:rPr>
      </w:pPr>
      <w:r w:rsidRPr="00022D05">
        <w:rPr>
          <w:color w:val="auto"/>
          <w:spacing w:val="-1"/>
        </w:rPr>
        <w:t>Департамент финансов администрации города Югорска вправе запрашивать у главных распорядителей средств бюджета города иную информацию, не указанную в Методических рекомендациях, но необходимую для формирования бюджетных проектировок по отрасли, либо  в целях уточнения показателей по отдельным направлениям.</w:t>
      </w:r>
    </w:p>
    <w:p w:rsidR="007710CE" w:rsidRPr="00022D05" w:rsidRDefault="007710CE" w:rsidP="007D0BD4">
      <w:pPr>
        <w:pStyle w:val="BodyText"/>
        <w:ind w:firstLine="720"/>
        <w:jc w:val="both"/>
        <w:rPr>
          <w:b w:val="0"/>
          <w:bCs w:val="0"/>
          <w:sz w:val="24"/>
          <w:szCs w:val="24"/>
        </w:rPr>
      </w:pPr>
    </w:p>
    <w:p w:rsidR="007710CE" w:rsidRPr="00022D05" w:rsidRDefault="007710CE" w:rsidP="007D0BD4">
      <w:pPr>
        <w:pStyle w:val="BodyText"/>
        <w:ind w:firstLine="720"/>
        <w:jc w:val="both"/>
        <w:rPr>
          <w:b w:val="0"/>
          <w:bCs w:val="0"/>
          <w:sz w:val="24"/>
          <w:szCs w:val="24"/>
        </w:rPr>
      </w:pPr>
      <w:r w:rsidRPr="00022D05">
        <w:rPr>
          <w:sz w:val="24"/>
          <w:szCs w:val="24"/>
        </w:rPr>
        <w:t>7.</w:t>
      </w:r>
      <w:r w:rsidRPr="00022D05">
        <w:rPr>
          <w:b w:val="0"/>
          <w:bCs w:val="0"/>
          <w:sz w:val="24"/>
          <w:szCs w:val="24"/>
        </w:rPr>
        <w:t xml:space="preserve"> При распределении  предельного объёма бюджетных ассигнований, главным распорядителям средств бюджета города, в случаях, установленных законами и нормативными правовыми актами, следует учитывать:</w:t>
      </w:r>
    </w:p>
    <w:p w:rsidR="007710CE" w:rsidRPr="00022D05" w:rsidRDefault="007710CE" w:rsidP="007D0BD4">
      <w:pPr>
        <w:pStyle w:val="BodyText"/>
        <w:ind w:firstLine="720"/>
        <w:jc w:val="both"/>
        <w:rPr>
          <w:b w:val="0"/>
          <w:bCs w:val="0"/>
          <w:sz w:val="24"/>
          <w:szCs w:val="24"/>
        </w:rPr>
      </w:pPr>
      <w:r w:rsidRPr="00022D05">
        <w:rPr>
          <w:b w:val="0"/>
          <w:bCs w:val="0"/>
          <w:sz w:val="24"/>
          <w:szCs w:val="24"/>
        </w:rPr>
        <w:t>прогнозируемый Департаментом труда и занятости автономного округа размер минимальной заработной платы на 2012 год – 10 440 рублей, на 2013 год – 11 115 рублей, на 2014 год – 11 780 рублей (прогноз по прожиточному минимуму трудоспособного населения за 4 квартал 2011 – 10 437 рублей, по итогам 2012 года – 11 115 рублей, по итогам 2013 года – 11 782 рублей, по итогам 2014 года – 11 780 рублей).</w:t>
      </w:r>
    </w:p>
    <w:p w:rsidR="007710CE" w:rsidRPr="00022D05" w:rsidRDefault="007710CE" w:rsidP="007D0BD4">
      <w:pPr>
        <w:pStyle w:val="BodyText"/>
        <w:ind w:firstLine="720"/>
        <w:jc w:val="both"/>
        <w:rPr>
          <w:b w:val="0"/>
          <w:bCs w:val="0"/>
          <w:color w:val="7030A0"/>
          <w:sz w:val="24"/>
          <w:szCs w:val="24"/>
        </w:rPr>
      </w:pPr>
    </w:p>
    <w:p w:rsidR="007710CE" w:rsidRPr="00022D05" w:rsidRDefault="007710CE" w:rsidP="007D0BD4">
      <w:pPr>
        <w:pStyle w:val="BodyText"/>
        <w:ind w:firstLine="720"/>
        <w:jc w:val="both"/>
        <w:rPr>
          <w:b w:val="0"/>
          <w:bCs w:val="0"/>
          <w:sz w:val="24"/>
          <w:szCs w:val="24"/>
        </w:rPr>
      </w:pPr>
      <w:r w:rsidRPr="00022D05">
        <w:rPr>
          <w:sz w:val="24"/>
          <w:szCs w:val="24"/>
        </w:rPr>
        <w:t xml:space="preserve">8.  </w:t>
      </w:r>
      <w:r w:rsidRPr="00022D05">
        <w:rPr>
          <w:b w:val="0"/>
          <w:bCs w:val="0"/>
          <w:sz w:val="24"/>
          <w:szCs w:val="24"/>
        </w:rPr>
        <w:t>Предложения главных распорядителей средств бюджета города по индексации расходов относящихся к публичным и публичным нормативным обязательствам могут считаться обоснованными и рассматриваются в случае, если законодательным и (или) иным нормативным правовым актом предусматривается привязка социальных выплат и иных мер социальной поддержки к прожиточному минимуму, минимальной заработной плате, базовой части трудовой пенсии. Иные предложения главных распорядителей средств бюджета города по индексации публичных и публичных нормативных обязательств (в части увеличения размера выплаты), могут быть рассмотрены, если положительное решение принято Комиссией по бюджетным проектировкам на очередной финансовый год и плановый период.</w:t>
      </w:r>
    </w:p>
    <w:p w:rsidR="007710CE" w:rsidRPr="00022D05" w:rsidRDefault="007710CE" w:rsidP="007D0BD4">
      <w:pPr>
        <w:pStyle w:val="BodyText"/>
        <w:ind w:firstLine="720"/>
        <w:jc w:val="both"/>
        <w:rPr>
          <w:b w:val="0"/>
          <w:bCs w:val="0"/>
          <w:sz w:val="24"/>
          <w:szCs w:val="24"/>
        </w:rPr>
      </w:pPr>
    </w:p>
    <w:p w:rsidR="007710CE" w:rsidRPr="00871618" w:rsidRDefault="007710CE" w:rsidP="007D0BD4">
      <w:pPr>
        <w:ind w:firstLine="708"/>
        <w:jc w:val="both"/>
        <w:rPr>
          <w:sz w:val="24"/>
          <w:szCs w:val="24"/>
        </w:rPr>
      </w:pPr>
      <w:r w:rsidRPr="00022D05">
        <w:rPr>
          <w:b/>
          <w:bCs/>
          <w:sz w:val="24"/>
          <w:szCs w:val="24"/>
        </w:rPr>
        <w:t xml:space="preserve">9. </w:t>
      </w:r>
      <w:r w:rsidRPr="00022D05">
        <w:rPr>
          <w:sz w:val="24"/>
          <w:szCs w:val="24"/>
        </w:rPr>
        <w:t xml:space="preserve">Обоснования бюджетных ассигнований на оказание муниципальных услуг (выполнение работ) рассматриваются Департаментом финансов администрации города Югорска на основании проектов муниципальных заданий, проектов планов финансово-хозяйственной деятельности муниципальных бюджетных и автономных учреждений, которые  представляются главными распорядителями средств бюджета города одновременно с распределением бюджетных ассигнований </w:t>
      </w:r>
      <w:r w:rsidRPr="000818AF">
        <w:rPr>
          <w:b/>
          <w:bCs/>
          <w:sz w:val="24"/>
          <w:szCs w:val="24"/>
          <w:u w:val="single"/>
        </w:rPr>
        <w:t>по сроку до 25 октября 2011 года.</w:t>
      </w:r>
      <w:r w:rsidRPr="00871618">
        <w:rPr>
          <w:sz w:val="24"/>
          <w:szCs w:val="24"/>
        </w:rPr>
        <w:t xml:space="preserve"> </w:t>
      </w:r>
    </w:p>
    <w:p w:rsidR="007710CE" w:rsidRPr="00022D05" w:rsidRDefault="007710CE" w:rsidP="007D0BD4">
      <w:pPr>
        <w:ind w:firstLine="708"/>
        <w:jc w:val="both"/>
        <w:rPr>
          <w:sz w:val="24"/>
          <w:szCs w:val="24"/>
        </w:rPr>
      </w:pPr>
      <w:r w:rsidRPr="00022D05">
        <w:rPr>
          <w:sz w:val="24"/>
          <w:szCs w:val="24"/>
        </w:rPr>
        <w:t xml:space="preserve">Финансовое обеспечение выполнения муниципального задания </w:t>
      </w:r>
      <w:r w:rsidRPr="00022D05">
        <w:rPr>
          <w:b/>
          <w:bCs/>
          <w:sz w:val="24"/>
          <w:szCs w:val="24"/>
        </w:rPr>
        <w:t>бюджетным и автономным учреждением</w:t>
      </w:r>
      <w:r w:rsidRPr="00022D05">
        <w:rPr>
          <w:sz w:val="24"/>
          <w:szCs w:val="24"/>
        </w:rPr>
        <w:t xml:space="preserve"> осуществляется путем предоставления субсидий из бюджета города. Расчет размера субсидии производится  на основании установленного отраслевым (ведомственным) порядком определения нормативных затрат на оказание муниципальных услуг (работ) и нормативных затрат на содержание недвижимого имущества и особо ценного движимого имущества в соответствии с постановлениями администрации города Югорска от 05.07.2011 № 1448, от 07.02.2011№ 186 и от 21.02.2011 № 286.</w:t>
      </w:r>
    </w:p>
    <w:p w:rsidR="007710CE" w:rsidRPr="00871618" w:rsidRDefault="007710CE" w:rsidP="007D0BD4">
      <w:pPr>
        <w:pStyle w:val="ConsPlusNormal"/>
        <w:widowControl/>
        <w:ind w:firstLine="709"/>
        <w:jc w:val="both"/>
        <w:rPr>
          <w:rFonts w:ascii="Times New Roman" w:hAnsi="Times New Roman" w:cs="Times New Roman"/>
          <w:sz w:val="24"/>
          <w:szCs w:val="24"/>
        </w:rPr>
      </w:pPr>
      <w:r w:rsidRPr="00022D05">
        <w:rPr>
          <w:rFonts w:ascii="Times New Roman" w:hAnsi="Times New Roman" w:cs="Times New Roman"/>
          <w:sz w:val="24"/>
          <w:szCs w:val="24"/>
        </w:rPr>
        <w:t xml:space="preserve">Финансовое обеспечение выполнения муниципального задания </w:t>
      </w:r>
      <w:r w:rsidRPr="00022D05">
        <w:rPr>
          <w:rFonts w:ascii="Times New Roman" w:hAnsi="Times New Roman" w:cs="Times New Roman"/>
          <w:b/>
          <w:bCs/>
          <w:sz w:val="24"/>
          <w:szCs w:val="24"/>
        </w:rPr>
        <w:t>казенным учреждением</w:t>
      </w:r>
      <w:r w:rsidRPr="00022D05">
        <w:rPr>
          <w:rFonts w:ascii="Times New Roman" w:hAnsi="Times New Roman" w:cs="Times New Roman"/>
          <w:sz w:val="24"/>
          <w:szCs w:val="24"/>
        </w:rPr>
        <w:t xml:space="preserve"> осуществляется в соответствии  с показателями бюджетной сметы этого учреждения, в том числе с использованием нормативных затрат,  порядок определения которых установлен главным распорядителем.</w:t>
      </w:r>
      <w:r w:rsidRPr="00871618">
        <w:rPr>
          <w:rFonts w:ascii="Times New Roman" w:hAnsi="Times New Roman" w:cs="Times New Roman"/>
          <w:sz w:val="24"/>
          <w:szCs w:val="24"/>
        </w:rPr>
        <w:t xml:space="preserve">  </w:t>
      </w:r>
    </w:p>
    <w:p w:rsidR="007710CE" w:rsidRPr="00871618" w:rsidRDefault="007710CE" w:rsidP="007D0BD4">
      <w:pPr>
        <w:ind w:firstLine="708"/>
        <w:jc w:val="both"/>
        <w:rPr>
          <w:sz w:val="24"/>
          <w:szCs w:val="24"/>
        </w:rPr>
      </w:pPr>
      <w:r w:rsidRPr="00022D05">
        <w:rPr>
          <w:sz w:val="24"/>
          <w:szCs w:val="24"/>
        </w:rPr>
        <w:t>Рекомендуется проанализировать программные и внепрограммные  мероприятия, имеющие постоянный (текущий) характер,  и рассмотреть возможность их реализации в рамках муниципального задания бюджетным и автономным учреждениям на выполнение муниципальных услуг (работ), за счет  субсидий на возмещение нормативных затрат, связанных с их оказанием (а не за счет субсидий на иные цели).</w:t>
      </w:r>
    </w:p>
    <w:p w:rsidR="007710CE" w:rsidRPr="00871618" w:rsidRDefault="007710CE" w:rsidP="007D0BD4">
      <w:pPr>
        <w:ind w:firstLine="708"/>
        <w:jc w:val="both"/>
        <w:rPr>
          <w:b/>
          <w:bCs/>
          <w:sz w:val="24"/>
          <w:szCs w:val="24"/>
        </w:rPr>
      </w:pPr>
    </w:p>
    <w:p w:rsidR="007710CE" w:rsidRPr="00022D05" w:rsidRDefault="007710CE" w:rsidP="007D0BD4">
      <w:pPr>
        <w:ind w:firstLine="708"/>
        <w:jc w:val="both"/>
        <w:rPr>
          <w:sz w:val="24"/>
          <w:szCs w:val="24"/>
        </w:rPr>
      </w:pPr>
      <w:r w:rsidRPr="00022D05">
        <w:rPr>
          <w:b/>
          <w:bCs/>
          <w:sz w:val="24"/>
          <w:szCs w:val="24"/>
        </w:rPr>
        <w:t xml:space="preserve">10. </w:t>
      </w:r>
      <w:r w:rsidRPr="00022D05">
        <w:rPr>
          <w:sz w:val="24"/>
          <w:szCs w:val="24"/>
        </w:rPr>
        <w:t>В  целях реализации мероприятий по энергосбережению и повышению энергетической эффективности, планирование расходов на оплату  энергетических ресурсов необходимо осуществлять исходя из ежегодного сокращения потребления каждого энергоресурса на 3 процента по отношению к уровню 2009 года в течение 5 лет начиная с 1 января 2010 года.</w:t>
      </w:r>
    </w:p>
    <w:p w:rsidR="007710CE" w:rsidRPr="00022D05" w:rsidRDefault="007710CE" w:rsidP="007D0BD4">
      <w:pPr>
        <w:ind w:firstLine="708"/>
        <w:jc w:val="both"/>
        <w:rPr>
          <w:sz w:val="24"/>
          <w:szCs w:val="24"/>
        </w:rPr>
      </w:pPr>
      <w:r w:rsidRPr="00022D05">
        <w:rPr>
          <w:sz w:val="24"/>
          <w:szCs w:val="24"/>
        </w:rPr>
        <w:t xml:space="preserve">В соответствии со статьей 24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все  муниципальные  учреждения (казенные, бюджетные, автономные) обязаны обеспечивать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такого объема не менее чем на три процента. </w:t>
      </w:r>
    </w:p>
    <w:p w:rsidR="007710CE" w:rsidRPr="00022D05" w:rsidRDefault="007710CE" w:rsidP="007D0BD4">
      <w:pPr>
        <w:ind w:firstLine="708"/>
        <w:jc w:val="both"/>
        <w:rPr>
          <w:sz w:val="24"/>
          <w:szCs w:val="24"/>
        </w:rPr>
      </w:pPr>
      <w:r w:rsidRPr="00022D05">
        <w:rPr>
          <w:sz w:val="24"/>
          <w:szCs w:val="24"/>
        </w:rPr>
        <w:t xml:space="preserve">В связи с чем,  главные распорядители средств бюджета города осуществляют планирование бюджетных ассигнований на обеспечение выполнения функций и оказание муниципальных услуг, выполнение работ находящимися в их ведении муниципальными учреждениями на основании данных об объеме фактически потребленных учреждениями в 2009 году каждого из вышеуказанных ресурсов, уменьшенном в сопоставимых условиях на пятнадцать процентов в течение пяти лет с ежегодным снижением такого объема на три процента. </w:t>
      </w:r>
    </w:p>
    <w:p w:rsidR="007710CE" w:rsidRPr="00022D05" w:rsidRDefault="007710CE" w:rsidP="007D0BD4">
      <w:pPr>
        <w:ind w:firstLine="708"/>
        <w:jc w:val="both"/>
        <w:rPr>
          <w:sz w:val="24"/>
          <w:szCs w:val="24"/>
        </w:rPr>
      </w:pPr>
      <w:r w:rsidRPr="00022D05">
        <w:rPr>
          <w:sz w:val="24"/>
          <w:szCs w:val="24"/>
        </w:rPr>
        <w:t xml:space="preserve">Стоимость сэкономленных энергетических ресурсов, прежде всего, рекомендуется направлять на оплату услуг по энергосервисным договорам (контрактам). </w:t>
      </w:r>
    </w:p>
    <w:p w:rsidR="007710CE" w:rsidRPr="00022D05" w:rsidRDefault="007710CE" w:rsidP="007D0BD4">
      <w:pPr>
        <w:ind w:firstLine="708"/>
        <w:jc w:val="both"/>
        <w:rPr>
          <w:sz w:val="24"/>
          <w:szCs w:val="24"/>
        </w:rPr>
      </w:pPr>
    </w:p>
    <w:p w:rsidR="007710CE" w:rsidRPr="00871618" w:rsidRDefault="007710CE" w:rsidP="007D0BD4">
      <w:pPr>
        <w:pStyle w:val="BodyText"/>
        <w:ind w:firstLine="720"/>
        <w:jc w:val="both"/>
        <w:rPr>
          <w:b w:val="0"/>
          <w:bCs w:val="0"/>
          <w:sz w:val="24"/>
          <w:szCs w:val="24"/>
        </w:rPr>
      </w:pPr>
      <w:r w:rsidRPr="00022D05">
        <w:rPr>
          <w:sz w:val="24"/>
          <w:szCs w:val="24"/>
        </w:rPr>
        <w:t xml:space="preserve"> 11. </w:t>
      </w:r>
      <w:r w:rsidRPr="00022D05">
        <w:rPr>
          <w:b w:val="0"/>
          <w:bCs w:val="0"/>
          <w:sz w:val="24"/>
          <w:szCs w:val="24"/>
        </w:rPr>
        <w:t>Главным распорядителям средств бюджета города при формировании бюджетных проектировок на 2012-2014 годы необходимо учитывать изменение статуса муниципальных учреждений города в связи с реализацией федерального закона № 83-фз и принимаемыми в соответствие с ним муниципальными правовыми актами.</w:t>
      </w:r>
    </w:p>
    <w:p w:rsidR="007710CE" w:rsidRPr="00871618" w:rsidRDefault="007710CE" w:rsidP="007D0BD4">
      <w:pPr>
        <w:pStyle w:val="BodyText"/>
        <w:ind w:firstLine="720"/>
        <w:jc w:val="both"/>
        <w:rPr>
          <w:sz w:val="24"/>
          <w:szCs w:val="24"/>
        </w:rPr>
      </w:pPr>
    </w:p>
    <w:p w:rsidR="007710CE" w:rsidRPr="00022D05" w:rsidRDefault="007710CE" w:rsidP="007D0BD4">
      <w:pPr>
        <w:ind w:firstLine="708"/>
        <w:jc w:val="both"/>
        <w:rPr>
          <w:sz w:val="24"/>
          <w:szCs w:val="24"/>
        </w:rPr>
      </w:pPr>
      <w:r w:rsidRPr="00022D05">
        <w:rPr>
          <w:b/>
          <w:bCs/>
          <w:sz w:val="24"/>
          <w:szCs w:val="24"/>
        </w:rPr>
        <w:t>12.</w:t>
      </w:r>
      <w:r w:rsidRPr="00022D05">
        <w:rPr>
          <w:sz w:val="24"/>
          <w:szCs w:val="24"/>
        </w:rPr>
        <w:t xml:space="preserve"> Одним из основных направлений реформирования бюджетного процесса является переход преимущественно к программно-целевым методам  бюджетного планирования, обеспечивающим прямую взаимосвязь между распределением бюджетных ресурсов и результатами их использования в соответствии с установленными приоритетами муниципальной политики, что в свою очередь  позволяет осуществить эффективное соединение программных целей с путями их достижения, включая механизмы государственного и рыночного регулирования. Соответственно, при планировании расходов отрасли на 2012 год и на плановый период 2013 и 2014 годы необходимо исходить из того, что большая часть расходов должна исполняться в программном формате, то есть в рамках долгосрочных и ведомственных целевых программ города Югорска. </w:t>
      </w:r>
    </w:p>
    <w:p w:rsidR="007710CE" w:rsidRPr="00022D05" w:rsidRDefault="007710CE" w:rsidP="007D0BD4">
      <w:pPr>
        <w:pStyle w:val="BodyText"/>
        <w:ind w:firstLine="720"/>
        <w:jc w:val="both"/>
        <w:rPr>
          <w:b w:val="0"/>
          <w:bCs w:val="0"/>
          <w:sz w:val="24"/>
          <w:szCs w:val="24"/>
        </w:rPr>
      </w:pPr>
      <w:r w:rsidRPr="00022D05">
        <w:rPr>
          <w:b w:val="0"/>
          <w:bCs w:val="0"/>
          <w:sz w:val="24"/>
          <w:szCs w:val="24"/>
        </w:rPr>
        <w:t>Переход на программный бюджет города Югорска планируется осуществить с 2013 года.</w:t>
      </w:r>
    </w:p>
    <w:p w:rsidR="007710CE" w:rsidRPr="00022D05" w:rsidRDefault="007710CE" w:rsidP="007D0BD4">
      <w:pPr>
        <w:pStyle w:val="BodyText"/>
        <w:ind w:firstLine="720"/>
        <w:jc w:val="both"/>
        <w:rPr>
          <w:sz w:val="24"/>
          <w:szCs w:val="24"/>
          <w:u w:val="single"/>
        </w:rPr>
      </w:pPr>
      <w:r w:rsidRPr="00022D05">
        <w:rPr>
          <w:b w:val="0"/>
          <w:bCs w:val="0"/>
          <w:sz w:val="24"/>
          <w:szCs w:val="24"/>
        </w:rPr>
        <w:t xml:space="preserve">В соответствии со статьей 179 Бюджетного кодекса Российской Федерации долгосрочные целевые программы, предлагаемые к финансированию начиная с очередного финансового года, подлежат утверждению администрацией города не позднее одного месяца до дня внесения проекта решения о бюджете в Думу города (до 15 октября). Каждой долгосрочной целевой программе будет присвоен уникальный код </w:t>
      </w:r>
      <w:r>
        <w:rPr>
          <w:b w:val="0"/>
          <w:bCs w:val="0"/>
          <w:sz w:val="24"/>
          <w:szCs w:val="24"/>
        </w:rPr>
        <w:t>целевой статьи</w:t>
      </w:r>
      <w:r w:rsidRPr="00022D05">
        <w:rPr>
          <w:b w:val="0"/>
          <w:bCs w:val="0"/>
          <w:sz w:val="24"/>
          <w:szCs w:val="24"/>
        </w:rPr>
        <w:t>.</w:t>
      </w:r>
    </w:p>
    <w:p w:rsidR="007710CE" w:rsidRPr="00F65EC0" w:rsidRDefault="007710CE" w:rsidP="007D0BD4">
      <w:pPr>
        <w:pStyle w:val="BodyText"/>
        <w:ind w:firstLine="720"/>
        <w:jc w:val="both"/>
        <w:rPr>
          <w:b w:val="0"/>
          <w:bCs w:val="0"/>
          <w:sz w:val="24"/>
          <w:szCs w:val="24"/>
        </w:rPr>
      </w:pPr>
      <w:r w:rsidRPr="00022D05">
        <w:rPr>
          <w:b w:val="0"/>
          <w:bCs w:val="0"/>
          <w:sz w:val="24"/>
          <w:szCs w:val="24"/>
        </w:rPr>
        <w:t>В проект решения о бюджете города будут включаться ассигнования только по утвержденным на момент формирования проекта бюджета долгосрочным целевым программам.</w:t>
      </w:r>
    </w:p>
    <w:p w:rsidR="007710CE" w:rsidRPr="00022D05" w:rsidRDefault="007710CE" w:rsidP="007D0BD4">
      <w:pPr>
        <w:pStyle w:val="BodyText"/>
        <w:ind w:firstLine="720"/>
        <w:jc w:val="both"/>
        <w:rPr>
          <w:sz w:val="24"/>
          <w:szCs w:val="24"/>
          <w:u w:val="single"/>
        </w:rPr>
      </w:pPr>
      <w:r w:rsidRPr="00022D05">
        <w:rPr>
          <w:b w:val="0"/>
          <w:bCs w:val="0"/>
          <w:sz w:val="24"/>
          <w:szCs w:val="24"/>
        </w:rPr>
        <w:t xml:space="preserve">Копии всех </w:t>
      </w:r>
      <w:r w:rsidRPr="00022D05">
        <w:rPr>
          <w:sz w:val="24"/>
          <w:szCs w:val="24"/>
          <w:u w:val="single"/>
        </w:rPr>
        <w:t>утвержденных</w:t>
      </w:r>
      <w:r w:rsidRPr="00022D05">
        <w:rPr>
          <w:b w:val="0"/>
          <w:bCs w:val="0"/>
          <w:sz w:val="24"/>
          <w:szCs w:val="24"/>
        </w:rPr>
        <w:t xml:space="preserve"> долгосрочных целевых программ </w:t>
      </w:r>
      <w:r>
        <w:rPr>
          <w:b w:val="0"/>
          <w:bCs w:val="0"/>
          <w:sz w:val="24"/>
          <w:szCs w:val="24"/>
        </w:rPr>
        <w:t xml:space="preserve">и проекты ведомственных целевых программ </w:t>
      </w:r>
      <w:r w:rsidRPr="00022D05">
        <w:rPr>
          <w:b w:val="0"/>
          <w:bCs w:val="0"/>
          <w:sz w:val="24"/>
          <w:szCs w:val="24"/>
        </w:rPr>
        <w:t xml:space="preserve">должны быть представлены в Департамент финансов администрации города Югорска </w:t>
      </w:r>
      <w:r w:rsidRPr="000818AF">
        <w:rPr>
          <w:sz w:val="24"/>
          <w:szCs w:val="24"/>
          <w:u w:val="single"/>
        </w:rPr>
        <w:t>в срок до 25 октября 2011 года.</w:t>
      </w:r>
      <w:r w:rsidRPr="00022D05">
        <w:rPr>
          <w:sz w:val="24"/>
          <w:szCs w:val="24"/>
          <w:u w:val="single"/>
        </w:rPr>
        <w:t xml:space="preserve"> </w:t>
      </w:r>
    </w:p>
    <w:p w:rsidR="007710CE" w:rsidRPr="00022D05" w:rsidRDefault="007710CE" w:rsidP="007D0BD4">
      <w:pPr>
        <w:pStyle w:val="BodyText"/>
        <w:ind w:firstLine="720"/>
        <w:jc w:val="both"/>
        <w:rPr>
          <w:sz w:val="24"/>
          <w:szCs w:val="24"/>
          <w:u w:val="single"/>
        </w:rPr>
      </w:pPr>
      <w:r w:rsidRPr="00022D05">
        <w:rPr>
          <w:b w:val="0"/>
          <w:bCs w:val="0"/>
          <w:sz w:val="24"/>
          <w:szCs w:val="24"/>
        </w:rPr>
        <w:t xml:space="preserve">Каждой ведомственной целевой программе будет присвоен уникальный код мероприятия. Копии всех </w:t>
      </w:r>
      <w:r w:rsidRPr="00022D05">
        <w:rPr>
          <w:sz w:val="24"/>
          <w:szCs w:val="24"/>
          <w:u w:val="single"/>
        </w:rPr>
        <w:t>утвержденных</w:t>
      </w:r>
      <w:r w:rsidRPr="00022D05">
        <w:rPr>
          <w:b w:val="0"/>
          <w:bCs w:val="0"/>
          <w:sz w:val="24"/>
          <w:szCs w:val="24"/>
        </w:rPr>
        <w:t xml:space="preserve">  ведомственных целевых программ должны быть представлены в Департамент финансов администрации города Югорска </w:t>
      </w:r>
      <w:r>
        <w:rPr>
          <w:b w:val="0"/>
          <w:bCs w:val="0"/>
          <w:sz w:val="24"/>
          <w:szCs w:val="24"/>
        </w:rPr>
        <w:t>на момент формирования сводной бюджетной росписи бюджета города Югорска на 2012 год и плановый период 2013-2014 годов.</w:t>
      </w:r>
    </w:p>
    <w:p w:rsidR="007710CE" w:rsidRPr="00871618" w:rsidRDefault="007710CE" w:rsidP="007D0BD4">
      <w:pPr>
        <w:ind w:firstLine="708"/>
        <w:jc w:val="both"/>
        <w:rPr>
          <w:sz w:val="24"/>
          <w:szCs w:val="24"/>
        </w:rPr>
      </w:pPr>
    </w:p>
    <w:p w:rsidR="007710CE" w:rsidRPr="00944714" w:rsidRDefault="007710CE" w:rsidP="007D0BD4">
      <w:pPr>
        <w:pStyle w:val="ListParagraph"/>
        <w:numPr>
          <w:ilvl w:val="0"/>
          <w:numId w:val="2"/>
        </w:numPr>
        <w:jc w:val="center"/>
        <w:rPr>
          <w:b/>
          <w:bCs/>
          <w:sz w:val="24"/>
          <w:szCs w:val="24"/>
        </w:rPr>
      </w:pPr>
      <w:r w:rsidRPr="00944714">
        <w:rPr>
          <w:b/>
          <w:bCs/>
          <w:sz w:val="24"/>
          <w:szCs w:val="24"/>
        </w:rPr>
        <w:t>Отдельные отраслевые особенности формирования бюджетных проектировок на 2012 год и плановый период 2013 и 2014 годы</w:t>
      </w:r>
    </w:p>
    <w:p w:rsidR="007710CE" w:rsidRPr="00944714" w:rsidRDefault="007710CE" w:rsidP="007D0BD4">
      <w:pPr>
        <w:jc w:val="center"/>
        <w:rPr>
          <w:b/>
          <w:bCs/>
          <w:sz w:val="24"/>
          <w:szCs w:val="24"/>
        </w:rPr>
      </w:pPr>
    </w:p>
    <w:p w:rsidR="007710CE" w:rsidRPr="00944714" w:rsidRDefault="007710CE" w:rsidP="007D0BD4">
      <w:pPr>
        <w:jc w:val="center"/>
        <w:rPr>
          <w:b/>
          <w:bCs/>
          <w:sz w:val="24"/>
          <w:szCs w:val="24"/>
        </w:rPr>
      </w:pPr>
      <w:r w:rsidRPr="00944714">
        <w:rPr>
          <w:b/>
          <w:bCs/>
          <w:sz w:val="24"/>
          <w:szCs w:val="24"/>
        </w:rPr>
        <w:t>1. Выполнение функций органами местного самоуправления</w:t>
      </w:r>
    </w:p>
    <w:p w:rsidR="007710CE" w:rsidRPr="00944714" w:rsidRDefault="007710CE" w:rsidP="007D0BD4">
      <w:pPr>
        <w:jc w:val="center"/>
        <w:rPr>
          <w:b/>
          <w:bCs/>
          <w:sz w:val="24"/>
          <w:szCs w:val="24"/>
        </w:rPr>
      </w:pPr>
    </w:p>
    <w:p w:rsidR="007710CE" w:rsidRPr="00944714" w:rsidRDefault="007710CE" w:rsidP="007D0BD4">
      <w:pPr>
        <w:pStyle w:val="BodyTextIndent2"/>
        <w:spacing w:line="240" w:lineRule="auto"/>
        <w:ind w:left="0" w:firstLine="708"/>
        <w:jc w:val="both"/>
        <w:rPr>
          <w:sz w:val="24"/>
          <w:szCs w:val="24"/>
        </w:rPr>
      </w:pPr>
      <w:r w:rsidRPr="00944714">
        <w:rPr>
          <w:sz w:val="24"/>
          <w:szCs w:val="24"/>
        </w:rPr>
        <w:t>При формировании проектировок бюджета автономного округа на 2012 год и на плановый период 2013 и 2014 годов в части расходов на финансовое обеспечение деятельности органов местного самоуправления необходимо иметь в</w:t>
      </w:r>
      <w:r>
        <w:rPr>
          <w:sz w:val="24"/>
          <w:szCs w:val="24"/>
        </w:rPr>
        <w:t xml:space="preserve"> </w:t>
      </w:r>
      <w:r w:rsidRPr="00944714">
        <w:rPr>
          <w:sz w:val="24"/>
          <w:szCs w:val="24"/>
        </w:rPr>
        <w:t>виду следующее.</w:t>
      </w:r>
    </w:p>
    <w:p w:rsidR="007710CE" w:rsidRDefault="007710CE" w:rsidP="00415727">
      <w:pPr>
        <w:pStyle w:val="BodyTextIndent2"/>
        <w:spacing w:after="0" w:line="240" w:lineRule="auto"/>
        <w:ind w:left="0" w:firstLine="708"/>
        <w:jc w:val="both"/>
        <w:rPr>
          <w:sz w:val="24"/>
          <w:szCs w:val="24"/>
        </w:rPr>
      </w:pPr>
      <w:r w:rsidRPr="00944714">
        <w:rPr>
          <w:sz w:val="24"/>
          <w:szCs w:val="24"/>
        </w:rPr>
        <w:t>Ассигнования на оплату труда рассчитываются в соответствии с действующими нормативными правовыми актами по среднегодовым показателям фактической укомплектованности штатной численности.</w:t>
      </w:r>
    </w:p>
    <w:p w:rsidR="007710CE" w:rsidRPr="00871618" w:rsidRDefault="007710CE" w:rsidP="00415727">
      <w:pPr>
        <w:pStyle w:val="BodyTextIndent2"/>
        <w:spacing w:after="0" w:line="240" w:lineRule="auto"/>
        <w:ind w:left="0" w:firstLine="708"/>
        <w:jc w:val="both"/>
        <w:rPr>
          <w:sz w:val="24"/>
          <w:szCs w:val="24"/>
        </w:rPr>
      </w:pPr>
      <w:r w:rsidRPr="00944714">
        <w:rPr>
          <w:sz w:val="24"/>
          <w:szCs w:val="24"/>
        </w:rPr>
        <w:t>Следует проиндексировать на уровень инфляции расходные обязательства по обязательному страхованию муниципальных служащих.</w:t>
      </w:r>
    </w:p>
    <w:p w:rsidR="007710CE" w:rsidRDefault="007710CE" w:rsidP="00415727">
      <w:pPr>
        <w:pStyle w:val="BodyTextFirstIndent2"/>
        <w:ind w:left="0" w:firstLine="720"/>
        <w:jc w:val="both"/>
        <w:rPr>
          <w:sz w:val="24"/>
          <w:szCs w:val="24"/>
        </w:rPr>
      </w:pPr>
      <w:r>
        <w:rPr>
          <w:sz w:val="24"/>
          <w:szCs w:val="24"/>
        </w:rPr>
        <w:t xml:space="preserve">Представляются заполненные формы согласно </w:t>
      </w:r>
      <w:r w:rsidRPr="00C0248B">
        <w:rPr>
          <w:b/>
          <w:bCs/>
          <w:sz w:val="24"/>
          <w:szCs w:val="24"/>
        </w:rPr>
        <w:t>приложениям 1, 3, 4, 4.1, 7</w:t>
      </w:r>
      <w:r>
        <w:rPr>
          <w:sz w:val="24"/>
          <w:szCs w:val="24"/>
        </w:rPr>
        <w:t xml:space="preserve"> к настоящим Методическим рекомендациям.</w:t>
      </w:r>
    </w:p>
    <w:p w:rsidR="007710CE" w:rsidRPr="00871618" w:rsidRDefault="007710CE" w:rsidP="007D0BD4">
      <w:pPr>
        <w:pStyle w:val="BodyTextFirstIndent2"/>
        <w:ind w:left="0" w:firstLine="720"/>
        <w:jc w:val="both"/>
        <w:rPr>
          <w:sz w:val="24"/>
          <w:szCs w:val="24"/>
        </w:rPr>
      </w:pPr>
    </w:p>
    <w:p w:rsidR="007710CE" w:rsidRPr="00B64309" w:rsidRDefault="007710CE" w:rsidP="007D0BD4">
      <w:pPr>
        <w:jc w:val="center"/>
        <w:rPr>
          <w:b/>
          <w:bCs/>
          <w:sz w:val="24"/>
          <w:szCs w:val="24"/>
        </w:rPr>
      </w:pPr>
      <w:r w:rsidRPr="00B64309">
        <w:rPr>
          <w:b/>
          <w:bCs/>
          <w:sz w:val="24"/>
          <w:szCs w:val="24"/>
        </w:rPr>
        <w:t>2. В отраслях социальной сферы</w:t>
      </w:r>
    </w:p>
    <w:p w:rsidR="007710CE" w:rsidRPr="00B64309" w:rsidRDefault="007710CE" w:rsidP="007D0BD4">
      <w:pPr>
        <w:jc w:val="both"/>
        <w:rPr>
          <w:b/>
          <w:bCs/>
          <w:sz w:val="24"/>
          <w:szCs w:val="24"/>
        </w:rPr>
      </w:pPr>
    </w:p>
    <w:p w:rsidR="007710CE" w:rsidRPr="00B64309" w:rsidRDefault="007710CE" w:rsidP="007D0BD4">
      <w:pPr>
        <w:jc w:val="center"/>
        <w:rPr>
          <w:i/>
          <w:iCs/>
          <w:sz w:val="24"/>
          <w:szCs w:val="24"/>
        </w:rPr>
      </w:pPr>
      <w:r w:rsidRPr="00B64309">
        <w:rPr>
          <w:i/>
          <w:iCs/>
          <w:sz w:val="24"/>
          <w:szCs w:val="24"/>
        </w:rPr>
        <w:t>По расходам на образование и молодёжную политику</w:t>
      </w:r>
    </w:p>
    <w:p w:rsidR="007710CE" w:rsidRPr="00B64309" w:rsidRDefault="007710CE" w:rsidP="007D0BD4">
      <w:pPr>
        <w:jc w:val="both"/>
        <w:rPr>
          <w:i/>
          <w:iCs/>
          <w:sz w:val="24"/>
          <w:szCs w:val="24"/>
        </w:rPr>
      </w:pPr>
    </w:p>
    <w:p w:rsidR="007710CE" w:rsidRPr="00B64309" w:rsidRDefault="007710CE" w:rsidP="007D0BD4">
      <w:pPr>
        <w:pStyle w:val="ConsPlusNormal"/>
        <w:widowControl/>
        <w:ind w:firstLine="540"/>
        <w:jc w:val="both"/>
        <w:rPr>
          <w:rFonts w:ascii="Times New Roman" w:hAnsi="Times New Roman" w:cs="Times New Roman"/>
          <w:sz w:val="24"/>
          <w:szCs w:val="24"/>
        </w:rPr>
      </w:pPr>
      <w:r w:rsidRPr="00B64309">
        <w:rPr>
          <w:rFonts w:ascii="Times New Roman" w:hAnsi="Times New Roman" w:cs="Times New Roman"/>
          <w:sz w:val="24"/>
          <w:szCs w:val="24"/>
        </w:rPr>
        <w:t>В доведенных предельных объемах бюджетных ассигнований учтены расходы на финансовое обеспечение муниципальных заданий по оказанию муниципальных услуг (выполнение работ) учреждениями образования и молодежной политики,</w:t>
      </w:r>
      <w:r w:rsidRPr="00B64309">
        <w:t xml:space="preserve"> </w:t>
      </w:r>
      <w:r w:rsidRPr="00B64309">
        <w:rPr>
          <w:rFonts w:ascii="Times New Roman" w:hAnsi="Times New Roman" w:cs="Times New Roman"/>
          <w:sz w:val="24"/>
          <w:szCs w:val="24"/>
        </w:rPr>
        <w:t>на обеспечение деятельности централизованной бухгалтерии.</w:t>
      </w:r>
    </w:p>
    <w:p w:rsidR="007710CE" w:rsidRDefault="007710CE" w:rsidP="007D0BD4">
      <w:pPr>
        <w:pStyle w:val="BodyTextFirstIndent2"/>
        <w:ind w:left="0" w:firstLine="567"/>
        <w:jc w:val="both"/>
        <w:rPr>
          <w:sz w:val="24"/>
          <w:szCs w:val="24"/>
        </w:rPr>
      </w:pPr>
      <w:r>
        <w:rPr>
          <w:sz w:val="24"/>
          <w:szCs w:val="24"/>
        </w:rPr>
        <w:t xml:space="preserve">Представляются заполненные формы согласно </w:t>
      </w:r>
      <w:r w:rsidRPr="002C686C">
        <w:rPr>
          <w:b/>
          <w:bCs/>
          <w:sz w:val="24"/>
          <w:szCs w:val="24"/>
        </w:rPr>
        <w:t xml:space="preserve">приложениям </w:t>
      </w:r>
      <w:r>
        <w:rPr>
          <w:b/>
          <w:bCs/>
          <w:sz w:val="24"/>
          <w:szCs w:val="24"/>
        </w:rPr>
        <w:t>1, 2, 3, 4, 4.1, 5, 5.1, 6, 7, 8, 9.1.-9.5., 13</w:t>
      </w:r>
      <w:r>
        <w:rPr>
          <w:sz w:val="24"/>
          <w:szCs w:val="24"/>
        </w:rPr>
        <w:t xml:space="preserve"> к настоящим Методическим рекомендациям.</w:t>
      </w:r>
    </w:p>
    <w:p w:rsidR="007710CE" w:rsidRPr="00871618" w:rsidRDefault="007710CE" w:rsidP="007D0BD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К р</w:t>
      </w:r>
      <w:r w:rsidRPr="00871618">
        <w:rPr>
          <w:rFonts w:ascii="Times New Roman" w:hAnsi="Times New Roman" w:cs="Times New Roman"/>
          <w:sz w:val="24"/>
          <w:szCs w:val="24"/>
        </w:rPr>
        <w:t>аспределени</w:t>
      </w:r>
      <w:r>
        <w:rPr>
          <w:rFonts w:ascii="Times New Roman" w:hAnsi="Times New Roman" w:cs="Times New Roman"/>
          <w:sz w:val="24"/>
          <w:szCs w:val="24"/>
        </w:rPr>
        <w:t>ю</w:t>
      </w:r>
      <w:r w:rsidRPr="00871618">
        <w:rPr>
          <w:rFonts w:ascii="Times New Roman" w:hAnsi="Times New Roman" w:cs="Times New Roman"/>
          <w:sz w:val="24"/>
          <w:szCs w:val="24"/>
        </w:rPr>
        <w:t xml:space="preserve"> объемов бюджетных ассигнований  по межбюджетным трансфертам </w:t>
      </w:r>
      <w:r>
        <w:rPr>
          <w:rFonts w:ascii="Times New Roman" w:hAnsi="Times New Roman" w:cs="Times New Roman"/>
          <w:sz w:val="24"/>
          <w:szCs w:val="24"/>
        </w:rPr>
        <w:t xml:space="preserve">должны прилагаться </w:t>
      </w:r>
      <w:r w:rsidRPr="00871618">
        <w:rPr>
          <w:rFonts w:ascii="Times New Roman" w:hAnsi="Times New Roman" w:cs="Times New Roman"/>
          <w:sz w:val="24"/>
          <w:szCs w:val="24"/>
        </w:rPr>
        <w:t>расчет</w:t>
      </w:r>
      <w:r>
        <w:rPr>
          <w:rFonts w:ascii="Times New Roman" w:hAnsi="Times New Roman" w:cs="Times New Roman"/>
          <w:sz w:val="24"/>
          <w:szCs w:val="24"/>
        </w:rPr>
        <w:t>ы</w:t>
      </w:r>
      <w:r w:rsidRPr="00871618">
        <w:rPr>
          <w:rFonts w:ascii="Times New Roman" w:hAnsi="Times New Roman" w:cs="Times New Roman"/>
          <w:sz w:val="24"/>
          <w:szCs w:val="24"/>
        </w:rPr>
        <w:t xml:space="preserve"> по каждому виду  субвенций</w:t>
      </w:r>
      <w:r>
        <w:rPr>
          <w:rFonts w:ascii="Times New Roman" w:hAnsi="Times New Roman" w:cs="Times New Roman"/>
          <w:sz w:val="24"/>
          <w:szCs w:val="24"/>
        </w:rPr>
        <w:t>, субсидий</w:t>
      </w:r>
      <w:r w:rsidRPr="00871618">
        <w:rPr>
          <w:rFonts w:ascii="Times New Roman" w:hAnsi="Times New Roman" w:cs="Times New Roman"/>
          <w:sz w:val="24"/>
          <w:szCs w:val="24"/>
        </w:rPr>
        <w:t>.</w:t>
      </w:r>
    </w:p>
    <w:p w:rsidR="007710CE" w:rsidRPr="00871618" w:rsidRDefault="007710CE" w:rsidP="007D0BD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К информации</w:t>
      </w:r>
      <w:r w:rsidRPr="00871618">
        <w:rPr>
          <w:rFonts w:ascii="Times New Roman" w:hAnsi="Times New Roman" w:cs="Times New Roman"/>
          <w:sz w:val="24"/>
          <w:szCs w:val="24"/>
        </w:rPr>
        <w:t xml:space="preserve"> по производственно-сетевым показателям обязательн</w:t>
      </w:r>
      <w:r>
        <w:rPr>
          <w:rFonts w:ascii="Times New Roman" w:hAnsi="Times New Roman" w:cs="Times New Roman"/>
          <w:sz w:val="24"/>
          <w:szCs w:val="24"/>
        </w:rPr>
        <w:t>о должны</w:t>
      </w:r>
      <w:r w:rsidRPr="00871618">
        <w:rPr>
          <w:rFonts w:ascii="Times New Roman" w:hAnsi="Times New Roman" w:cs="Times New Roman"/>
          <w:sz w:val="24"/>
          <w:szCs w:val="24"/>
        </w:rPr>
        <w:t xml:space="preserve"> предоставл</w:t>
      </w:r>
      <w:r>
        <w:rPr>
          <w:rFonts w:ascii="Times New Roman" w:hAnsi="Times New Roman" w:cs="Times New Roman"/>
          <w:sz w:val="24"/>
          <w:szCs w:val="24"/>
        </w:rPr>
        <w:t>яться</w:t>
      </w:r>
      <w:r w:rsidRPr="00871618">
        <w:rPr>
          <w:rFonts w:ascii="Times New Roman" w:hAnsi="Times New Roman" w:cs="Times New Roman"/>
          <w:sz w:val="24"/>
          <w:szCs w:val="24"/>
        </w:rPr>
        <w:t xml:space="preserve"> пояснени</w:t>
      </w:r>
      <w:r>
        <w:rPr>
          <w:rFonts w:ascii="Times New Roman" w:hAnsi="Times New Roman" w:cs="Times New Roman"/>
          <w:sz w:val="24"/>
          <w:szCs w:val="24"/>
        </w:rPr>
        <w:t>я</w:t>
      </w:r>
      <w:r w:rsidRPr="00871618">
        <w:rPr>
          <w:rFonts w:ascii="Times New Roman" w:hAnsi="Times New Roman" w:cs="Times New Roman"/>
          <w:sz w:val="24"/>
          <w:szCs w:val="24"/>
        </w:rPr>
        <w:t>, в которых описываются изменения приведённых показателей, и в этой связи изменения объёма «бюджетного ассигнования».</w:t>
      </w:r>
    </w:p>
    <w:p w:rsidR="007710CE" w:rsidRPr="00871618" w:rsidRDefault="007710CE" w:rsidP="007D0BD4">
      <w:pPr>
        <w:autoSpaceDE w:val="0"/>
        <w:autoSpaceDN w:val="0"/>
        <w:adjustRightInd w:val="0"/>
        <w:ind w:firstLine="708"/>
        <w:jc w:val="both"/>
        <w:rPr>
          <w:sz w:val="24"/>
          <w:szCs w:val="24"/>
        </w:rPr>
      </w:pPr>
      <w:r>
        <w:rPr>
          <w:sz w:val="24"/>
          <w:szCs w:val="24"/>
        </w:rPr>
        <w:t>В пояснительной записке</w:t>
      </w:r>
      <w:r w:rsidRPr="00871618">
        <w:rPr>
          <w:sz w:val="24"/>
          <w:szCs w:val="24"/>
        </w:rPr>
        <w:t xml:space="preserve"> необходимо </w:t>
      </w:r>
      <w:r>
        <w:rPr>
          <w:sz w:val="24"/>
          <w:szCs w:val="24"/>
        </w:rPr>
        <w:t>отразить</w:t>
      </w:r>
      <w:r w:rsidRPr="00871618">
        <w:rPr>
          <w:sz w:val="24"/>
          <w:szCs w:val="24"/>
        </w:rPr>
        <w:t xml:space="preserve"> информацию по объёму услуг, предоставляемых </w:t>
      </w:r>
      <w:r>
        <w:rPr>
          <w:sz w:val="24"/>
          <w:szCs w:val="24"/>
        </w:rPr>
        <w:t xml:space="preserve">немуниципальными </w:t>
      </w:r>
      <w:r w:rsidRPr="00871618">
        <w:rPr>
          <w:sz w:val="24"/>
          <w:szCs w:val="24"/>
        </w:rPr>
        <w:t xml:space="preserve">некоммерческими организациями, получающими финансовую поддержку из бюджета </w:t>
      </w:r>
      <w:r>
        <w:rPr>
          <w:sz w:val="24"/>
          <w:szCs w:val="24"/>
        </w:rPr>
        <w:t>города</w:t>
      </w:r>
      <w:r w:rsidRPr="00871618">
        <w:rPr>
          <w:sz w:val="24"/>
          <w:szCs w:val="24"/>
        </w:rPr>
        <w:t xml:space="preserve"> (в том числе в рамках </w:t>
      </w:r>
      <w:r>
        <w:rPr>
          <w:sz w:val="24"/>
          <w:szCs w:val="24"/>
        </w:rPr>
        <w:t>межбюджетных трансфертов</w:t>
      </w:r>
      <w:r w:rsidRPr="00871618">
        <w:rPr>
          <w:sz w:val="24"/>
          <w:szCs w:val="24"/>
        </w:rPr>
        <w:t>)</w:t>
      </w:r>
      <w:r>
        <w:rPr>
          <w:sz w:val="24"/>
          <w:szCs w:val="24"/>
        </w:rPr>
        <w:t>,</w:t>
      </w:r>
      <w:r w:rsidRPr="00871618">
        <w:rPr>
          <w:sz w:val="24"/>
          <w:szCs w:val="24"/>
        </w:rPr>
        <w:t xml:space="preserve"> количеств</w:t>
      </w:r>
      <w:r>
        <w:rPr>
          <w:sz w:val="24"/>
          <w:szCs w:val="24"/>
        </w:rPr>
        <w:t>у</w:t>
      </w:r>
      <w:r w:rsidRPr="00871618">
        <w:rPr>
          <w:sz w:val="24"/>
          <w:szCs w:val="24"/>
        </w:rPr>
        <w:t xml:space="preserve"> организаций и направления</w:t>
      </w:r>
      <w:r>
        <w:rPr>
          <w:sz w:val="24"/>
          <w:szCs w:val="24"/>
        </w:rPr>
        <w:t>м</w:t>
      </w:r>
      <w:r w:rsidRPr="00871618">
        <w:rPr>
          <w:sz w:val="24"/>
          <w:szCs w:val="24"/>
        </w:rPr>
        <w:t xml:space="preserve"> их деятельности, вид</w:t>
      </w:r>
      <w:r>
        <w:rPr>
          <w:sz w:val="24"/>
          <w:szCs w:val="24"/>
        </w:rPr>
        <w:t>у</w:t>
      </w:r>
      <w:r w:rsidRPr="00871618">
        <w:rPr>
          <w:sz w:val="24"/>
          <w:szCs w:val="24"/>
        </w:rPr>
        <w:t xml:space="preserve"> поддержки </w:t>
      </w:r>
      <w:r>
        <w:rPr>
          <w:sz w:val="24"/>
          <w:szCs w:val="24"/>
        </w:rPr>
        <w:t xml:space="preserve">и </w:t>
      </w:r>
      <w:r w:rsidRPr="00871618">
        <w:rPr>
          <w:sz w:val="24"/>
          <w:szCs w:val="24"/>
        </w:rPr>
        <w:t>объём</w:t>
      </w:r>
      <w:r>
        <w:rPr>
          <w:sz w:val="24"/>
          <w:szCs w:val="24"/>
        </w:rPr>
        <w:t>у</w:t>
      </w:r>
      <w:r w:rsidRPr="00871618">
        <w:rPr>
          <w:sz w:val="24"/>
          <w:szCs w:val="24"/>
        </w:rPr>
        <w:t xml:space="preserve"> предоставляемых субсидий в плановом периоде 2012-2014 годы. </w:t>
      </w:r>
    </w:p>
    <w:p w:rsidR="007710CE" w:rsidRPr="00871618" w:rsidRDefault="007710CE" w:rsidP="007D0BD4">
      <w:pPr>
        <w:autoSpaceDE w:val="0"/>
        <w:autoSpaceDN w:val="0"/>
        <w:adjustRightInd w:val="0"/>
        <w:ind w:firstLine="708"/>
        <w:jc w:val="both"/>
        <w:rPr>
          <w:sz w:val="24"/>
          <w:szCs w:val="24"/>
        </w:rPr>
      </w:pPr>
      <w:r w:rsidRPr="00B64309">
        <w:rPr>
          <w:sz w:val="24"/>
          <w:szCs w:val="24"/>
        </w:rPr>
        <w:t>Все особенности функционирования сферы образования (питание, учебники, и др.), и её развития должны также найти отражение в пояснительной записке. При составлении пояснительной записки, и в особенности в описании бюджетной политики отрасли, предлагается использовать материалы доклада о результатах и основных направлениях деятельности субъектов бюджетного планирования, наработки федерального и регионального уровней и лучший опыт других муниципальных образований, соответственно, учитывать условия и особенности города Югорска (в том числе реализуемые в городе передовые технологии и новации).</w:t>
      </w:r>
    </w:p>
    <w:p w:rsidR="007710CE" w:rsidRPr="00871618" w:rsidRDefault="007710CE" w:rsidP="007D0BD4">
      <w:pPr>
        <w:autoSpaceDE w:val="0"/>
        <w:autoSpaceDN w:val="0"/>
        <w:adjustRightInd w:val="0"/>
        <w:ind w:firstLine="708"/>
        <w:jc w:val="both"/>
        <w:rPr>
          <w:sz w:val="24"/>
          <w:szCs w:val="24"/>
        </w:rPr>
      </w:pPr>
    </w:p>
    <w:p w:rsidR="007710CE" w:rsidRPr="0027049C" w:rsidRDefault="007710CE" w:rsidP="007D0BD4">
      <w:pPr>
        <w:jc w:val="center"/>
        <w:rPr>
          <w:i/>
          <w:iCs/>
          <w:sz w:val="24"/>
          <w:szCs w:val="24"/>
        </w:rPr>
      </w:pPr>
      <w:r w:rsidRPr="0027049C">
        <w:rPr>
          <w:i/>
          <w:iCs/>
          <w:sz w:val="24"/>
          <w:szCs w:val="24"/>
        </w:rPr>
        <w:t xml:space="preserve">По расходам на культуру </w:t>
      </w:r>
    </w:p>
    <w:p w:rsidR="007710CE" w:rsidRPr="0027049C" w:rsidRDefault="007710CE" w:rsidP="007D0BD4">
      <w:pPr>
        <w:pStyle w:val="ConsPlusNormal"/>
        <w:widowControl/>
        <w:ind w:firstLine="540"/>
        <w:jc w:val="both"/>
        <w:rPr>
          <w:rFonts w:ascii="Times New Roman" w:hAnsi="Times New Roman" w:cs="Times New Roman"/>
          <w:sz w:val="24"/>
          <w:szCs w:val="24"/>
        </w:rPr>
      </w:pPr>
    </w:p>
    <w:p w:rsidR="007710CE" w:rsidRPr="0027049C" w:rsidRDefault="007710CE" w:rsidP="007D0BD4">
      <w:pPr>
        <w:pStyle w:val="ConsPlusNormal"/>
        <w:widowControl/>
        <w:ind w:firstLine="540"/>
        <w:jc w:val="both"/>
        <w:rPr>
          <w:rFonts w:ascii="Times New Roman" w:hAnsi="Times New Roman" w:cs="Times New Roman"/>
          <w:sz w:val="24"/>
          <w:szCs w:val="24"/>
        </w:rPr>
      </w:pPr>
      <w:r w:rsidRPr="0027049C">
        <w:rPr>
          <w:rFonts w:ascii="Times New Roman" w:hAnsi="Times New Roman" w:cs="Times New Roman"/>
          <w:sz w:val="24"/>
          <w:szCs w:val="24"/>
        </w:rPr>
        <w:t>В доведенных предельных объемах бюджетных ассигнований учтены расходы на финансовое обеспечение муниципальных заданий по оказанию муниципальных услуг (выполнение работ) учреждениями в области культуры, на обеспечение деятельности централизованной бухгалтерии.</w:t>
      </w:r>
    </w:p>
    <w:p w:rsidR="007710CE" w:rsidRDefault="007710CE" w:rsidP="007D0BD4">
      <w:pPr>
        <w:pStyle w:val="BodyTextFirstIndent2"/>
        <w:ind w:left="0" w:firstLine="567"/>
        <w:jc w:val="both"/>
        <w:rPr>
          <w:sz w:val="24"/>
          <w:szCs w:val="24"/>
        </w:rPr>
      </w:pPr>
      <w:r>
        <w:rPr>
          <w:sz w:val="24"/>
          <w:szCs w:val="24"/>
        </w:rPr>
        <w:t xml:space="preserve">Представляются заполненные формы согласно </w:t>
      </w:r>
      <w:r w:rsidRPr="00837295">
        <w:rPr>
          <w:b/>
          <w:bCs/>
          <w:sz w:val="24"/>
          <w:szCs w:val="24"/>
        </w:rPr>
        <w:t xml:space="preserve">приложениям </w:t>
      </w:r>
      <w:r>
        <w:rPr>
          <w:b/>
          <w:bCs/>
          <w:sz w:val="24"/>
          <w:szCs w:val="24"/>
        </w:rPr>
        <w:t>1, 2, 3, 4, 4.1, 5, 5.1, 6, 7</w:t>
      </w:r>
      <w:r>
        <w:rPr>
          <w:sz w:val="24"/>
          <w:szCs w:val="24"/>
        </w:rPr>
        <w:t xml:space="preserve"> к настоящим Методическим рекомендациям.</w:t>
      </w:r>
    </w:p>
    <w:p w:rsidR="007710CE" w:rsidRPr="00871618" w:rsidRDefault="007710CE" w:rsidP="007D0BD4">
      <w:pPr>
        <w:pStyle w:val="ConsPlusNormal"/>
        <w:widowControl/>
        <w:ind w:firstLine="540"/>
        <w:jc w:val="both"/>
        <w:rPr>
          <w:rFonts w:ascii="Times New Roman" w:hAnsi="Times New Roman" w:cs="Times New Roman"/>
          <w:sz w:val="24"/>
          <w:szCs w:val="24"/>
        </w:rPr>
      </w:pPr>
      <w:r w:rsidRPr="00871618">
        <w:rPr>
          <w:rFonts w:ascii="Times New Roman" w:hAnsi="Times New Roman" w:cs="Times New Roman"/>
          <w:sz w:val="24"/>
          <w:szCs w:val="24"/>
        </w:rPr>
        <w:t xml:space="preserve">Показатели по сети и штатам, предоставляются согласно </w:t>
      </w:r>
      <w:r w:rsidRPr="00837295">
        <w:rPr>
          <w:rFonts w:ascii="Times New Roman" w:hAnsi="Times New Roman" w:cs="Times New Roman"/>
          <w:b/>
          <w:bCs/>
          <w:sz w:val="24"/>
          <w:szCs w:val="24"/>
        </w:rPr>
        <w:t>приложению 13</w:t>
      </w:r>
      <w:r w:rsidRPr="00871618">
        <w:rPr>
          <w:rFonts w:ascii="Times New Roman" w:hAnsi="Times New Roman" w:cs="Times New Roman"/>
          <w:b/>
          <w:bCs/>
          <w:sz w:val="24"/>
          <w:szCs w:val="24"/>
        </w:rPr>
        <w:t xml:space="preserve"> </w:t>
      </w:r>
      <w:r>
        <w:rPr>
          <w:rFonts w:ascii="Times New Roman" w:hAnsi="Times New Roman" w:cs="Times New Roman"/>
          <w:sz w:val="24"/>
          <w:szCs w:val="24"/>
        </w:rPr>
        <w:t>к настоящим М</w:t>
      </w:r>
      <w:r w:rsidRPr="00871618">
        <w:rPr>
          <w:rFonts w:ascii="Times New Roman" w:hAnsi="Times New Roman" w:cs="Times New Roman"/>
          <w:sz w:val="24"/>
          <w:szCs w:val="24"/>
        </w:rPr>
        <w:t>етодическим рекомендация</w:t>
      </w:r>
      <w:r>
        <w:rPr>
          <w:rFonts w:ascii="Times New Roman" w:hAnsi="Times New Roman" w:cs="Times New Roman"/>
          <w:sz w:val="24"/>
          <w:szCs w:val="24"/>
        </w:rPr>
        <w:t>м</w:t>
      </w:r>
      <w:r w:rsidRPr="00871618">
        <w:rPr>
          <w:rFonts w:ascii="Times New Roman" w:hAnsi="Times New Roman" w:cs="Times New Roman"/>
          <w:sz w:val="24"/>
          <w:szCs w:val="24"/>
        </w:rPr>
        <w:t xml:space="preserve">, с пояснением изменений приведённых показателей. </w:t>
      </w:r>
    </w:p>
    <w:p w:rsidR="007710CE" w:rsidRPr="00871618" w:rsidRDefault="007710CE" w:rsidP="007D0BD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К р</w:t>
      </w:r>
      <w:r w:rsidRPr="00871618">
        <w:rPr>
          <w:rFonts w:ascii="Times New Roman" w:hAnsi="Times New Roman" w:cs="Times New Roman"/>
          <w:sz w:val="24"/>
          <w:szCs w:val="24"/>
        </w:rPr>
        <w:t>аспределени</w:t>
      </w:r>
      <w:r>
        <w:rPr>
          <w:rFonts w:ascii="Times New Roman" w:hAnsi="Times New Roman" w:cs="Times New Roman"/>
          <w:sz w:val="24"/>
          <w:szCs w:val="24"/>
        </w:rPr>
        <w:t>ю</w:t>
      </w:r>
      <w:r w:rsidRPr="00871618">
        <w:rPr>
          <w:rFonts w:ascii="Times New Roman" w:hAnsi="Times New Roman" w:cs="Times New Roman"/>
          <w:sz w:val="24"/>
          <w:szCs w:val="24"/>
        </w:rPr>
        <w:t xml:space="preserve"> объемов бюджетных ассигнований  по межбюджетным трансфертам </w:t>
      </w:r>
      <w:r>
        <w:rPr>
          <w:rFonts w:ascii="Times New Roman" w:hAnsi="Times New Roman" w:cs="Times New Roman"/>
          <w:sz w:val="24"/>
          <w:szCs w:val="24"/>
        </w:rPr>
        <w:t xml:space="preserve">должны прилагаться </w:t>
      </w:r>
      <w:r w:rsidRPr="00871618">
        <w:rPr>
          <w:rFonts w:ascii="Times New Roman" w:hAnsi="Times New Roman" w:cs="Times New Roman"/>
          <w:sz w:val="24"/>
          <w:szCs w:val="24"/>
        </w:rPr>
        <w:t>расчет</w:t>
      </w:r>
      <w:r>
        <w:rPr>
          <w:rFonts w:ascii="Times New Roman" w:hAnsi="Times New Roman" w:cs="Times New Roman"/>
          <w:sz w:val="24"/>
          <w:szCs w:val="24"/>
        </w:rPr>
        <w:t>ы</w:t>
      </w:r>
      <w:r w:rsidRPr="00871618">
        <w:rPr>
          <w:rFonts w:ascii="Times New Roman" w:hAnsi="Times New Roman" w:cs="Times New Roman"/>
          <w:sz w:val="24"/>
          <w:szCs w:val="24"/>
        </w:rPr>
        <w:t xml:space="preserve"> по каждому виду  субвенций</w:t>
      </w:r>
      <w:r>
        <w:rPr>
          <w:rFonts w:ascii="Times New Roman" w:hAnsi="Times New Roman" w:cs="Times New Roman"/>
          <w:sz w:val="24"/>
          <w:szCs w:val="24"/>
        </w:rPr>
        <w:t>, субсидий</w:t>
      </w:r>
      <w:r w:rsidRPr="00871618">
        <w:rPr>
          <w:rFonts w:ascii="Times New Roman" w:hAnsi="Times New Roman" w:cs="Times New Roman"/>
          <w:sz w:val="24"/>
          <w:szCs w:val="24"/>
        </w:rPr>
        <w:t>.</w:t>
      </w:r>
    </w:p>
    <w:p w:rsidR="007710CE" w:rsidRPr="00871618" w:rsidRDefault="007710CE" w:rsidP="007D0BD4">
      <w:pPr>
        <w:autoSpaceDE w:val="0"/>
        <w:autoSpaceDN w:val="0"/>
        <w:adjustRightInd w:val="0"/>
        <w:ind w:firstLine="708"/>
        <w:jc w:val="both"/>
        <w:rPr>
          <w:sz w:val="24"/>
          <w:szCs w:val="24"/>
        </w:rPr>
      </w:pPr>
      <w:r w:rsidRPr="0027049C">
        <w:rPr>
          <w:sz w:val="24"/>
          <w:szCs w:val="24"/>
        </w:rPr>
        <w:t>Все особенности функционирования сферы культуры, её развития, платной деятельности должны найти отражение в пояснительной записке. Обязательно должны указываться производственные показатели и результаты деятельности (количество посещений, постановок, из них новых, и другие), в том числе в динамике по годам (2010-2014), и их бюджетной стоимости и привлечённым средствам. Предлагается, при описании бюджетной политики в сфере культуры, использовать материалы доклада о результатах и основных направлениях деятельности субъектов бюджетного планирования, наработки федерального и регионального уровней и лучший опыт других муниципальных образований, соответственно, учитывать условия и особенности города Югорска.</w:t>
      </w:r>
    </w:p>
    <w:p w:rsidR="007710CE" w:rsidRPr="00871618" w:rsidRDefault="007710CE" w:rsidP="007D0BD4">
      <w:pPr>
        <w:ind w:firstLine="513"/>
        <w:jc w:val="both"/>
        <w:rPr>
          <w:sz w:val="24"/>
          <w:szCs w:val="24"/>
        </w:rPr>
      </w:pPr>
    </w:p>
    <w:p w:rsidR="007710CE" w:rsidRPr="00871618" w:rsidRDefault="007710CE" w:rsidP="007D0BD4">
      <w:pPr>
        <w:jc w:val="center"/>
        <w:rPr>
          <w:i/>
          <w:iCs/>
          <w:sz w:val="24"/>
          <w:szCs w:val="24"/>
        </w:rPr>
      </w:pPr>
      <w:r w:rsidRPr="00871618">
        <w:rPr>
          <w:i/>
          <w:iCs/>
          <w:sz w:val="24"/>
          <w:szCs w:val="24"/>
        </w:rPr>
        <w:t>По расходам на здравоохранение</w:t>
      </w:r>
    </w:p>
    <w:p w:rsidR="007710CE" w:rsidRPr="00871618" w:rsidRDefault="007710CE" w:rsidP="007D0BD4">
      <w:pPr>
        <w:jc w:val="center"/>
        <w:rPr>
          <w:i/>
          <w:iCs/>
          <w:sz w:val="24"/>
          <w:szCs w:val="24"/>
        </w:rPr>
      </w:pPr>
    </w:p>
    <w:p w:rsidR="007710CE" w:rsidRPr="00871618" w:rsidRDefault="007710CE" w:rsidP="007D0BD4">
      <w:pPr>
        <w:pStyle w:val="BlockText"/>
        <w:spacing w:line="240" w:lineRule="auto"/>
        <w:ind w:left="0" w:right="0" w:firstLine="709"/>
        <w:rPr>
          <w:color w:val="auto"/>
        </w:rPr>
      </w:pPr>
      <w:r w:rsidRPr="00871618">
        <w:rPr>
          <w:color w:val="auto"/>
        </w:rPr>
        <w:t xml:space="preserve">В доведенных предельных объемах бюджетных ассигнований учтены расходы на финансовое обеспечение </w:t>
      </w:r>
      <w:r>
        <w:rPr>
          <w:color w:val="auto"/>
        </w:rPr>
        <w:t>муниципальных</w:t>
      </w:r>
      <w:r w:rsidRPr="00871618">
        <w:rPr>
          <w:color w:val="auto"/>
        </w:rPr>
        <w:t xml:space="preserve"> заданий по оказанию </w:t>
      </w:r>
      <w:r>
        <w:rPr>
          <w:color w:val="auto"/>
        </w:rPr>
        <w:t>муниципальных</w:t>
      </w:r>
      <w:r w:rsidRPr="00871618">
        <w:rPr>
          <w:color w:val="auto"/>
        </w:rPr>
        <w:t xml:space="preserve"> услуг (выполнение рабо</w:t>
      </w:r>
      <w:r>
        <w:rPr>
          <w:color w:val="auto"/>
        </w:rPr>
        <w:t>т) учреждениями здравоохранения</w:t>
      </w:r>
      <w:r w:rsidRPr="00837295">
        <w:rPr>
          <w:color w:val="auto"/>
        </w:rPr>
        <w:t>.</w:t>
      </w:r>
    </w:p>
    <w:p w:rsidR="007710CE" w:rsidRDefault="007710CE" w:rsidP="007D0BD4">
      <w:pPr>
        <w:pStyle w:val="BodyTextFirstIndent2"/>
        <w:ind w:left="0" w:firstLine="567"/>
        <w:jc w:val="both"/>
        <w:rPr>
          <w:sz w:val="24"/>
          <w:szCs w:val="24"/>
        </w:rPr>
      </w:pPr>
      <w:r>
        <w:rPr>
          <w:sz w:val="24"/>
          <w:szCs w:val="24"/>
        </w:rPr>
        <w:t xml:space="preserve">Представляются заполненные формы согласно </w:t>
      </w:r>
      <w:r w:rsidRPr="00837295">
        <w:rPr>
          <w:b/>
          <w:bCs/>
          <w:sz w:val="24"/>
          <w:szCs w:val="24"/>
        </w:rPr>
        <w:t xml:space="preserve">приложениям </w:t>
      </w:r>
      <w:r>
        <w:rPr>
          <w:b/>
          <w:bCs/>
          <w:sz w:val="24"/>
          <w:szCs w:val="24"/>
        </w:rPr>
        <w:t>2, 3, 4, 4.1, 5, 5.1, 6, 7</w:t>
      </w:r>
      <w:r>
        <w:rPr>
          <w:sz w:val="24"/>
          <w:szCs w:val="24"/>
        </w:rPr>
        <w:t xml:space="preserve"> к настоящим Методическим рекомендациям.</w:t>
      </w:r>
    </w:p>
    <w:p w:rsidR="007710CE" w:rsidRPr="00871618" w:rsidRDefault="007710CE" w:rsidP="007D0BD4">
      <w:pPr>
        <w:pStyle w:val="ConsPlusNormal"/>
        <w:widowControl/>
        <w:ind w:firstLine="709"/>
        <w:jc w:val="both"/>
        <w:rPr>
          <w:rFonts w:ascii="Times New Roman" w:hAnsi="Times New Roman" w:cs="Times New Roman"/>
          <w:sz w:val="24"/>
          <w:szCs w:val="24"/>
        </w:rPr>
      </w:pPr>
      <w:r w:rsidRPr="00871618">
        <w:rPr>
          <w:rFonts w:ascii="Times New Roman" w:hAnsi="Times New Roman" w:cs="Times New Roman"/>
          <w:sz w:val="24"/>
          <w:szCs w:val="24"/>
        </w:rPr>
        <w:t xml:space="preserve">Показатели по сети, штатам и контингентам  заполняются согласно </w:t>
      </w:r>
      <w:r w:rsidRPr="00837295">
        <w:rPr>
          <w:rFonts w:ascii="Times New Roman" w:hAnsi="Times New Roman" w:cs="Times New Roman"/>
          <w:b/>
          <w:bCs/>
          <w:sz w:val="24"/>
          <w:szCs w:val="24"/>
        </w:rPr>
        <w:t>приложению 10</w:t>
      </w:r>
      <w:r w:rsidRPr="00871618">
        <w:rPr>
          <w:rFonts w:ascii="Times New Roman" w:hAnsi="Times New Roman" w:cs="Times New Roman"/>
          <w:b/>
          <w:bCs/>
          <w:sz w:val="24"/>
          <w:szCs w:val="24"/>
        </w:rPr>
        <w:t xml:space="preserve"> </w:t>
      </w:r>
      <w:r>
        <w:rPr>
          <w:rFonts w:ascii="Times New Roman" w:hAnsi="Times New Roman" w:cs="Times New Roman"/>
          <w:sz w:val="24"/>
          <w:szCs w:val="24"/>
        </w:rPr>
        <w:t>к настоящим М</w:t>
      </w:r>
      <w:r w:rsidRPr="00871618">
        <w:rPr>
          <w:rFonts w:ascii="Times New Roman" w:hAnsi="Times New Roman" w:cs="Times New Roman"/>
          <w:sz w:val="24"/>
          <w:szCs w:val="24"/>
        </w:rPr>
        <w:t>етодическим рекомендациям с обязательным предоставлением пояснительной записки.</w:t>
      </w:r>
    </w:p>
    <w:p w:rsidR="007710CE" w:rsidRPr="00871618" w:rsidRDefault="007710CE" w:rsidP="007D0BD4">
      <w:pPr>
        <w:pStyle w:val="ConsPlusNormal"/>
        <w:widowControl/>
        <w:ind w:firstLine="709"/>
        <w:jc w:val="both"/>
        <w:rPr>
          <w:rFonts w:ascii="Times New Roman" w:hAnsi="Times New Roman" w:cs="Times New Roman"/>
          <w:sz w:val="24"/>
          <w:szCs w:val="24"/>
        </w:rPr>
      </w:pPr>
      <w:r w:rsidRPr="00871618">
        <w:rPr>
          <w:rFonts w:ascii="Times New Roman" w:hAnsi="Times New Roman" w:cs="Times New Roman"/>
          <w:sz w:val="24"/>
          <w:szCs w:val="24"/>
        </w:rPr>
        <w:t xml:space="preserve">По расходам </w:t>
      </w:r>
      <w:r>
        <w:rPr>
          <w:rFonts w:ascii="Times New Roman" w:hAnsi="Times New Roman" w:cs="Times New Roman"/>
          <w:sz w:val="24"/>
          <w:szCs w:val="24"/>
        </w:rPr>
        <w:t>за счет средств, поступающих</w:t>
      </w:r>
      <w:r w:rsidRPr="00871618">
        <w:rPr>
          <w:rFonts w:ascii="Times New Roman" w:hAnsi="Times New Roman" w:cs="Times New Roman"/>
          <w:sz w:val="24"/>
          <w:szCs w:val="24"/>
        </w:rPr>
        <w:t xml:space="preserve"> в учреждени</w:t>
      </w:r>
      <w:r>
        <w:rPr>
          <w:rFonts w:ascii="Times New Roman" w:hAnsi="Times New Roman" w:cs="Times New Roman"/>
          <w:sz w:val="24"/>
          <w:szCs w:val="24"/>
        </w:rPr>
        <w:t>я</w:t>
      </w:r>
      <w:r w:rsidRPr="00871618">
        <w:rPr>
          <w:rFonts w:ascii="Times New Roman" w:hAnsi="Times New Roman" w:cs="Times New Roman"/>
          <w:sz w:val="24"/>
          <w:szCs w:val="24"/>
        </w:rPr>
        <w:t xml:space="preserve"> </w:t>
      </w:r>
      <w:r w:rsidRPr="00871618">
        <w:rPr>
          <w:rFonts w:ascii="Times New Roman" w:hAnsi="Times New Roman" w:cs="Times New Roman"/>
          <w:i/>
          <w:iCs/>
          <w:sz w:val="24"/>
          <w:szCs w:val="24"/>
        </w:rPr>
        <w:t>в рамках выполнения территориальной программы ОМС</w:t>
      </w:r>
      <w:r w:rsidRPr="00871618">
        <w:rPr>
          <w:rFonts w:ascii="Times New Roman" w:hAnsi="Times New Roman" w:cs="Times New Roman"/>
          <w:sz w:val="24"/>
          <w:szCs w:val="24"/>
        </w:rPr>
        <w:t xml:space="preserve">, заполняется  форма  </w:t>
      </w:r>
      <w:r w:rsidRPr="00837295">
        <w:rPr>
          <w:rFonts w:ascii="Times New Roman" w:hAnsi="Times New Roman" w:cs="Times New Roman"/>
          <w:b/>
          <w:bCs/>
          <w:sz w:val="24"/>
          <w:szCs w:val="24"/>
        </w:rPr>
        <w:t>приложения 11</w:t>
      </w:r>
      <w:r w:rsidRPr="00871618">
        <w:rPr>
          <w:rFonts w:ascii="Times New Roman" w:hAnsi="Times New Roman" w:cs="Times New Roman"/>
          <w:b/>
          <w:bCs/>
          <w:sz w:val="24"/>
          <w:szCs w:val="24"/>
        </w:rPr>
        <w:t xml:space="preserve"> </w:t>
      </w:r>
      <w:r>
        <w:rPr>
          <w:rFonts w:ascii="Times New Roman" w:hAnsi="Times New Roman" w:cs="Times New Roman"/>
          <w:sz w:val="24"/>
          <w:szCs w:val="24"/>
        </w:rPr>
        <w:t xml:space="preserve"> к настоящим М</w:t>
      </w:r>
      <w:r w:rsidRPr="00871618">
        <w:rPr>
          <w:rFonts w:ascii="Times New Roman" w:hAnsi="Times New Roman" w:cs="Times New Roman"/>
          <w:sz w:val="24"/>
          <w:szCs w:val="24"/>
        </w:rPr>
        <w:t>етодическим рекомендациям.</w:t>
      </w:r>
    </w:p>
    <w:p w:rsidR="007710CE" w:rsidRPr="0027049C" w:rsidRDefault="007710CE" w:rsidP="007D0BD4">
      <w:pPr>
        <w:ind w:firstLine="709"/>
        <w:jc w:val="both"/>
        <w:rPr>
          <w:sz w:val="24"/>
          <w:szCs w:val="24"/>
        </w:rPr>
      </w:pPr>
      <w:r w:rsidRPr="0027049C">
        <w:rPr>
          <w:sz w:val="24"/>
          <w:szCs w:val="24"/>
        </w:rPr>
        <w:t xml:space="preserve">Для учреждений здравоохранения, работающих в системе ОМС, формируется муниципальное задание на оказание услуг (выполнение работ). Статьи затрат, которые не входят в тариф на оплату медицинской помощи за счет средств ОМС и в расчет субвенции  из бюджета автономного округа, финансируются из бюджета города в виде </w:t>
      </w:r>
      <w:r w:rsidRPr="0027049C">
        <w:rPr>
          <w:b/>
          <w:bCs/>
          <w:sz w:val="24"/>
          <w:szCs w:val="24"/>
        </w:rPr>
        <w:t>субсидии на выполнение работ по обеспечению деятельности учреждения.</w:t>
      </w:r>
      <w:r w:rsidRPr="0027049C">
        <w:rPr>
          <w:sz w:val="24"/>
          <w:szCs w:val="24"/>
        </w:rPr>
        <w:t xml:space="preserve"> Муниципальное задание включает:</w:t>
      </w:r>
    </w:p>
    <w:p w:rsidR="007710CE" w:rsidRPr="0027049C" w:rsidRDefault="007710CE" w:rsidP="007D0BD4">
      <w:pPr>
        <w:ind w:firstLine="709"/>
        <w:jc w:val="both"/>
        <w:rPr>
          <w:sz w:val="24"/>
          <w:szCs w:val="24"/>
        </w:rPr>
      </w:pPr>
      <w:r w:rsidRPr="0027049C">
        <w:rPr>
          <w:sz w:val="24"/>
          <w:szCs w:val="24"/>
        </w:rPr>
        <w:t>объемы медицинской помощи и их финансового обеспечения за счет субвенций на выполнение органами местного самоуправления государственных полномочий по организации оказания медицинской помощи на территории Ханты-Мансийского автономного округа-Югры;</w:t>
      </w:r>
    </w:p>
    <w:p w:rsidR="007710CE" w:rsidRPr="0027049C" w:rsidRDefault="007710CE" w:rsidP="007D0BD4">
      <w:pPr>
        <w:ind w:firstLine="709"/>
        <w:jc w:val="both"/>
        <w:rPr>
          <w:sz w:val="24"/>
          <w:szCs w:val="24"/>
        </w:rPr>
      </w:pPr>
      <w:r w:rsidRPr="0027049C">
        <w:rPr>
          <w:sz w:val="24"/>
          <w:szCs w:val="24"/>
        </w:rPr>
        <w:t>объемы медицинской помощи, оказываемые в рамках территориальной программы государственных гарантий ОМС, и их финансовое обеспечение за счет средств ОМС;</w:t>
      </w:r>
    </w:p>
    <w:p w:rsidR="007710CE" w:rsidRPr="0027049C" w:rsidRDefault="007710CE" w:rsidP="007D0BD4">
      <w:pPr>
        <w:ind w:firstLine="709"/>
        <w:jc w:val="both"/>
        <w:rPr>
          <w:sz w:val="24"/>
          <w:szCs w:val="24"/>
        </w:rPr>
      </w:pPr>
      <w:r w:rsidRPr="0027049C">
        <w:rPr>
          <w:sz w:val="24"/>
          <w:szCs w:val="24"/>
        </w:rPr>
        <w:t xml:space="preserve">субсидии на выполнение работ по обеспечению деятельности учреждения, финансируемые за счет средств бюджета города.  </w:t>
      </w:r>
    </w:p>
    <w:p w:rsidR="007710CE" w:rsidRPr="0027049C" w:rsidRDefault="007710CE" w:rsidP="007D0BD4">
      <w:pPr>
        <w:ind w:firstLine="709"/>
        <w:jc w:val="both"/>
        <w:rPr>
          <w:sz w:val="24"/>
          <w:szCs w:val="24"/>
        </w:rPr>
      </w:pPr>
      <w:r w:rsidRPr="0027049C">
        <w:rPr>
          <w:sz w:val="24"/>
          <w:szCs w:val="24"/>
        </w:rPr>
        <w:t>Данные особенности следует отразить в перечне муниципальных услуг (работ), в отраслевом (ведомственном) порядке формирования муниципального задания и в отраслевом (ведомственном) порядке определения нормативных затрат на оказание муниципальных услуг (выполнение работ).</w:t>
      </w:r>
    </w:p>
    <w:p w:rsidR="007710CE" w:rsidRPr="00871618" w:rsidRDefault="007710CE" w:rsidP="007D0BD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К р</w:t>
      </w:r>
      <w:r w:rsidRPr="00871618">
        <w:rPr>
          <w:rFonts w:ascii="Times New Roman" w:hAnsi="Times New Roman" w:cs="Times New Roman"/>
          <w:sz w:val="24"/>
          <w:szCs w:val="24"/>
        </w:rPr>
        <w:t>аспределени</w:t>
      </w:r>
      <w:r>
        <w:rPr>
          <w:rFonts w:ascii="Times New Roman" w:hAnsi="Times New Roman" w:cs="Times New Roman"/>
          <w:sz w:val="24"/>
          <w:szCs w:val="24"/>
        </w:rPr>
        <w:t>ю</w:t>
      </w:r>
      <w:r w:rsidRPr="00871618">
        <w:rPr>
          <w:rFonts w:ascii="Times New Roman" w:hAnsi="Times New Roman" w:cs="Times New Roman"/>
          <w:sz w:val="24"/>
          <w:szCs w:val="24"/>
        </w:rPr>
        <w:t xml:space="preserve"> объемов бюджетных ассигнований  по межбюджетным трансфертам </w:t>
      </w:r>
      <w:r>
        <w:rPr>
          <w:rFonts w:ascii="Times New Roman" w:hAnsi="Times New Roman" w:cs="Times New Roman"/>
          <w:sz w:val="24"/>
          <w:szCs w:val="24"/>
        </w:rPr>
        <w:t xml:space="preserve">должны прилагаться </w:t>
      </w:r>
      <w:r w:rsidRPr="00871618">
        <w:rPr>
          <w:rFonts w:ascii="Times New Roman" w:hAnsi="Times New Roman" w:cs="Times New Roman"/>
          <w:sz w:val="24"/>
          <w:szCs w:val="24"/>
        </w:rPr>
        <w:t>расчет</w:t>
      </w:r>
      <w:r>
        <w:rPr>
          <w:rFonts w:ascii="Times New Roman" w:hAnsi="Times New Roman" w:cs="Times New Roman"/>
          <w:sz w:val="24"/>
          <w:szCs w:val="24"/>
        </w:rPr>
        <w:t>ы</w:t>
      </w:r>
      <w:r w:rsidRPr="00871618">
        <w:rPr>
          <w:rFonts w:ascii="Times New Roman" w:hAnsi="Times New Roman" w:cs="Times New Roman"/>
          <w:sz w:val="24"/>
          <w:szCs w:val="24"/>
        </w:rPr>
        <w:t xml:space="preserve"> по каждому виду  субвенций</w:t>
      </w:r>
      <w:r>
        <w:rPr>
          <w:rFonts w:ascii="Times New Roman" w:hAnsi="Times New Roman" w:cs="Times New Roman"/>
          <w:sz w:val="24"/>
          <w:szCs w:val="24"/>
        </w:rPr>
        <w:t>, субсидий</w:t>
      </w:r>
      <w:r w:rsidRPr="00871618">
        <w:rPr>
          <w:rFonts w:ascii="Times New Roman" w:hAnsi="Times New Roman" w:cs="Times New Roman"/>
          <w:sz w:val="24"/>
          <w:szCs w:val="24"/>
        </w:rPr>
        <w:t>.</w:t>
      </w:r>
    </w:p>
    <w:p w:rsidR="007710CE" w:rsidRPr="0027049C" w:rsidRDefault="007710CE" w:rsidP="007D0BD4">
      <w:pPr>
        <w:autoSpaceDE w:val="0"/>
        <w:autoSpaceDN w:val="0"/>
        <w:adjustRightInd w:val="0"/>
        <w:ind w:firstLine="540"/>
        <w:jc w:val="both"/>
        <w:outlineLvl w:val="1"/>
        <w:rPr>
          <w:sz w:val="24"/>
          <w:szCs w:val="24"/>
        </w:rPr>
      </w:pPr>
    </w:p>
    <w:p w:rsidR="007710CE" w:rsidRPr="0027049C" w:rsidRDefault="007710CE" w:rsidP="007D0BD4">
      <w:pPr>
        <w:jc w:val="center"/>
        <w:rPr>
          <w:i/>
          <w:iCs/>
          <w:sz w:val="24"/>
          <w:szCs w:val="24"/>
        </w:rPr>
      </w:pPr>
      <w:r w:rsidRPr="0027049C">
        <w:rPr>
          <w:i/>
          <w:iCs/>
          <w:sz w:val="24"/>
          <w:szCs w:val="24"/>
        </w:rPr>
        <w:t>По расходам на физическую культуру и спорт</w:t>
      </w:r>
    </w:p>
    <w:p w:rsidR="007710CE" w:rsidRPr="0027049C" w:rsidRDefault="007710CE" w:rsidP="007D0BD4">
      <w:pPr>
        <w:jc w:val="both"/>
        <w:rPr>
          <w:i/>
          <w:iCs/>
          <w:sz w:val="24"/>
          <w:szCs w:val="24"/>
        </w:rPr>
      </w:pPr>
    </w:p>
    <w:p w:rsidR="007710CE" w:rsidRPr="00871618" w:rsidRDefault="007710CE" w:rsidP="007D0BD4">
      <w:pPr>
        <w:pStyle w:val="ConsPlusNormal"/>
        <w:widowControl/>
        <w:ind w:firstLine="709"/>
        <w:jc w:val="both"/>
        <w:rPr>
          <w:rFonts w:ascii="Times New Roman" w:hAnsi="Times New Roman" w:cs="Times New Roman"/>
          <w:sz w:val="24"/>
          <w:szCs w:val="24"/>
        </w:rPr>
      </w:pPr>
      <w:r w:rsidRPr="0027049C">
        <w:rPr>
          <w:rFonts w:ascii="Times New Roman" w:hAnsi="Times New Roman" w:cs="Times New Roman"/>
          <w:sz w:val="24"/>
          <w:szCs w:val="24"/>
        </w:rPr>
        <w:t>В доведенных предельных объемах бюджетных ассигнований учтены расходы на финансовое обеспечение муниципальных заданий по оказанию муниципальных услуг учреждениями спортивной направленности.</w:t>
      </w:r>
    </w:p>
    <w:p w:rsidR="007710CE" w:rsidRDefault="007710CE" w:rsidP="007D0BD4">
      <w:pPr>
        <w:pStyle w:val="BodyTextFirstIndent2"/>
        <w:ind w:left="0" w:firstLine="567"/>
        <w:jc w:val="both"/>
        <w:rPr>
          <w:sz w:val="24"/>
          <w:szCs w:val="24"/>
        </w:rPr>
      </w:pPr>
      <w:r>
        <w:rPr>
          <w:sz w:val="24"/>
          <w:szCs w:val="24"/>
        </w:rPr>
        <w:t xml:space="preserve">Представляются заполненные формы согласно </w:t>
      </w:r>
      <w:r w:rsidRPr="001E52C3">
        <w:rPr>
          <w:b/>
          <w:bCs/>
          <w:sz w:val="24"/>
          <w:szCs w:val="24"/>
        </w:rPr>
        <w:t>приложениям</w:t>
      </w:r>
      <w:r>
        <w:rPr>
          <w:sz w:val="24"/>
          <w:szCs w:val="24"/>
        </w:rPr>
        <w:t xml:space="preserve"> </w:t>
      </w:r>
      <w:r>
        <w:rPr>
          <w:b/>
          <w:bCs/>
          <w:sz w:val="24"/>
          <w:szCs w:val="24"/>
        </w:rPr>
        <w:t xml:space="preserve">2, 3, 4, 4.1, 5, 5.1, 6, 7 </w:t>
      </w:r>
      <w:r>
        <w:rPr>
          <w:sz w:val="24"/>
          <w:szCs w:val="24"/>
        </w:rPr>
        <w:t>к настоящим Методическим рекомендациям.</w:t>
      </w:r>
    </w:p>
    <w:p w:rsidR="007710CE" w:rsidRDefault="007710CE" w:rsidP="007D0BD4">
      <w:pPr>
        <w:pStyle w:val="ConsPlusNormal"/>
        <w:widowControl/>
        <w:ind w:firstLine="540"/>
        <w:jc w:val="both"/>
        <w:rPr>
          <w:rFonts w:ascii="Times New Roman" w:hAnsi="Times New Roman" w:cs="Times New Roman"/>
          <w:sz w:val="24"/>
          <w:szCs w:val="24"/>
        </w:rPr>
      </w:pPr>
      <w:r w:rsidRPr="00871618">
        <w:rPr>
          <w:rFonts w:ascii="Times New Roman" w:hAnsi="Times New Roman" w:cs="Times New Roman"/>
          <w:sz w:val="24"/>
          <w:szCs w:val="24"/>
        </w:rPr>
        <w:t xml:space="preserve">Показатели по сети,  штатам и контингентам составляются согласно </w:t>
      </w:r>
      <w:r w:rsidRPr="00837295">
        <w:rPr>
          <w:rFonts w:ascii="Times New Roman" w:hAnsi="Times New Roman" w:cs="Times New Roman"/>
          <w:b/>
          <w:bCs/>
          <w:sz w:val="24"/>
          <w:szCs w:val="24"/>
        </w:rPr>
        <w:t>приложению 12</w:t>
      </w:r>
      <w:r w:rsidRPr="00871618">
        <w:rPr>
          <w:rFonts w:ascii="Times New Roman" w:hAnsi="Times New Roman" w:cs="Times New Roman"/>
          <w:b/>
          <w:bCs/>
          <w:sz w:val="24"/>
          <w:szCs w:val="24"/>
        </w:rPr>
        <w:t xml:space="preserve">   </w:t>
      </w:r>
      <w:r w:rsidRPr="00871618">
        <w:rPr>
          <w:rFonts w:ascii="Times New Roman" w:hAnsi="Times New Roman" w:cs="Times New Roman"/>
          <w:sz w:val="24"/>
          <w:szCs w:val="24"/>
        </w:rPr>
        <w:t xml:space="preserve">к настоящим </w:t>
      </w:r>
      <w:r>
        <w:rPr>
          <w:rFonts w:ascii="Times New Roman" w:hAnsi="Times New Roman" w:cs="Times New Roman"/>
          <w:sz w:val="24"/>
          <w:szCs w:val="24"/>
        </w:rPr>
        <w:t>М</w:t>
      </w:r>
      <w:r w:rsidRPr="00871618">
        <w:rPr>
          <w:rFonts w:ascii="Times New Roman" w:hAnsi="Times New Roman" w:cs="Times New Roman"/>
          <w:sz w:val="24"/>
          <w:szCs w:val="24"/>
        </w:rPr>
        <w:t>етодическим рекомендациям</w:t>
      </w:r>
      <w:r w:rsidRPr="0027049C">
        <w:rPr>
          <w:rFonts w:ascii="Times New Roman" w:hAnsi="Times New Roman" w:cs="Times New Roman"/>
          <w:sz w:val="24"/>
          <w:szCs w:val="24"/>
        </w:rPr>
        <w:t xml:space="preserve"> </w:t>
      </w:r>
      <w:r w:rsidRPr="00871618">
        <w:rPr>
          <w:rFonts w:ascii="Times New Roman" w:hAnsi="Times New Roman" w:cs="Times New Roman"/>
          <w:sz w:val="24"/>
          <w:szCs w:val="24"/>
        </w:rPr>
        <w:t>с обязательным предоставлением пояснительной записки.</w:t>
      </w:r>
      <w:r w:rsidRPr="007A3DB5">
        <w:rPr>
          <w:rFonts w:ascii="Times New Roman" w:hAnsi="Times New Roman" w:cs="Times New Roman"/>
          <w:sz w:val="24"/>
          <w:szCs w:val="24"/>
        </w:rPr>
        <w:t xml:space="preserve"> </w:t>
      </w:r>
    </w:p>
    <w:p w:rsidR="007710CE" w:rsidRPr="00871618" w:rsidRDefault="007710CE" w:rsidP="007D0BD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К р</w:t>
      </w:r>
      <w:r w:rsidRPr="00871618">
        <w:rPr>
          <w:rFonts w:ascii="Times New Roman" w:hAnsi="Times New Roman" w:cs="Times New Roman"/>
          <w:sz w:val="24"/>
          <w:szCs w:val="24"/>
        </w:rPr>
        <w:t>аспределени</w:t>
      </w:r>
      <w:r>
        <w:rPr>
          <w:rFonts w:ascii="Times New Roman" w:hAnsi="Times New Roman" w:cs="Times New Roman"/>
          <w:sz w:val="24"/>
          <w:szCs w:val="24"/>
        </w:rPr>
        <w:t>ю</w:t>
      </w:r>
      <w:r w:rsidRPr="00871618">
        <w:rPr>
          <w:rFonts w:ascii="Times New Roman" w:hAnsi="Times New Roman" w:cs="Times New Roman"/>
          <w:sz w:val="24"/>
          <w:szCs w:val="24"/>
        </w:rPr>
        <w:t xml:space="preserve"> объемов бюджетных ассигнований  по межбюджетным трансфертам </w:t>
      </w:r>
      <w:r>
        <w:rPr>
          <w:rFonts w:ascii="Times New Roman" w:hAnsi="Times New Roman" w:cs="Times New Roman"/>
          <w:sz w:val="24"/>
          <w:szCs w:val="24"/>
        </w:rPr>
        <w:t xml:space="preserve">должны прилагаться </w:t>
      </w:r>
      <w:r w:rsidRPr="00871618">
        <w:rPr>
          <w:rFonts w:ascii="Times New Roman" w:hAnsi="Times New Roman" w:cs="Times New Roman"/>
          <w:sz w:val="24"/>
          <w:szCs w:val="24"/>
        </w:rPr>
        <w:t>расчет</w:t>
      </w:r>
      <w:r>
        <w:rPr>
          <w:rFonts w:ascii="Times New Roman" w:hAnsi="Times New Roman" w:cs="Times New Roman"/>
          <w:sz w:val="24"/>
          <w:szCs w:val="24"/>
        </w:rPr>
        <w:t>ы</w:t>
      </w:r>
      <w:r w:rsidRPr="00871618">
        <w:rPr>
          <w:rFonts w:ascii="Times New Roman" w:hAnsi="Times New Roman" w:cs="Times New Roman"/>
          <w:sz w:val="24"/>
          <w:szCs w:val="24"/>
        </w:rPr>
        <w:t xml:space="preserve"> по каждому виду  субвенций</w:t>
      </w:r>
      <w:r>
        <w:rPr>
          <w:rFonts w:ascii="Times New Roman" w:hAnsi="Times New Roman" w:cs="Times New Roman"/>
          <w:sz w:val="24"/>
          <w:szCs w:val="24"/>
        </w:rPr>
        <w:t>, субсидий</w:t>
      </w:r>
      <w:r w:rsidRPr="00871618">
        <w:rPr>
          <w:rFonts w:ascii="Times New Roman" w:hAnsi="Times New Roman" w:cs="Times New Roman"/>
          <w:sz w:val="24"/>
          <w:szCs w:val="24"/>
        </w:rPr>
        <w:t>.</w:t>
      </w:r>
    </w:p>
    <w:p w:rsidR="007710CE" w:rsidRPr="00871618" w:rsidRDefault="007710CE" w:rsidP="007D0BD4">
      <w:pPr>
        <w:pStyle w:val="ConsPlusNormal"/>
        <w:widowControl/>
        <w:ind w:firstLine="709"/>
        <w:jc w:val="both"/>
        <w:rPr>
          <w:rFonts w:ascii="Times New Roman" w:hAnsi="Times New Roman" w:cs="Times New Roman"/>
          <w:sz w:val="24"/>
          <w:szCs w:val="24"/>
        </w:rPr>
      </w:pPr>
    </w:p>
    <w:p w:rsidR="007710CE" w:rsidRDefault="007710CE" w:rsidP="007D0BD4">
      <w:pPr>
        <w:jc w:val="center"/>
        <w:rPr>
          <w:i/>
          <w:iCs/>
          <w:sz w:val="24"/>
          <w:szCs w:val="24"/>
        </w:rPr>
      </w:pPr>
    </w:p>
    <w:p w:rsidR="007710CE" w:rsidRPr="00871618" w:rsidRDefault="007710CE" w:rsidP="007D0BD4">
      <w:pPr>
        <w:jc w:val="center"/>
        <w:rPr>
          <w:i/>
          <w:iCs/>
          <w:sz w:val="24"/>
          <w:szCs w:val="24"/>
        </w:rPr>
      </w:pPr>
      <w:r w:rsidRPr="00871618">
        <w:rPr>
          <w:i/>
          <w:iCs/>
          <w:sz w:val="24"/>
          <w:szCs w:val="24"/>
        </w:rPr>
        <w:t>По расходам на социальную политику</w:t>
      </w:r>
    </w:p>
    <w:p w:rsidR="007710CE" w:rsidRPr="00871618" w:rsidRDefault="007710CE" w:rsidP="007D0BD4">
      <w:pPr>
        <w:jc w:val="both"/>
        <w:rPr>
          <w:i/>
          <w:iCs/>
          <w:sz w:val="24"/>
          <w:szCs w:val="24"/>
        </w:rPr>
      </w:pPr>
    </w:p>
    <w:p w:rsidR="007710CE" w:rsidRPr="00871618" w:rsidRDefault="007710CE" w:rsidP="007D0BD4">
      <w:pPr>
        <w:pStyle w:val="ConsPlusNormal"/>
        <w:widowControl/>
        <w:ind w:firstLine="540"/>
        <w:jc w:val="both"/>
        <w:rPr>
          <w:rFonts w:ascii="Times New Roman" w:hAnsi="Times New Roman" w:cs="Times New Roman"/>
          <w:sz w:val="24"/>
          <w:szCs w:val="24"/>
        </w:rPr>
      </w:pPr>
      <w:r w:rsidRPr="00871618">
        <w:rPr>
          <w:rFonts w:ascii="Times New Roman" w:hAnsi="Times New Roman" w:cs="Times New Roman"/>
          <w:sz w:val="24"/>
          <w:szCs w:val="24"/>
        </w:rPr>
        <w:t xml:space="preserve">Доведенный предельный объем бюджетных ассигнований включает расходы на выполнение мероприятий социальной политики,  на реализацию публичных обязательств.         </w:t>
      </w:r>
    </w:p>
    <w:p w:rsidR="007710CE" w:rsidRPr="00871618" w:rsidRDefault="007710CE" w:rsidP="007D0BD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К р</w:t>
      </w:r>
      <w:r w:rsidRPr="00871618">
        <w:rPr>
          <w:rFonts w:ascii="Times New Roman" w:hAnsi="Times New Roman" w:cs="Times New Roman"/>
          <w:sz w:val="24"/>
          <w:szCs w:val="24"/>
        </w:rPr>
        <w:t>аспределени</w:t>
      </w:r>
      <w:r>
        <w:rPr>
          <w:rFonts w:ascii="Times New Roman" w:hAnsi="Times New Roman" w:cs="Times New Roman"/>
          <w:sz w:val="24"/>
          <w:szCs w:val="24"/>
        </w:rPr>
        <w:t>ю</w:t>
      </w:r>
      <w:r w:rsidRPr="00871618">
        <w:rPr>
          <w:rFonts w:ascii="Times New Roman" w:hAnsi="Times New Roman" w:cs="Times New Roman"/>
          <w:sz w:val="24"/>
          <w:szCs w:val="24"/>
        </w:rPr>
        <w:t xml:space="preserve"> объемов бюджетных ассигнований  по межбюджетным трансфертам </w:t>
      </w:r>
      <w:r>
        <w:rPr>
          <w:rFonts w:ascii="Times New Roman" w:hAnsi="Times New Roman" w:cs="Times New Roman"/>
          <w:sz w:val="24"/>
          <w:szCs w:val="24"/>
        </w:rPr>
        <w:t xml:space="preserve">должны прилагаться </w:t>
      </w:r>
      <w:r w:rsidRPr="00871618">
        <w:rPr>
          <w:rFonts w:ascii="Times New Roman" w:hAnsi="Times New Roman" w:cs="Times New Roman"/>
          <w:sz w:val="24"/>
          <w:szCs w:val="24"/>
        </w:rPr>
        <w:t>расчет</w:t>
      </w:r>
      <w:r>
        <w:rPr>
          <w:rFonts w:ascii="Times New Roman" w:hAnsi="Times New Roman" w:cs="Times New Roman"/>
          <w:sz w:val="24"/>
          <w:szCs w:val="24"/>
        </w:rPr>
        <w:t>ы</w:t>
      </w:r>
      <w:r w:rsidRPr="00871618">
        <w:rPr>
          <w:rFonts w:ascii="Times New Roman" w:hAnsi="Times New Roman" w:cs="Times New Roman"/>
          <w:sz w:val="24"/>
          <w:szCs w:val="24"/>
        </w:rPr>
        <w:t xml:space="preserve"> по каждому виду  субвенций</w:t>
      </w:r>
      <w:r>
        <w:rPr>
          <w:rFonts w:ascii="Times New Roman" w:hAnsi="Times New Roman" w:cs="Times New Roman"/>
          <w:sz w:val="24"/>
          <w:szCs w:val="24"/>
        </w:rPr>
        <w:t>, субсидий</w:t>
      </w:r>
      <w:r w:rsidRPr="00871618">
        <w:rPr>
          <w:rFonts w:ascii="Times New Roman" w:hAnsi="Times New Roman" w:cs="Times New Roman"/>
          <w:sz w:val="24"/>
          <w:szCs w:val="24"/>
        </w:rPr>
        <w:t>.</w:t>
      </w:r>
    </w:p>
    <w:p w:rsidR="007710CE" w:rsidRPr="00871618" w:rsidRDefault="007710CE" w:rsidP="007D0BD4">
      <w:pPr>
        <w:pStyle w:val="ConsPlusNormal"/>
        <w:widowControl/>
        <w:ind w:firstLine="540"/>
        <w:jc w:val="both"/>
        <w:rPr>
          <w:rFonts w:ascii="Times New Roman" w:hAnsi="Times New Roman" w:cs="Times New Roman"/>
          <w:sz w:val="24"/>
          <w:szCs w:val="24"/>
        </w:rPr>
      </w:pPr>
      <w:r w:rsidRPr="00871618">
        <w:rPr>
          <w:rFonts w:ascii="Times New Roman" w:hAnsi="Times New Roman" w:cs="Times New Roman"/>
          <w:sz w:val="24"/>
          <w:szCs w:val="24"/>
        </w:rPr>
        <w:t xml:space="preserve">В соответствии с </w:t>
      </w:r>
      <w:r w:rsidRPr="00D2537D">
        <w:rPr>
          <w:rFonts w:ascii="Times New Roman" w:hAnsi="Times New Roman" w:cs="Times New Roman"/>
          <w:b/>
          <w:bCs/>
          <w:sz w:val="24"/>
          <w:szCs w:val="24"/>
        </w:rPr>
        <w:t xml:space="preserve">приложением </w:t>
      </w:r>
      <w:r>
        <w:rPr>
          <w:rFonts w:ascii="Times New Roman" w:hAnsi="Times New Roman" w:cs="Times New Roman"/>
          <w:b/>
          <w:bCs/>
          <w:sz w:val="24"/>
          <w:szCs w:val="24"/>
        </w:rPr>
        <w:t>7</w:t>
      </w:r>
      <w:r>
        <w:rPr>
          <w:rFonts w:ascii="Times New Roman" w:hAnsi="Times New Roman" w:cs="Times New Roman"/>
          <w:sz w:val="24"/>
          <w:szCs w:val="24"/>
        </w:rPr>
        <w:t xml:space="preserve"> к настоящим М</w:t>
      </w:r>
      <w:r w:rsidRPr="00871618">
        <w:rPr>
          <w:rFonts w:ascii="Times New Roman" w:hAnsi="Times New Roman" w:cs="Times New Roman"/>
          <w:sz w:val="24"/>
          <w:szCs w:val="24"/>
        </w:rPr>
        <w:t xml:space="preserve">етодическим рекомендациям, предоставляется информация по публичным обязательствам </w:t>
      </w:r>
      <w:r>
        <w:rPr>
          <w:rFonts w:ascii="Times New Roman" w:hAnsi="Times New Roman" w:cs="Times New Roman"/>
          <w:sz w:val="24"/>
          <w:szCs w:val="24"/>
        </w:rPr>
        <w:t>города Югорска</w:t>
      </w:r>
      <w:r w:rsidRPr="00871618">
        <w:rPr>
          <w:rFonts w:ascii="Times New Roman" w:hAnsi="Times New Roman" w:cs="Times New Roman"/>
          <w:sz w:val="24"/>
          <w:szCs w:val="24"/>
        </w:rPr>
        <w:t>,  установленных законами и нормативными правовыми актами Российской Федерации и автономного округа по предоставлению мер социальной поддержки в виде выплаты денежной компенсации, ежегодного и единовременного пособия обучающимся и выпускникам из числа детей-сирот и детей, оставшихся без попечения родителей; выплата денежных средств на личные расходы детям-сиротам и детям, оставшимся без попечения родителей и др.</w:t>
      </w:r>
      <w:r w:rsidRPr="00871618">
        <w:rPr>
          <w:rFonts w:ascii="Times New Roman" w:hAnsi="Times New Roman" w:cs="Times New Roman"/>
          <w:sz w:val="24"/>
          <w:szCs w:val="24"/>
        </w:rPr>
        <w:tab/>
      </w:r>
    </w:p>
    <w:p w:rsidR="007710CE" w:rsidRDefault="007710CE" w:rsidP="007D0BD4">
      <w:pPr>
        <w:jc w:val="center"/>
        <w:rPr>
          <w:i/>
          <w:iCs/>
          <w:sz w:val="24"/>
          <w:szCs w:val="24"/>
        </w:rPr>
      </w:pPr>
    </w:p>
    <w:p w:rsidR="007710CE" w:rsidRPr="00871618" w:rsidRDefault="007710CE" w:rsidP="007D0BD4">
      <w:pPr>
        <w:jc w:val="center"/>
        <w:rPr>
          <w:b/>
          <w:bCs/>
          <w:sz w:val="24"/>
          <w:szCs w:val="24"/>
        </w:rPr>
      </w:pPr>
      <w:r>
        <w:rPr>
          <w:b/>
          <w:bCs/>
          <w:sz w:val="24"/>
          <w:szCs w:val="24"/>
        </w:rPr>
        <w:t>3</w:t>
      </w:r>
      <w:r w:rsidRPr="00871618">
        <w:rPr>
          <w:b/>
          <w:bCs/>
          <w:sz w:val="24"/>
          <w:szCs w:val="24"/>
        </w:rPr>
        <w:t>. В отраслях экономики</w:t>
      </w:r>
      <w:r>
        <w:rPr>
          <w:b/>
          <w:bCs/>
          <w:sz w:val="24"/>
          <w:szCs w:val="24"/>
        </w:rPr>
        <w:t>, ЖКХ</w:t>
      </w:r>
    </w:p>
    <w:p w:rsidR="007710CE" w:rsidRPr="00871618" w:rsidRDefault="007710CE" w:rsidP="007D0BD4">
      <w:pPr>
        <w:jc w:val="center"/>
        <w:rPr>
          <w:b/>
          <w:bCs/>
          <w:sz w:val="24"/>
          <w:szCs w:val="24"/>
        </w:rPr>
      </w:pPr>
    </w:p>
    <w:p w:rsidR="007710CE" w:rsidRPr="000A0174" w:rsidRDefault="007710CE" w:rsidP="007D0BD4">
      <w:pPr>
        <w:pStyle w:val="1"/>
        <w:rPr>
          <w:sz w:val="24"/>
          <w:szCs w:val="24"/>
        </w:rPr>
      </w:pPr>
      <w:r w:rsidRPr="000A0174">
        <w:rPr>
          <w:sz w:val="24"/>
          <w:szCs w:val="24"/>
        </w:rPr>
        <w:t>Формирование проектировок на 2012-2014 годы осуществляется в пределах доведенной цифры с учетом оптимизации бюджетных ассигнований, минимально необходимых объемов работ, с определением приоритетного направления бюджетных средств и четких критериев результативности и эффективности расходов.</w:t>
      </w:r>
    </w:p>
    <w:p w:rsidR="007710CE" w:rsidRPr="000A0174" w:rsidRDefault="007710CE" w:rsidP="007D0BD4">
      <w:pPr>
        <w:autoSpaceDE w:val="0"/>
        <w:autoSpaceDN w:val="0"/>
        <w:adjustRightInd w:val="0"/>
        <w:ind w:firstLine="540"/>
        <w:jc w:val="both"/>
        <w:outlineLvl w:val="0"/>
        <w:rPr>
          <w:sz w:val="24"/>
          <w:szCs w:val="24"/>
        </w:rPr>
      </w:pPr>
      <w:r w:rsidRPr="000A0174">
        <w:rPr>
          <w:sz w:val="24"/>
          <w:szCs w:val="24"/>
        </w:rPr>
        <w:t>При формировании бюджетных ассигнований бюджета на 2012 год и плановый период 2013 и 2014 годы должен быть обеспечен перевод расходов в рамки целевых муниципальных программ.</w:t>
      </w:r>
    </w:p>
    <w:p w:rsidR="007710CE" w:rsidRPr="00871618" w:rsidRDefault="007710CE" w:rsidP="007D0BD4">
      <w:pPr>
        <w:pStyle w:val="ConsPlusNormal"/>
        <w:widowControl/>
        <w:ind w:firstLine="540"/>
        <w:jc w:val="both"/>
        <w:rPr>
          <w:rFonts w:ascii="Times New Roman" w:hAnsi="Times New Roman" w:cs="Times New Roman"/>
          <w:sz w:val="24"/>
          <w:szCs w:val="24"/>
        </w:rPr>
      </w:pPr>
      <w:r w:rsidRPr="000A0174">
        <w:rPr>
          <w:rFonts w:ascii="Times New Roman" w:hAnsi="Times New Roman" w:cs="Times New Roman"/>
          <w:sz w:val="24"/>
          <w:szCs w:val="24"/>
        </w:rPr>
        <w:t>Распределение объемов бюджетных ассигнований по межбюджетным трансфертам предоставляется главными распорядителями средств бюджета города в Департамент финансов администрации города по каждому виду субвенций, субсидий и иных межбюджетных трансфертов.</w:t>
      </w:r>
    </w:p>
    <w:p w:rsidR="007710CE" w:rsidRPr="00871618" w:rsidRDefault="007710CE" w:rsidP="007D0BD4">
      <w:pPr>
        <w:pStyle w:val="BodyText"/>
        <w:ind w:firstLine="720"/>
        <w:jc w:val="both"/>
        <w:rPr>
          <w:sz w:val="24"/>
          <w:szCs w:val="24"/>
        </w:rPr>
      </w:pPr>
    </w:p>
    <w:sectPr w:rsidR="007710CE" w:rsidRPr="00871618" w:rsidSect="00AB3D8C">
      <w:footerReference w:type="default" r:id="rId7"/>
      <w:pgSz w:w="11906" w:h="16838"/>
      <w:pgMar w:top="709" w:right="707" w:bottom="567" w:left="1276" w:header="277"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0CE" w:rsidRDefault="007710CE" w:rsidP="00B76A8F">
      <w:r>
        <w:separator/>
      </w:r>
    </w:p>
  </w:endnote>
  <w:endnote w:type="continuationSeparator" w:id="0">
    <w:p w:rsidR="007710CE" w:rsidRDefault="007710CE" w:rsidP="00B76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0CE" w:rsidRDefault="007710CE" w:rsidP="00BB58E2">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710CE" w:rsidRDefault="007710CE" w:rsidP="00E0497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0CE" w:rsidRDefault="007710CE" w:rsidP="00B76A8F">
      <w:r>
        <w:separator/>
      </w:r>
    </w:p>
  </w:footnote>
  <w:footnote w:type="continuationSeparator" w:id="0">
    <w:p w:rsidR="007710CE" w:rsidRDefault="007710CE" w:rsidP="00B76A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54B07"/>
    <w:multiLevelType w:val="hybridMultilevel"/>
    <w:tmpl w:val="9B349502"/>
    <w:lvl w:ilvl="0" w:tplc="35BE30A6">
      <w:start w:val="1"/>
      <w:numFmt w:val="upperRoman"/>
      <w:lvlText w:val="%1."/>
      <w:lvlJc w:val="left"/>
      <w:pPr>
        <w:ind w:left="1440" w:hanging="72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71F80140"/>
    <w:multiLevelType w:val="hybridMultilevel"/>
    <w:tmpl w:val="7B4A31E2"/>
    <w:lvl w:ilvl="0" w:tplc="549425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017F"/>
    <w:rsid w:val="00011759"/>
    <w:rsid w:val="00020C79"/>
    <w:rsid w:val="00021F06"/>
    <w:rsid w:val="00022D05"/>
    <w:rsid w:val="00023870"/>
    <w:rsid w:val="0003279B"/>
    <w:rsid w:val="00045ED9"/>
    <w:rsid w:val="0005766A"/>
    <w:rsid w:val="00071915"/>
    <w:rsid w:val="00071CC1"/>
    <w:rsid w:val="000736E5"/>
    <w:rsid w:val="00075323"/>
    <w:rsid w:val="0007626E"/>
    <w:rsid w:val="000818AF"/>
    <w:rsid w:val="00091AFF"/>
    <w:rsid w:val="000A0174"/>
    <w:rsid w:val="000A2DF3"/>
    <w:rsid w:val="000A6D7C"/>
    <w:rsid w:val="000A6FB7"/>
    <w:rsid w:val="000A7199"/>
    <w:rsid w:val="000B1BC9"/>
    <w:rsid w:val="000B388F"/>
    <w:rsid w:val="000C269F"/>
    <w:rsid w:val="000C47EE"/>
    <w:rsid w:val="000E6561"/>
    <w:rsid w:val="000F2AEB"/>
    <w:rsid w:val="00100D31"/>
    <w:rsid w:val="00103B0F"/>
    <w:rsid w:val="00116AB8"/>
    <w:rsid w:val="0012221F"/>
    <w:rsid w:val="001266DA"/>
    <w:rsid w:val="00127161"/>
    <w:rsid w:val="001276DD"/>
    <w:rsid w:val="001471EF"/>
    <w:rsid w:val="00152962"/>
    <w:rsid w:val="00155B60"/>
    <w:rsid w:val="00167F1F"/>
    <w:rsid w:val="00170386"/>
    <w:rsid w:val="00172521"/>
    <w:rsid w:val="0017377E"/>
    <w:rsid w:val="001740CB"/>
    <w:rsid w:val="001771AD"/>
    <w:rsid w:val="0018317C"/>
    <w:rsid w:val="00187DDE"/>
    <w:rsid w:val="001940A9"/>
    <w:rsid w:val="00194157"/>
    <w:rsid w:val="001959EA"/>
    <w:rsid w:val="00195D3F"/>
    <w:rsid w:val="001A69EF"/>
    <w:rsid w:val="001A6DDE"/>
    <w:rsid w:val="001C0C15"/>
    <w:rsid w:val="001C42AB"/>
    <w:rsid w:val="001C5B14"/>
    <w:rsid w:val="001C799A"/>
    <w:rsid w:val="001D16FC"/>
    <w:rsid w:val="001D2539"/>
    <w:rsid w:val="001D26B7"/>
    <w:rsid w:val="001D5CBC"/>
    <w:rsid w:val="001E0153"/>
    <w:rsid w:val="001E0487"/>
    <w:rsid w:val="001E4B91"/>
    <w:rsid w:val="001E52C3"/>
    <w:rsid w:val="001F5567"/>
    <w:rsid w:val="001F7C1F"/>
    <w:rsid w:val="002000CE"/>
    <w:rsid w:val="00200EBA"/>
    <w:rsid w:val="00200F70"/>
    <w:rsid w:val="00201A38"/>
    <w:rsid w:val="00205FB4"/>
    <w:rsid w:val="00207225"/>
    <w:rsid w:val="00210DD5"/>
    <w:rsid w:val="00216224"/>
    <w:rsid w:val="0023293C"/>
    <w:rsid w:val="00257A96"/>
    <w:rsid w:val="002621AE"/>
    <w:rsid w:val="002672AD"/>
    <w:rsid w:val="0027049C"/>
    <w:rsid w:val="00271F8F"/>
    <w:rsid w:val="00277642"/>
    <w:rsid w:val="00277E53"/>
    <w:rsid w:val="00282FE5"/>
    <w:rsid w:val="00284A18"/>
    <w:rsid w:val="002909B2"/>
    <w:rsid w:val="00290AF8"/>
    <w:rsid w:val="00292D35"/>
    <w:rsid w:val="002A609B"/>
    <w:rsid w:val="002B110A"/>
    <w:rsid w:val="002B3A21"/>
    <w:rsid w:val="002B4884"/>
    <w:rsid w:val="002B6CA5"/>
    <w:rsid w:val="002B737C"/>
    <w:rsid w:val="002C1DC5"/>
    <w:rsid w:val="002C2936"/>
    <w:rsid w:val="002C2986"/>
    <w:rsid w:val="002C5FE6"/>
    <w:rsid w:val="002C686C"/>
    <w:rsid w:val="002D2701"/>
    <w:rsid w:val="002D3BD0"/>
    <w:rsid w:val="002E055D"/>
    <w:rsid w:val="00303A30"/>
    <w:rsid w:val="00305F1D"/>
    <w:rsid w:val="003106BB"/>
    <w:rsid w:val="00317F9E"/>
    <w:rsid w:val="00320E02"/>
    <w:rsid w:val="003300B9"/>
    <w:rsid w:val="0033017F"/>
    <w:rsid w:val="0033187B"/>
    <w:rsid w:val="00344E2D"/>
    <w:rsid w:val="003520A1"/>
    <w:rsid w:val="00354565"/>
    <w:rsid w:val="00357F6F"/>
    <w:rsid w:val="00363B56"/>
    <w:rsid w:val="00367BA8"/>
    <w:rsid w:val="003728AA"/>
    <w:rsid w:val="00373EFD"/>
    <w:rsid w:val="003816DE"/>
    <w:rsid w:val="003903CF"/>
    <w:rsid w:val="00394C83"/>
    <w:rsid w:val="003A02D7"/>
    <w:rsid w:val="003A044E"/>
    <w:rsid w:val="003B0742"/>
    <w:rsid w:val="003B64A7"/>
    <w:rsid w:val="003B7B10"/>
    <w:rsid w:val="003C6838"/>
    <w:rsid w:val="003C6AAF"/>
    <w:rsid w:val="003C7B04"/>
    <w:rsid w:val="003D04D7"/>
    <w:rsid w:val="003D0E44"/>
    <w:rsid w:val="003D2A2C"/>
    <w:rsid w:val="003D546F"/>
    <w:rsid w:val="003E01DD"/>
    <w:rsid w:val="003E4AF8"/>
    <w:rsid w:val="003E7C36"/>
    <w:rsid w:val="00400113"/>
    <w:rsid w:val="00401D35"/>
    <w:rsid w:val="00404609"/>
    <w:rsid w:val="00407A2F"/>
    <w:rsid w:val="00415727"/>
    <w:rsid w:val="0042156C"/>
    <w:rsid w:val="00423BA0"/>
    <w:rsid w:val="004247D1"/>
    <w:rsid w:val="00431BBD"/>
    <w:rsid w:val="00432FC8"/>
    <w:rsid w:val="00441E24"/>
    <w:rsid w:val="00441FA6"/>
    <w:rsid w:val="00445A8D"/>
    <w:rsid w:val="00452712"/>
    <w:rsid w:val="0045697F"/>
    <w:rsid w:val="00457507"/>
    <w:rsid w:val="004578FA"/>
    <w:rsid w:val="004633E7"/>
    <w:rsid w:val="00465AE0"/>
    <w:rsid w:val="0047645B"/>
    <w:rsid w:val="0048143A"/>
    <w:rsid w:val="00493B64"/>
    <w:rsid w:val="004A48E7"/>
    <w:rsid w:val="004C12F3"/>
    <w:rsid w:val="004C4A56"/>
    <w:rsid w:val="004D21A5"/>
    <w:rsid w:val="004D69B5"/>
    <w:rsid w:val="004E5645"/>
    <w:rsid w:val="004E6512"/>
    <w:rsid w:val="00516937"/>
    <w:rsid w:val="005216A4"/>
    <w:rsid w:val="0052690F"/>
    <w:rsid w:val="00530354"/>
    <w:rsid w:val="00531313"/>
    <w:rsid w:val="0054792A"/>
    <w:rsid w:val="00553D1F"/>
    <w:rsid w:val="005568AF"/>
    <w:rsid w:val="005637B2"/>
    <w:rsid w:val="00574CBF"/>
    <w:rsid w:val="00581482"/>
    <w:rsid w:val="005829C2"/>
    <w:rsid w:val="00582C31"/>
    <w:rsid w:val="00583CDE"/>
    <w:rsid w:val="005851B2"/>
    <w:rsid w:val="00590333"/>
    <w:rsid w:val="00592A58"/>
    <w:rsid w:val="005A15FD"/>
    <w:rsid w:val="005B0C03"/>
    <w:rsid w:val="005B12DD"/>
    <w:rsid w:val="005B55FE"/>
    <w:rsid w:val="005B5B7E"/>
    <w:rsid w:val="005C20DA"/>
    <w:rsid w:val="005C738A"/>
    <w:rsid w:val="005D26B2"/>
    <w:rsid w:val="005D2CE0"/>
    <w:rsid w:val="005E0328"/>
    <w:rsid w:val="005E538E"/>
    <w:rsid w:val="005F0F13"/>
    <w:rsid w:val="005F2146"/>
    <w:rsid w:val="0061003A"/>
    <w:rsid w:val="006118DB"/>
    <w:rsid w:val="00612B97"/>
    <w:rsid w:val="00615ABF"/>
    <w:rsid w:val="00616DAB"/>
    <w:rsid w:val="00621AA7"/>
    <w:rsid w:val="006241B6"/>
    <w:rsid w:val="00627E49"/>
    <w:rsid w:val="006307FE"/>
    <w:rsid w:val="00634061"/>
    <w:rsid w:val="0063602C"/>
    <w:rsid w:val="00636DCB"/>
    <w:rsid w:val="006429E3"/>
    <w:rsid w:val="0065696A"/>
    <w:rsid w:val="006605A7"/>
    <w:rsid w:val="00661760"/>
    <w:rsid w:val="00661A25"/>
    <w:rsid w:val="00670060"/>
    <w:rsid w:val="00677D9B"/>
    <w:rsid w:val="00686772"/>
    <w:rsid w:val="006902DA"/>
    <w:rsid w:val="006949AC"/>
    <w:rsid w:val="00697CE5"/>
    <w:rsid w:val="006A48D7"/>
    <w:rsid w:val="006A7103"/>
    <w:rsid w:val="006B0A19"/>
    <w:rsid w:val="006B287B"/>
    <w:rsid w:val="006B47EA"/>
    <w:rsid w:val="006D0075"/>
    <w:rsid w:val="006D2498"/>
    <w:rsid w:val="006D7D3F"/>
    <w:rsid w:val="006F0702"/>
    <w:rsid w:val="006F169A"/>
    <w:rsid w:val="006F5813"/>
    <w:rsid w:val="00711820"/>
    <w:rsid w:val="007208CD"/>
    <w:rsid w:val="00730744"/>
    <w:rsid w:val="0073538A"/>
    <w:rsid w:val="0073571C"/>
    <w:rsid w:val="00742245"/>
    <w:rsid w:val="00742DAE"/>
    <w:rsid w:val="007478B0"/>
    <w:rsid w:val="0075016F"/>
    <w:rsid w:val="007668F7"/>
    <w:rsid w:val="007710CE"/>
    <w:rsid w:val="00775055"/>
    <w:rsid w:val="007773C2"/>
    <w:rsid w:val="00783A4C"/>
    <w:rsid w:val="00784A1A"/>
    <w:rsid w:val="00795320"/>
    <w:rsid w:val="007A15E5"/>
    <w:rsid w:val="007A3DB5"/>
    <w:rsid w:val="007B0581"/>
    <w:rsid w:val="007C0B05"/>
    <w:rsid w:val="007C1098"/>
    <w:rsid w:val="007C1ABD"/>
    <w:rsid w:val="007C30D4"/>
    <w:rsid w:val="007C342D"/>
    <w:rsid w:val="007C4CA7"/>
    <w:rsid w:val="007C7563"/>
    <w:rsid w:val="007D0BD4"/>
    <w:rsid w:val="007E1629"/>
    <w:rsid w:val="007E3FE8"/>
    <w:rsid w:val="007E7056"/>
    <w:rsid w:val="007F10E3"/>
    <w:rsid w:val="007F205F"/>
    <w:rsid w:val="007F37C4"/>
    <w:rsid w:val="007F5FA0"/>
    <w:rsid w:val="007F668F"/>
    <w:rsid w:val="007F753B"/>
    <w:rsid w:val="00811127"/>
    <w:rsid w:val="008167AF"/>
    <w:rsid w:val="00821617"/>
    <w:rsid w:val="008251A1"/>
    <w:rsid w:val="00837295"/>
    <w:rsid w:val="008373F5"/>
    <w:rsid w:val="008407E6"/>
    <w:rsid w:val="00841EA6"/>
    <w:rsid w:val="00844991"/>
    <w:rsid w:val="008517A2"/>
    <w:rsid w:val="00851986"/>
    <w:rsid w:val="008708B8"/>
    <w:rsid w:val="00870C1B"/>
    <w:rsid w:val="00871618"/>
    <w:rsid w:val="00885F39"/>
    <w:rsid w:val="00887040"/>
    <w:rsid w:val="00896A3D"/>
    <w:rsid w:val="008A567A"/>
    <w:rsid w:val="008C0182"/>
    <w:rsid w:val="008E104A"/>
    <w:rsid w:val="008E141D"/>
    <w:rsid w:val="008E2167"/>
    <w:rsid w:val="009052E2"/>
    <w:rsid w:val="00905A62"/>
    <w:rsid w:val="009060A8"/>
    <w:rsid w:val="00910C4A"/>
    <w:rsid w:val="00911C93"/>
    <w:rsid w:val="00914681"/>
    <w:rsid w:val="00914C06"/>
    <w:rsid w:val="00920BC3"/>
    <w:rsid w:val="00920D10"/>
    <w:rsid w:val="009259D1"/>
    <w:rsid w:val="009371B9"/>
    <w:rsid w:val="009376F5"/>
    <w:rsid w:val="00944714"/>
    <w:rsid w:val="0095043B"/>
    <w:rsid w:val="0095320A"/>
    <w:rsid w:val="009546E4"/>
    <w:rsid w:val="00963D0D"/>
    <w:rsid w:val="00964903"/>
    <w:rsid w:val="009667FF"/>
    <w:rsid w:val="009739FF"/>
    <w:rsid w:val="00976E5F"/>
    <w:rsid w:val="009777E0"/>
    <w:rsid w:val="009824EB"/>
    <w:rsid w:val="00984B43"/>
    <w:rsid w:val="009876DE"/>
    <w:rsid w:val="009910F0"/>
    <w:rsid w:val="00993708"/>
    <w:rsid w:val="009940EC"/>
    <w:rsid w:val="00995498"/>
    <w:rsid w:val="00996359"/>
    <w:rsid w:val="009A261B"/>
    <w:rsid w:val="009A7450"/>
    <w:rsid w:val="009B59AA"/>
    <w:rsid w:val="009C17C3"/>
    <w:rsid w:val="009C250F"/>
    <w:rsid w:val="009C53BA"/>
    <w:rsid w:val="009D187D"/>
    <w:rsid w:val="009D3A17"/>
    <w:rsid w:val="009D5A24"/>
    <w:rsid w:val="009E2132"/>
    <w:rsid w:val="009E36BF"/>
    <w:rsid w:val="009F2F14"/>
    <w:rsid w:val="009F5378"/>
    <w:rsid w:val="009F6E63"/>
    <w:rsid w:val="00A26E35"/>
    <w:rsid w:val="00A4397E"/>
    <w:rsid w:val="00A472A1"/>
    <w:rsid w:val="00A544D8"/>
    <w:rsid w:val="00A54657"/>
    <w:rsid w:val="00A60084"/>
    <w:rsid w:val="00A6641B"/>
    <w:rsid w:val="00A74510"/>
    <w:rsid w:val="00A84ED2"/>
    <w:rsid w:val="00A858DF"/>
    <w:rsid w:val="00A8788E"/>
    <w:rsid w:val="00A911CB"/>
    <w:rsid w:val="00A935F2"/>
    <w:rsid w:val="00AA4C13"/>
    <w:rsid w:val="00AB2B08"/>
    <w:rsid w:val="00AB3D8C"/>
    <w:rsid w:val="00AC2C76"/>
    <w:rsid w:val="00AC4F2A"/>
    <w:rsid w:val="00AC6A83"/>
    <w:rsid w:val="00AD0A7B"/>
    <w:rsid w:val="00AD35CC"/>
    <w:rsid w:val="00AE211B"/>
    <w:rsid w:val="00AF0D1D"/>
    <w:rsid w:val="00AF122D"/>
    <w:rsid w:val="00AF654C"/>
    <w:rsid w:val="00B0197C"/>
    <w:rsid w:val="00B01AAF"/>
    <w:rsid w:val="00B12427"/>
    <w:rsid w:val="00B23FB8"/>
    <w:rsid w:val="00B24036"/>
    <w:rsid w:val="00B2463F"/>
    <w:rsid w:val="00B369D7"/>
    <w:rsid w:val="00B373FA"/>
    <w:rsid w:val="00B44013"/>
    <w:rsid w:val="00B46477"/>
    <w:rsid w:val="00B50934"/>
    <w:rsid w:val="00B57455"/>
    <w:rsid w:val="00B6042D"/>
    <w:rsid w:val="00B64309"/>
    <w:rsid w:val="00B65F36"/>
    <w:rsid w:val="00B66DDF"/>
    <w:rsid w:val="00B703A7"/>
    <w:rsid w:val="00B7158F"/>
    <w:rsid w:val="00B71652"/>
    <w:rsid w:val="00B73375"/>
    <w:rsid w:val="00B76A8F"/>
    <w:rsid w:val="00B80FC6"/>
    <w:rsid w:val="00B95187"/>
    <w:rsid w:val="00BB4CE0"/>
    <w:rsid w:val="00BB58E2"/>
    <w:rsid w:val="00BB6651"/>
    <w:rsid w:val="00BB7950"/>
    <w:rsid w:val="00BC496C"/>
    <w:rsid w:val="00BE2E23"/>
    <w:rsid w:val="00BF5AF9"/>
    <w:rsid w:val="00C0248B"/>
    <w:rsid w:val="00C25108"/>
    <w:rsid w:val="00C3114E"/>
    <w:rsid w:val="00C3633E"/>
    <w:rsid w:val="00C37F32"/>
    <w:rsid w:val="00C4189A"/>
    <w:rsid w:val="00C500E7"/>
    <w:rsid w:val="00C52332"/>
    <w:rsid w:val="00C53CFF"/>
    <w:rsid w:val="00C572D2"/>
    <w:rsid w:val="00C71B13"/>
    <w:rsid w:val="00C81B69"/>
    <w:rsid w:val="00C840E4"/>
    <w:rsid w:val="00CA111B"/>
    <w:rsid w:val="00CA4938"/>
    <w:rsid w:val="00CA77F3"/>
    <w:rsid w:val="00CB6A00"/>
    <w:rsid w:val="00CB74D0"/>
    <w:rsid w:val="00CC078E"/>
    <w:rsid w:val="00CC23F7"/>
    <w:rsid w:val="00CC6DCC"/>
    <w:rsid w:val="00CD23AF"/>
    <w:rsid w:val="00CD406B"/>
    <w:rsid w:val="00CE0C3C"/>
    <w:rsid w:val="00CE3D10"/>
    <w:rsid w:val="00CE4CDD"/>
    <w:rsid w:val="00CE4DE0"/>
    <w:rsid w:val="00CF2221"/>
    <w:rsid w:val="00CF54B5"/>
    <w:rsid w:val="00CF54F5"/>
    <w:rsid w:val="00CF7AEE"/>
    <w:rsid w:val="00D00FF1"/>
    <w:rsid w:val="00D04B9E"/>
    <w:rsid w:val="00D140AB"/>
    <w:rsid w:val="00D16D8B"/>
    <w:rsid w:val="00D2537D"/>
    <w:rsid w:val="00D35308"/>
    <w:rsid w:val="00D4691C"/>
    <w:rsid w:val="00D52B88"/>
    <w:rsid w:val="00D61A47"/>
    <w:rsid w:val="00D749AB"/>
    <w:rsid w:val="00D75847"/>
    <w:rsid w:val="00D77175"/>
    <w:rsid w:val="00D848A6"/>
    <w:rsid w:val="00D84AF0"/>
    <w:rsid w:val="00D93FE0"/>
    <w:rsid w:val="00D96A58"/>
    <w:rsid w:val="00DA4A4D"/>
    <w:rsid w:val="00DA4FAC"/>
    <w:rsid w:val="00DB0180"/>
    <w:rsid w:val="00DB2EF0"/>
    <w:rsid w:val="00DB3035"/>
    <w:rsid w:val="00DD3F26"/>
    <w:rsid w:val="00DD4968"/>
    <w:rsid w:val="00DD664E"/>
    <w:rsid w:val="00DE161D"/>
    <w:rsid w:val="00DE182D"/>
    <w:rsid w:val="00DE1B61"/>
    <w:rsid w:val="00DE2F16"/>
    <w:rsid w:val="00DE523C"/>
    <w:rsid w:val="00DE5F4A"/>
    <w:rsid w:val="00DF6E60"/>
    <w:rsid w:val="00E00245"/>
    <w:rsid w:val="00E04972"/>
    <w:rsid w:val="00E05499"/>
    <w:rsid w:val="00E062DB"/>
    <w:rsid w:val="00E12643"/>
    <w:rsid w:val="00E17704"/>
    <w:rsid w:val="00E229D0"/>
    <w:rsid w:val="00E23724"/>
    <w:rsid w:val="00E248E9"/>
    <w:rsid w:val="00E26FFF"/>
    <w:rsid w:val="00E33671"/>
    <w:rsid w:val="00E43DE2"/>
    <w:rsid w:val="00E4699B"/>
    <w:rsid w:val="00E50640"/>
    <w:rsid w:val="00E560C0"/>
    <w:rsid w:val="00E61B86"/>
    <w:rsid w:val="00E6261E"/>
    <w:rsid w:val="00E700AC"/>
    <w:rsid w:val="00E770B2"/>
    <w:rsid w:val="00EA0176"/>
    <w:rsid w:val="00EA1456"/>
    <w:rsid w:val="00EA60DA"/>
    <w:rsid w:val="00EB4195"/>
    <w:rsid w:val="00EB493C"/>
    <w:rsid w:val="00EC7BF1"/>
    <w:rsid w:val="00ED123C"/>
    <w:rsid w:val="00ED7269"/>
    <w:rsid w:val="00EE0212"/>
    <w:rsid w:val="00EE17FA"/>
    <w:rsid w:val="00EE4B05"/>
    <w:rsid w:val="00EF17DA"/>
    <w:rsid w:val="00EF4DF0"/>
    <w:rsid w:val="00F00020"/>
    <w:rsid w:val="00F051F0"/>
    <w:rsid w:val="00F1095E"/>
    <w:rsid w:val="00F139D3"/>
    <w:rsid w:val="00F17922"/>
    <w:rsid w:val="00F22A51"/>
    <w:rsid w:val="00F23933"/>
    <w:rsid w:val="00F23AE1"/>
    <w:rsid w:val="00F334C8"/>
    <w:rsid w:val="00F341E1"/>
    <w:rsid w:val="00F372CB"/>
    <w:rsid w:val="00F409AE"/>
    <w:rsid w:val="00F43AB3"/>
    <w:rsid w:val="00F51053"/>
    <w:rsid w:val="00F55133"/>
    <w:rsid w:val="00F63133"/>
    <w:rsid w:val="00F65EC0"/>
    <w:rsid w:val="00F811A9"/>
    <w:rsid w:val="00F81F59"/>
    <w:rsid w:val="00F82517"/>
    <w:rsid w:val="00F86E31"/>
    <w:rsid w:val="00F87981"/>
    <w:rsid w:val="00F87F9A"/>
    <w:rsid w:val="00F95DF9"/>
    <w:rsid w:val="00F976EE"/>
    <w:rsid w:val="00FA30D4"/>
    <w:rsid w:val="00FA5D62"/>
    <w:rsid w:val="00FA7B00"/>
    <w:rsid w:val="00FA7D4F"/>
    <w:rsid w:val="00FC119D"/>
    <w:rsid w:val="00FC1284"/>
    <w:rsid w:val="00FC261E"/>
    <w:rsid w:val="00FD07D0"/>
    <w:rsid w:val="00FD15E4"/>
    <w:rsid w:val="00FD3F3D"/>
    <w:rsid w:val="00FD6C84"/>
    <w:rsid w:val="00FE0FEF"/>
    <w:rsid w:val="00FE1A7A"/>
    <w:rsid w:val="00FE3057"/>
    <w:rsid w:val="00FE451D"/>
    <w:rsid w:val="00FE7EF3"/>
    <w:rsid w:val="00FF3B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uiPriority="0" w:unhideWhenUsed="1"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locked="1" w:semiHidden="0" w:uiPriority="0"/>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3017F"/>
    <w:rPr>
      <w:rFonts w:ascii="Times New Roman" w:eastAsia="Times New Roman" w:hAnsi="Times New Roman"/>
      <w:sz w:val="28"/>
      <w:szCs w:val="28"/>
    </w:rPr>
  </w:style>
  <w:style w:type="paragraph" w:styleId="Heading1">
    <w:name w:val="heading 1"/>
    <w:basedOn w:val="Normal"/>
    <w:next w:val="Normal"/>
    <w:link w:val="Heading1Char"/>
    <w:uiPriority w:val="99"/>
    <w:qFormat/>
    <w:rsid w:val="00A84ED2"/>
    <w:pPr>
      <w:keepNext/>
      <w:shd w:val="clear" w:color="auto" w:fill="FFFFFF"/>
      <w:ind w:firstLine="720"/>
      <w:jc w:val="both"/>
      <w:outlineLvl w:val="0"/>
    </w:pPr>
    <w:rPr>
      <w:i/>
      <w:iCs/>
      <w:color w:val="000000"/>
      <w:spacing w:val="-1"/>
    </w:rPr>
  </w:style>
  <w:style w:type="paragraph" w:styleId="Heading2">
    <w:name w:val="heading 2"/>
    <w:basedOn w:val="Normal"/>
    <w:next w:val="Normal"/>
    <w:link w:val="Heading2Char"/>
    <w:uiPriority w:val="99"/>
    <w:qFormat/>
    <w:rsid w:val="00A84ED2"/>
    <w:pPr>
      <w:keepNext/>
      <w:ind w:firstLine="709"/>
      <w:jc w:val="both"/>
      <w:outlineLvl w:val="1"/>
    </w:pPr>
    <w:rPr>
      <w:b/>
      <w:bCs/>
    </w:rPr>
  </w:style>
  <w:style w:type="paragraph" w:styleId="Heading3">
    <w:name w:val="heading 3"/>
    <w:basedOn w:val="Normal"/>
    <w:next w:val="Normal"/>
    <w:link w:val="Heading3Char"/>
    <w:uiPriority w:val="99"/>
    <w:qFormat/>
    <w:rsid w:val="00A84ED2"/>
    <w:pPr>
      <w:keepNext/>
      <w:ind w:left="720"/>
      <w:jc w:val="center"/>
      <w:outlineLvl w:val="2"/>
    </w:pPr>
    <w:rPr>
      <w:b/>
      <w:bCs/>
    </w:rPr>
  </w:style>
  <w:style w:type="paragraph" w:styleId="Heading4">
    <w:name w:val="heading 4"/>
    <w:basedOn w:val="Normal"/>
    <w:next w:val="Normal"/>
    <w:link w:val="Heading4Char"/>
    <w:uiPriority w:val="99"/>
    <w:qFormat/>
    <w:rsid w:val="00A84ED2"/>
    <w:pPr>
      <w:keepNext/>
      <w:ind w:firstLine="720"/>
      <w:jc w:val="center"/>
      <w:outlineLvl w:val="3"/>
    </w:pPr>
    <w:rPr>
      <w:i/>
      <w:iCs/>
    </w:rPr>
  </w:style>
  <w:style w:type="paragraph" w:styleId="Heading5">
    <w:name w:val="heading 5"/>
    <w:basedOn w:val="Normal"/>
    <w:next w:val="Normal"/>
    <w:link w:val="Heading5Char"/>
    <w:uiPriority w:val="99"/>
    <w:qFormat/>
    <w:rsid w:val="00A84ED2"/>
    <w:pPr>
      <w:keepNext/>
      <w:ind w:firstLine="720"/>
      <w:jc w:val="center"/>
      <w:outlineLvl w:val="4"/>
    </w:pPr>
    <w:rPr>
      <w:b/>
      <w:bCs/>
    </w:rPr>
  </w:style>
  <w:style w:type="paragraph" w:styleId="Heading7">
    <w:name w:val="heading 7"/>
    <w:basedOn w:val="Normal"/>
    <w:next w:val="Normal"/>
    <w:link w:val="Heading7Char"/>
    <w:uiPriority w:val="99"/>
    <w:qFormat/>
    <w:rsid w:val="00A84ED2"/>
    <w:pPr>
      <w:keepNext/>
      <w:ind w:firstLine="540"/>
      <w:jc w:val="both"/>
      <w:outlineLvl w:val="6"/>
    </w:pPr>
    <w:rPr>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4ED2"/>
    <w:rPr>
      <w:rFonts w:ascii="Times New Roman" w:hAnsi="Times New Roman" w:cs="Times New Roman"/>
      <w:i/>
      <w:iCs/>
      <w:color w:val="000000"/>
      <w:sz w:val="20"/>
      <w:szCs w:val="20"/>
      <w:shd w:val="clear" w:color="auto" w:fill="FFFFFF"/>
      <w:lang w:eastAsia="ru-RU"/>
    </w:rPr>
  </w:style>
  <w:style w:type="character" w:customStyle="1" w:styleId="Heading2Char">
    <w:name w:val="Heading 2 Char"/>
    <w:basedOn w:val="DefaultParagraphFont"/>
    <w:link w:val="Heading2"/>
    <w:uiPriority w:val="99"/>
    <w:locked/>
    <w:rsid w:val="00A84ED2"/>
    <w:rPr>
      <w:rFonts w:ascii="Times New Roman" w:hAnsi="Times New Roman" w:cs="Times New Roman"/>
      <w:b/>
      <w:bCs/>
      <w:sz w:val="20"/>
      <w:szCs w:val="20"/>
      <w:lang w:eastAsia="ru-RU"/>
    </w:rPr>
  </w:style>
  <w:style w:type="character" w:customStyle="1" w:styleId="Heading3Char">
    <w:name w:val="Heading 3 Char"/>
    <w:basedOn w:val="DefaultParagraphFont"/>
    <w:link w:val="Heading3"/>
    <w:uiPriority w:val="99"/>
    <w:locked/>
    <w:rsid w:val="00A84ED2"/>
    <w:rPr>
      <w:rFonts w:ascii="Times New Roman" w:hAnsi="Times New Roman" w:cs="Times New Roman"/>
      <w:b/>
      <w:bCs/>
      <w:sz w:val="20"/>
      <w:szCs w:val="20"/>
      <w:lang w:eastAsia="ru-RU"/>
    </w:rPr>
  </w:style>
  <w:style w:type="character" w:customStyle="1" w:styleId="Heading4Char">
    <w:name w:val="Heading 4 Char"/>
    <w:basedOn w:val="DefaultParagraphFont"/>
    <w:link w:val="Heading4"/>
    <w:uiPriority w:val="99"/>
    <w:locked/>
    <w:rsid w:val="00A84ED2"/>
    <w:rPr>
      <w:rFonts w:ascii="Times New Roman" w:hAnsi="Times New Roman" w:cs="Times New Roman"/>
      <w:i/>
      <w:iCs/>
      <w:sz w:val="20"/>
      <w:szCs w:val="20"/>
      <w:lang w:eastAsia="ru-RU"/>
    </w:rPr>
  </w:style>
  <w:style w:type="character" w:customStyle="1" w:styleId="Heading5Char">
    <w:name w:val="Heading 5 Char"/>
    <w:basedOn w:val="DefaultParagraphFont"/>
    <w:link w:val="Heading5"/>
    <w:uiPriority w:val="99"/>
    <w:locked/>
    <w:rsid w:val="00A84ED2"/>
    <w:rPr>
      <w:rFonts w:ascii="Times New Roman" w:hAnsi="Times New Roman" w:cs="Times New Roman"/>
      <w:b/>
      <w:bCs/>
      <w:sz w:val="20"/>
      <w:szCs w:val="20"/>
      <w:lang w:eastAsia="ru-RU"/>
    </w:rPr>
  </w:style>
  <w:style w:type="character" w:customStyle="1" w:styleId="Heading7Char">
    <w:name w:val="Heading 7 Char"/>
    <w:basedOn w:val="DefaultParagraphFont"/>
    <w:link w:val="Heading7"/>
    <w:uiPriority w:val="99"/>
    <w:locked/>
    <w:rsid w:val="00A84ED2"/>
    <w:rPr>
      <w:rFonts w:ascii="Times New Roman" w:hAnsi="Times New Roman" w:cs="Times New Roman"/>
      <w:b/>
      <w:bCs/>
      <w:sz w:val="20"/>
      <w:szCs w:val="20"/>
      <w:u w:val="single"/>
      <w:lang w:eastAsia="ru-RU"/>
    </w:rPr>
  </w:style>
  <w:style w:type="paragraph" w:styleId="BodyText">
    <w:name w:val="Body Text"/>
    <w:basedOn w:val="Normal"/>
    <w:link w:val="BodyTextChar"/>
    <w:uiPriority w:val="99"/>
    <w:semiHidden/>
    <w:rsid w:val="0033017F"/>
    <w:pPr>
      <w:jc w:val="center"/>
    </w:pPr>
    <w:rPr>
      <w:b/>
      <w:bCs/>
    </w:rPr>
  </w:style>
  <w:style w:type="character" w:customStyle="1" w:styleId="BodyTextChar">
    <w:name w:val="Body Text Char"/>
    <w:basedOn w:val="DefaultParagraphFont"/>
    <w:link w:val="BodyText"/>
    <w:uiPriority w:val="99"/>
    <w:semiHidden/>
    <w:locked/>
    <w:rsid w:val="0033017F"/>
    <w:rPr>
      <w:rFonts w:ascii="Times New Roman" w:hAnsi="Times New Roman" w:cs="Times New Roman"/>
      <w:b/>
      <w:bCs/>
      <w:sz w:val="28"/>
      <w:szCs w:val="28"/>
    </w:rPr>
  </w:style>
  <w:style w:type="paragraph" w:styleId="BalloonText">
    <w:name w:val="Balloon Text"/>
    <w:basedOn w:val="Normal"/>
    <w:link w:val="BalloonTextChar"/>
    <w:uiPriority w:val="99"/>
    <w:semiHidden/>
    <w:rsid w:val="003301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017F"/>
    <w:rPr>
      <w:rFonts w:ascii="Tahoma" w:hAnsi="Tahoma" w:cs="Tahoma"/>
      <w:sz w:val="16"/>
      <w:szCs w:val="16"/>
    </w:rPr>
  </w:style>
  <w:style w:type="character" w:styleId="Hyperlink">
    <w:name w:val="Hyperlink"/>
    <w:basedOn w:val="DefaultParagraphFont"/>
    <w:uiPriority w:val="99"/>
    <w:rsid w:val="00FD15E4"/>
    <w:rPr>
      <w:color w:val="0000FF"/>
      <w:u w:val="single"/>
    </w:rPr>
  </w:style>
  <w:style w:type="paragraph" w:customStyle="1" w:styleId="ConsPlusNormal">
    <w:name w:val="ConsPlusNormal"/>
    <w:uiPriority w:val="99"/>
    <w:rsid w:val="00AF654C"/>
    <w:pPr>
      <w:widowControl w:val="0"/>
      <w:autoSpaceDE w:val="0"/>
      <w:autoSpaceDN w:val="0"/>
      <w:adjustRightInd w:val="0"/>
      <w:ind w:firstLine="720"/>
    </w:pPr>
    <w:rPr>
      <w:rFonts w:ascii="Arial" w:eastAsia="Times New Roman" w:hAnsi="Arial" w:cs="Arial"/>
      <w:sz w:val="20"/>
      <w:szCs w:val="20"/>
    </w:rPr>
  </w:style>
  <w:style w:type="paragraph" w:styleId="ListParagraph">
    <w:name w:val="List Paragraph"/>
    <w:basedOn w:val="Normal"/>
    <w:uiPriority w:val="99"/>
    <w:qFormat/>
    <w:rsid w:val="00FE451D"/>
    <w:pPr>
      <w:ind w:left="720"/>
    </w:pPr>
  </w:style>
  <w:style w:type="paragraph" w:styleId="BodyTextIndent">
    <w:name w:val="Body Text Indent"/>
    <w:basedOn w:val="Normal"/>
    <w:link w:val="BodyTextIndentChar"/>
    <w:uiPriority w:val="99"/>
    <w:semiHidden/>
    <w:rsid w:val="00A858DF"/>
    <w:pPr>
      <w:spacing w:after="120"/>
      <w:ind w:left="283"/>
    </w:pPr>
  </w:style>
  <w:style w:type="character" w:customStyle="1" w:styleId="BodyTextIndentChar">
    <w:name w:val="Body Text Indent Char"/>
    <w:basedOn w:val="DefaultParagraphFont"/>
    <w:link w:val="BodyTextIndent"/>
    <w:uiPriority w:val="99"/>
    <w:semiHidden/>
    <w:locked/>
    <w:rsid w:val="00A858DF"/>
    <w:rPr>
      <w:rFonts w:ascii="Times New Roman" w:hAnsi="Times New Roman" w:cs="Times New Roman"/>
      <w:sz w:val="28"/>
      <w:szCs w:val="28"/>
    </w:rPr>
  </w:style>
  <w:style w:type="paragraph" w:styleId="BodyTextFirstIndent2">
    <w:name w:val="Body Text First Indent 2"/>
    <w:basedOn w:val="BodyTextIndent"/>
    <w:link w:val="BodyTextFirstIndent2Char"/>
    <w:uiPriority w:val="99"/>
    <w:rsid w:val="00A858DF"/>
    <w:pPr>
      <w:spacing w:after="0"/>
      <w:ind w:left="360" w:firstLine="360"/>
    </w:pPr>
  </w:style>
  <w:style w:type="character" w:customStyle="1" w:styleId="BodyTextFirstIndent2Char">
    <w:name w:val="Body Text First Indent 2 Char"/>
    <w:basedOn w:val="BodyTextIndentChar"/>
    <w:link w:val="BodyTextFirstIndent2"/>
    <w:uiPriority w:val="99"/>
    <w:locked/>
    <w:rsid w:val="00A858DF"/>
  </w:style>
  <w:style w:type="paragraph" w:styleId="BodyTextIndent2">
    <w:name w:val="Body Text Indent 2"/>
    <w:basedOn w:val="Normal"/>
    <w:link w:val="BodyTextIndent2Char"/>
    <w:uiPriority w:val="99"/>
    <w:rsid w:val="00A858DF"/>
    <w:pPr>
      <w:spacing w:after="120" w:line="480" w:lineRule="auto"/>
      <w:ind w:left="283"/>
    </w:pPr>
  </w:style>
  <w:style w:type="character" w:customStyle="1" w:styleId="BodyTextIndent2Char">
    <w:name w:val="Body Text Indent 2 Char"/>
    <w:basedOn w:val="DefaultParagraphFont"/>
    <w:link w:val="BodyTextIndent2"/>
    <w:uiPriority w:val="99"/>
    <w:locked/>
    <w:rsid w:val="00A858DF"/>
    <w:rPr>
      <w:rFonts w:ascii="Times New Roman" w:hAnsi="Times New Roman" w:cs="Times New Roman"/>
      <w:sz w:val="28"/>
      <w:szCs w:val="28"/>
    </w:rPr>
  </w:style>
  <w:style w:type="paragraph" w:styleId="BlockText">
    <w:name w:val="Block Text"/>
    <w:basedOn w:val="Normal"/>
    <w:uiPriority w:val="99"/>
    <w:rsid w:val="00616DAB"/>
    <w:pPr>
      <w:spacing w:line="360" w:lineRule="auto"/>
      <w:ind w:left="360" w:right="-1" w:firstLine="348"/>
      <w:jc w:val="both"/>
    </w:pPr>
    <w:rPr>
      <w:color w:val="3366FF"/>
      <w:sz w:val="24"/>
      <w:szCs w:val="24"/>
    </w:rPr>
  </w:style>
  <w:style w:type="paragraph" w:customStyle="1" w:styleId="ConsPlusTitle">
    <w:name w:val="ConsPlusTitle"/>
    <w:uiPriority w:val="99"/>
    <w:rsid w:val="00116AB8"/>
    <w:rPr>
      <w:rFonts w:ascii="Arial" w:eastAsia="Times New Roman" w:hAnsi="Arial" w:cs="Arial"/>
      <w:b/>
      <w:bCs/>
      <w:sz w:val="20"/>
      <w:szCs w:val="20"/>
    </w:rPr>
  </w:style>
  <w:style w:type="paragraph" w:styleId="Header">
    <w:name w:val="header"/>
    <w:basedOn w:val="Normal"/>
    <w:link w:val="HeaderChar"/>
    <w:uiPriority w:val="99"/>
    <w:semiHidden/>
    <w:rsid w:val="00B76A8F"/>
    <w:pPr>
      <w:tabs>
        <w:tab w:val="center" w:pos="4677"/>
        <w:tab w:val="right" w:pos="9355"/>
      </w:tabs>
    </w:pPr>
  </w:style>
  <w:style w:type="character" w:customStyle="1" w:styleId="HeaderChar">
    <w:name w:val="Header Char"/>
    <w:basedOn w:val="DefaultParagraphFont"/>
    <w:link w:val="Header"/>
    <w:uiPriority w:val="99"/>
    <w:semiHidden/>
    <w:locked/>
    <w:rsid w:val="00B76A8F"/>
    <w:rPr>
      <w:rFonts w:ascii="Times New Roman" w:hAnsi="Times New Roman" w:cs="Times New Roman"/>
      <w:sz w:val="28"/>
      <w:szCs w:val="28"/>
    </w:rPr>
  </w:style>
  <w:style w:type="paragraph" w:styleId="Footer">
    <w:name w:val="footer"/>
    <w:basedOn w:val="Normal"/>
    <w:link w:val="FooterChar"/>
    <w:uiPriority w:val="99"/>
    <w:rsid w:val="00B76A8F"/>
    <w:pPr>
      <w:tabs>
        <w:tab w:val="center" w:pos="4677"/>
        <w:tab w:val="right" w:pos="9355"/>
      </w:tabs>
    </w:pPr>
  </w:style>
  <w:style w:type="character" w:customStyle="1" w:styleId="FooterChar">
    <w:name w:val="Footer Char"/>
    <w:basedOn w:val="DefaultParagraphFont"/>
    <w:link w:val="Footer"/>
    <w:uiPriority w:val="99"/>
    <w:locked/>
    <w:rsid w:val="00B76A8F"/>
    <w:rPr>
      <w:rFonts w:ascii="Times New Roman" w:hAnsi="Times New Roman" w:cs="Times New Roman"/>
      <w:sz w:val="28"/>
      <w:szCs w:val="28"/>
    </w:rPr>
  </w:style>
  <w:style w:type="paragraph" w:customStyle="1" w:styleId="1">
    <w:name w:val="Основной с отступом 1 см"/>
    <w:basedOn w:val="Normal"/>
    <w:link w:val="10"/>
    <w:autoRedefine/>
    <w:uiPriority w:val="99"/>
    <w:rsid w:val="007D0BD4"/>
    <w:pPr>
      <w:tabs>
        <w:tab w:val="left" w:pos="900"/>
      </w:tabs>
      <w:ind w:firstLine="567"/>
      <w:jc w:val="both"/>
    </w:pPr>
  </w:style>
  <w:style w:type="character" w:customStyle="1" w:styleId="10">
    <w:name w:val="Основной с отступом 1 см Знак"/>
    <w:basedOn w:val="DefaultParagraphFont"/>
    <w:link w:val="1"/>
    <w:uiPriority w:val="99"/>
    <w:locked/>
    <w:rsid w:val="007D0BD4"/>
    <w:rPr>
      <w:rFonts w:ascii="Times New Roman" w:hAnsi="Times New Roman" w:cs="Times New Roman"/>
      <w:sz w:val="28"/>
      <w:szCs w:val="28"/>
    </w:rPr>
  </w:style>
  <w:style w:type="character" w:styleId="PageNumber">
    <w:name w:val="page number"/>
    <w:basedOn w:val="DefaultParagraphFont"/>
    <w:uiPriority w:val="99"/>
    <w:rsid w:val="00E049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1015</TotalTime>
  <Pages>9</Pages>
  <Words>4608</Words>
  <Characters>26270</Characters>
  <Application>Microsoft Office Outlook</Application>
  <DocSecurity>0</DocSecurity>
  <Lines>0</Lines>
  <Paragraphs>0</Paragraphs>
  <ScaleCrop>false</ScaleCrop>
  <Company>Департамент финансов</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KonevaSG</dc:creator>
  <cp:keywords/>
  <dc:description/>
  <cp:lastModifiedBy>Тельнова Н.И.</cp:lastModifiedBy>
  <cp:revision>137</cp:revision>
  <cp:lastPrinted>2011-10-17T09:52:00Z</cp:lastPrinted>
  <dcterms:created xsi:type="dcterms:W3CDTF">2011-08-29T05:03:00Z</dcterms:created>
  <dcterms:modified xsi:type="dcterms:W3CDTF">2011-10-19T03:37:00Z</dcterms:modified>
</cp:coreProperties>
</file>