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87" w:rsidRDefault="00A31B87" w:rsidP="00A31B87">
      <w:pPr>
        <w:pStyle w:val="a3"/>
        <w:spacing w:before="0" w:beforeAutospacing="0" w:after="0" w:afterAutospacing="0" w:line="276" w:lineRule="auto"/>
        <w:jc w:val="right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Приложение 1 к приказу </w:t>
      </w:r>
    </w:p>
    <w:p w:rsidR="00A31B87" w:rsidRDefault="00A31B87" w:rsidP="00A31B87">
      <w:pPr>
        <w:pStyle w:val="a3"/>
        <w:spacing w:before="0" w:beforeAutospacing="0" w:after="0" w:afterAutospacing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19.04.2014 №112</w:t>
      </w:r>
    </w:p>
    <w:p w:rsidR="00A31B87" w:rsidRDefault="00A31B87" w:rsidP="006512B7">
      <w:pPr>
        <w:pStyle w:val="a3"/>
        <w:spacing w:before="0" w:beforeAutospacing="0" w:after="0" w:afterAutospacing="0" w:line="276" w:lineRule="auto"/>
        <w:jc w:val="center"/>
        <w:rPr>
          <w:b/>
          <w:sz w:val="24"/>
          <w:szCs w:val="24"/>
        </w:rPr>
      </w:pPr>
    </w:p>
    <w:p w:rsidR="006512B7" w:rsidRPr="00F7411D" w:rsidRDefault="006512B7" w:rsidP="006512B7">
      <w:pPr>
        <w:pStyle w:val="a3"/>
        <w:spacing w:before="0" w:beforeAutospacing="0" w:after="0" w:afterAutospacing="0" w:line="276" w:lineRule="auto"/>
        <w:jc w:val="center"/>
        <w:rPr>
          <w:b/>
          <w:sz w:val="24"/>
          <w:szCs w:val="24"/>
        </w:rPr>
      </w:pPr>
      <w:r w:rsidRPr="00F7411D">
        <w:rPr>
          <w:b/>
          <w:sz w:val="24"/>
          <w:szCs w:val="24"/>
        </w:rPr>
        <w:t>ПОЛОЖЕНИЕ</w:t>
      </w:r>
    </w:p>
    <w:p w:rsidR="006512B7" w:rsidRPr="00F7411D" w:rsidRDefault="006512B7" w:rsidP="006512B7">
      <w:pPr>
        <w:pStyle w:val="a3"/>
        <w:spacing w:before="0" w:beforeAutospacing="0" w:after="0" w:afterAutospacing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антикоррупционной политике</w:t>
      </w:r>
    </w:p>
    <w:p w:rsidR="006512B7" w:rsidRPr="00F7411D" w:rsidRDefault="006512B7" w:rsidP="006512B7">
      <w:pPr>
        <w:pStyle w:val="a3"/>
        <w:spacing w:before="0" w:beforeAutospacing="0" w:after="0" w:afterAutospacing="0" w:line="276" w:lineRule="auto"/>
        <w:jc w:val="center"/>
        <w:rPr>
          <w:b/>
          <w:sz w:val="24"/>
          <w:szCs w:val="24"/>
        </w:rPr>
      </w:pPr>
      <w:r w:rsidRPr="00F7411D">
        <w:rPr>
          <w:b/>
          <w:sz w:val="24"/>
          <w:szCs w:val="24"/>
        </w:rPr>
        <w:t>МБОУ «Средняя общеобразовательная школа №5»</w:t>
      </w:r>
    </w:p>
    <w:p w:rsidR="006512B7" w:rsidRDefault="006512B7" w:rsidP="006512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12B7" w:rsidRDefault="006512B7" w:rsidP="007167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F7411D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1673E" w:rsidRPr="009A490B" w:rsidRDefault="0071673E" w:rsidP="0071673E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786250" w:rsidRPr="00DA6EBF" w:rsidRDefault="00086D6B" w:rsidP="0071673E">
      <w:pPr>
        <w:pStyle w:val="Bodytext0"/>
        <w:shd w:val="clear" w:color="auto" w:fill="auto"/>
        <w:spacing w:before="0" w:line="276" w:lineRule="auto"/>
        <w:ind w:left="20" w:right="20" w:firstLine="547"/>
        <w:rPr>
          <w:sz w:val="24"/>
          <w:szCs w:val="24"/>
        </w:rPr>
      </w:pPr>
      <w:r w:rsidRPr="00DA6EBF">
        <w:rPr>
          <w:sz w:val="24"/>
          <w:szCs w:val="24"/>
        </w:rPr>
        <w:t xml:space="preserve">1.1. </w:t>
      </w:r>
      <w:r w:rsidR="00786250" w:rsidRPr="00DA6EBF">
        <w:rPr>
          <w:bCs/>
        </w:rPr>
        <w:t>Положение об антикоррупционной политике МБОУ «Средняя общеобразовательная школа №5»</w:t>
      </w:r>
      <w:r w:rsidR="00786250" w:rsidRPr="00DA6EBF">
        <w:t xml:space="preserve"> (далее – Положение) разработано на основе следующих нормативных документов: Федерального закона от 29 декабря 2012 г. № 273-ФЗ «Об образовании в Российской Федерации»</w:t>
      </w:r>
      <w:r w:rsidR="00DA6EBF" w:rsidRPr="00DA6EBF">
        <w:t>,</w:t>
      </w:r>
      <w:r w:rsidR="00786250" w:rsidRPr="00DA6EBF">
        <w:t xml:space="preserve"> Федерального закона от 25 декабря 2008 г. № 273-ФЗ «О противодействии коррупции».</w:t>
      </w:r>
    </w:p>
    <w:p w:rsidR="0071673E" w:rsidRDefault="00590AF1" w:rsidP="0071673E">
      <w:pPr>
        <w:pStyle w:val="Bodytext0"/>
        <w:shd w:val="clear" w:color="auto" w:fill="auto"/>
        <w:spacing w:before="0" w:line="276" w:lineRule="auto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512B7" w:rsidRPr="0071673E">
        <w:rPr>
          <w:sz w:val="24"/>
          <w:szCs w:val="24"/>
        </w:rPr>
        <w:t>Н</w:t>
      </w:r>
      <w:r w:rsidR="0071673E">
        <w:rPr>
          <w:sz w:val="24"/>
          <w:szCs w:val="24"/>
        </w:rPr>
        <w:t xml:space="preserve">астоящее </w:t>
      </w:r>
      <w:r w:rsidR="00D55DEE">
        <w:rPr>
          <w:sz w:val="24"/>
          <w:szCs w:val="24"/>
        </w:rPr>
        <w:t>П</w:t>
      </w:r>
      <w:r w:rsidR="0071673E">
        <w:rPr>
          <w:sz w:val="24"/>
          <w:szCs w:val="24"/>
        </w:rPr>
        <w:t xml:space="preserve">оложение разработано </w:t>
      </w:r>
      <w:r w:rsidR="006512B7" w:rsidRPr="0071673E">
        <w:rPr>
          <w:sz w:val="24"/>
          <w:szCs w:val="24"/>
        </w:rPr>
        <w:t>в целях защиты прав и свобод граждан, обеспечения законности, правопорядка</w:t>
      </w:r>
      <w:r w:rsidR="0071673E">
        <w:rPr>
          <w:sz w:val="24"/>
          <w:szCs w:val="24"/>
        </w:rPr>
        <w:t xml:space="preserve"> и общественной безопасности в </w:t>
      </w:r>
      <w:r w:rsidR="006512B7" w:rsidRPr="0071673E">
        <w:rPr>
          <w:sz w:val="24"/>
          <w:szCs w:val="24"/>
        </w:rPr>
        <w:t>М</w:t>
      </w:r>
      <w:r w:rsidR="0071673E">
        <w:rPr>
          <w:sz w:val="24"/>
          <w:szCs w:val="24"/>
        </w:rPr>
        <w:t>Б</w:t>
      </w:r>
      <w:r w:rsidR="006512B7" w:rsidRPr="0071673E">
        <w:rPr>
          <w:sz w:val="24"/>
          <w:szCs w:val="24"/>
        </w:rPr>
        <w:t>ОУ «</w:t>
      </w:r>
      <w:r w:rsidR="0071673E">
        <w:rPr>
          <w:sz w:val="24"/>
          <w:szCs w:val="24"/>
        </w:rPr>
        <w:t xml:space="preserve">Средняя </w:t>
      </w:r>
      <w:r w:rsidR="006512B7" w:rsidRPr="0071673E">
        <w:rPr>
          <w:sz w:val="24"/>
          <w:szCs w:val="24"/>
        </w:rPr>
        <w:t>общеобразовательная школа</w:t>
      </w:r>
      <w:r w:rsidR="0071673E">
        <w:rPr>
          <w:sz w:val="24"/>
          <w:szCs w:val="24"/>
        </w:rPr>
        <w:t xml:space="preserve"> №5</w:t>
      </w:r>
      <w:r w:rsidR="006512B7" w:rsidRPr="0071673E">
        <w:rPr>
          <w:sz w:val="24"/>
          <w:szCs w:val="24"/>
        </w:rPr>
        <w:t>».</w:t>
      </w:r>
    </w:p>
    <w:p w:rsidR="006512B7" w:rsidRDefault="00086D6B" w:rsidP="0071673E">
      <w:pPr>
        <w:pStyle w:val="Bodytext0"/>
        <w:shd w:val="clear" w:color="auto" w:fill="auto"/>
        <w:spacing w:before="0" w:line="276" w:lineRule="auto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>1.</w:t>
      </w:r>
      <w:r w:rsidR="00590AF1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71673E">
        <w:rPr>
          <w:sz w:val="24"/>
          <w:szCs w:val="24"/>
        </w:rPr>
        <w:t>Н</w:t>
      </w:r>
      <w:r>
        <w:rPr>
          <w:sz w:val="24"/>
          <w:szCs w:val="24"/>
        </w:rPr>
        <w:t xml:space="preserve">астоящее </w:t>
      </w:r>
      <w:r w:rsidR="00D55DEE">
        <w:rPr>
          <w:sz w:val="24"/>
          <w:szCs w:val="24"/>
        </w:rPr>
        <w:t>П</w:t>
      </w:r>
      <w:r>
        <w:rPr>
          <w:sz w:val="24"/>
          <w:szCs w:val="24"/>
        </w:rPr>
        <w:t>оложение о</w:t>
      </w:r>
      <w:r w:rsidR="006512B7" w:rsidRPr="0071673E">
        <w:rPr>
          <w:sz w:val="24"/>
          <w:szCs w:val="24"/>
        </w:rPr>
        <w:t>пределяет задачи, основные принципы противодействия коррупции и меры предупреждения коррупционных правонарушений.</w:t>
      </w:r>
    </w:p>
    <w:p w:rsidR="00D55DEE" w:rsidRPr="00DE7122" w:rsidRDefault="00D55DEE" w:rsidP="00D55DEE">
      <w:pPr>
        <w:pStyle w:val="Bodytext0"/>
        <w:shd w:val="clear" w:color="auto" w:fill="auto"/>
        <w:spacing w:before="0" w:line="276" w:lineRule="auto"/>
        <w:ind w:left="20" w:right="20" w:firstLine="547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DE7122">
        <w:rPr>
          <w:sz w:val="24"/>
          <w:szCs w:val="24"/>
        </w:rPr>
        <w:t xml:space="preserve">Основным кругом лиц, попадающих под действие </w:t>
      </w:r>
      <w:r>
        <w:rPr>
          <w:sz w:val="24"/>
          <w:szCs w:val="24"/>
        </w:rPr>
        <w:t>Положения</w:t>
      </w:r>
      <w:r w:rsidRPr="00DE7122">
        <w:rPr>
          <w:sz w:val="24"/>
          <w:szCs w:val="24"/>
        </w:rPr>
        <w:t xml:space="preserve">, являются работники </w:t>
      </w:r>
      <w:r w:rsidR="002060FB">
        <w:rPr>
          <w:sz w:val="24"/>
          <w:szCs w:val="24"/>
        </w:rPr>
        <w:t>школы</w:t>
      </w:r>
      <w:r w:rsidRPr="00DE7122">
        <w:rPr>
          <w:sz w:val="24"/>
          <w:szCs w:val="24"/>
        </w:rPr>
        <w:t xml:space="preserve"> вне зависимости от занимаемой должности и выполняемых функций. </w:t>
      </w:r>
      <w:proofErr w:type="spellStart"/>
      <w:r w:rsidR="002D0576">
        <w:rPr>
          <w:sz w:val="24"/>
          <w:szCs w:val="24"/>
        </w:rPr>
        <w:t>Антикоррупционная</w:t>
      </w:r>
      <w:proofErr w:type="spellEnd"/>
      <w:r w:rsidR="002D0576">
        <w:rPr>
          <w:sz w:val="24"/>
          <w:szCs w:val="24"/>
        </w:rPr>
        <w:t xml:space="preserve"> п</w:t>
      </w:r>
      <w:r w:rsidRPr="00DE7122">
        <w:rPr>
          <w:sz w:val="24"/>
          <w:szCs w:val="24"/>
        </w:rPr>
        <w:t xml:space="preserve">олитика распространяется и на лица, выполняющие для </w:t>
      </w:r>
      <w:r w:rsidR="002D0576">
        <w:rPr>
          <w:sz w:val="24"/>
          <w:szCs w:val="24"/>
        </w:rPr>
        <w:t>школы</w:t>
      </w:r>
      <w:r w:rsidRPr="00DE7122">
        <w:rPr>
          <w:sz w:val="24"/>
          <w:szCs w:val="24"/>
        </w:rPr>
        <w:t xml:space="preserve"> работы или предоставляющ</w:t>
      </w:r>
      <w:r>
        <w:rPr>
          <w:sz w:val="24"/>
          <w:szCs w:val="24"/>
        </w:rPr>
        <w:t>ие услуги на основе гражданско-</w:t>
      </w:r>
      <w:r w:rsidRPr="00DE7122">
        <w:rPr>
          <w:sz w:val="24"/>
          <w:szCs w:val="24"/>
        </w:rPr>
        <w:t xml:space="preserve">правовых договоров. </w:t>
      </w:r>
    </w:p>
    <w:p w:rsidR="00DE7122" w:rsidRPr="000048A8" w:rsidRDefault="00590AF1" w:rsidP="00590AF1">
      <w:pPr>
        <w:pStyle w:val="Bodytext0"/>
        <w:shd w:val="clear" w:color="auto" w:fill="auto"/>
        <w:spacing w:before="0" w:line="276" w:lineRule="auto"/>
        <w:ind w:left="20" w:right="20" w:firstLine="547"/>
        <w:rPr>
          <w:sz w:val="24"/>
          <w:szCs w:val="24"/>
        </w:rPr>
      </w:pPr>
      <w:bookmarkStart w:id="1" w:name="bookmark1"/>
      <w:bookmarkEnd w:id="0"/>
      <w:r>
        <w:rPr>
          <w:sz w:val="24"/>
          <w:szCs w:val="24"/>
        </w:rPr>
        <w:t>1.</w:t>
      </w:r>
      <w:r w:rsidR="00D55DEE">
        <w:rPr>
          <w:sz w:val="24"/>
          <w:szCs w:val="24"/>
        </w:rPr>
        <w:t>5</w:t>
      </w:r>
      <w:r w:rsidR="00DE7122" w:rsidRPr="000048A8">
        <w:rPr>
          <w:sz w:val="24"/>
          <w:szCs w:val="24"/>
        </w:rPr>
        <w:t xml:space="preserve">. Используемые в </w:t>
      </w:r>
      <w:r w:rsidR="002D0576">
        <w:rPr>
          <w:sz w:val="24"/>
          <w:szCs w:val="24"/>
        </w:rPr>
        <w:t>П</w:t>
      </w:r>
      <w:r w:rsidR="00DE7122" w:rsidRPr="000048A8">
        <w:rPr>
          <w:sz w:val="24"/>
          <w:szCs w:val="24"/>
        </w:rPr>
        <w:t>ол</w:t>
      </w:r>
      <w:r w:rsidR="000B29BF">
        <w:rPr>
          <w:sz w:val="24"/>
          <w:szCs w:val="24"/>
        </w:rPr>
        <w:t>ожении</w:t>
      </w:r>
      <w:r w:rsidR="00DE7122" w:rsidRPr="000048A8">
        <w:rPr>
          <w:sz w:val="24"/>
          <w:szCs w:val="24"/>
        </w:rPr>
        <w:t xml:space="preserve"> понятия и определения</w:t>
      </w:r>
      <w:bookmarkEnd w:id="1"/>
    </w:p>
    <w:p w:rsidR="00DE7122" w:rsidRPr="000048A8" w:rsidRDefault="00DE7122" w:rsidP="00590AF1">
      <w:pPr>
        <w:pStyle w:val="Bodytext0"/>
        <w:shd w:val="clear" w:color="auto" w:fill="auto"/>
        <w:spacing w:before="0" w:line="276" w:lineRule="auto"/>
        <w:ind w:left="20" w:right="20" w:firstLine="547"/>
        <w:rPr>
          <w:sz w:val="24"/>
          <w:szCs w:val="24"/>
        </w:rPr>
      </w:pPr>
      <w:proofErr w:type="gramStart"/>
      <w:r w:rsidRPr="00590AF1">
        <w:rPr>
          <w:bCs/>
          <w:iCs/>
          <w:sz w:val="24"/>
          <w:szCs w:val="24"/>
        </w:rPr>
        <w:t>Коррупция</w:t>
      </w:r>
      <w:r w:rsidRPr="000048A8">
        <w:rPr>
          <w:sz w:val="24"/>
          <w:szCs w:val="24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048A8">
        <w:rPr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273-Ф3 «О противодействии коррупции»).</w:t>
      </w:r>
    </w:p>
    <w:p w:rsidR="00DE7122" w:rsidRPr="000048A8" w:rsidRDefault="00DE7122" w:rsidP="00590AF1">
      <w:pPr>
        <w:pStyle w:val="Bodytext0"/>
        <w:shd w:val="clear" w:color="auto" w:fill="auto"/>
        <w:spacing w:before="0" w:line="276" w:lineRule="auto"/>
        <w:ind w:left="20" w:right="20" w:firstLine="547"/>
        <w:rPr>
          <w:sz w:val="24"/>
          <w:szCs w:val="24"/>
        </w:rPr>
      </w:pPr>
      <w:r w:rsidRPr="00590AF1">
        <w:rPr>
          <w:bCs/>
          <w:iCs/>
          <w:sz w:val="24"/>
          <w:szCs w:val="24"/>
        </w:rPr>
        <w:t>Противодействие коррупции -</w:t>
      </w:r>
      <w:r w:rsidRPr="000048A8">
        <w:rPr>
          <w:sz w:val="24"/>
          <w:szCs w:val="24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273-Ф3 «О противодействии коррупции»):</w:t>
      </w:r>
    </w:p>
    <w:p w:rsidR="00DE7122" w:rsidRPr="000048A8" w:rsidRDefault="00DE7122" w:rsidP="00590AF1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0048A8">
        <w:rPr>
          <w:sz w:val="24"/>
          <w:szCs w:val="24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DE7122" w:rsidRPr="000048A8" w:rsidRDefault="00DE7122" w:rsidP="00590AF1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0048A8">
        <w:rPr>
          <w:sz w:val="24"/>
          <w:szCs w:val="24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DE7122" w:rsidRPr="000048A8" w:rsidRDefault="00DE7122" w:rsidP="00590AF1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0048A8">
        <w:rPr>
          <w:sz w:val="24"/>
          <w:szCs w:val="24"/>
        </w:rPr>
        <w:t>по минимизации и (или) ликвидации последствий коррупционных правонарушений.</w:t>
      </w:r>
    </w:p>
    <w:p w:rsidR="00DE7122" w:rsidRPr="000048A8" w:rsidRDefault="00DE7122" w:rsidP="00590AF1">
      <w:pPr>
        <w:pStyle w:val="Bodytext0"/>
        <w:shd w:val="clear" w:color="auto" w:fill="auto"/>
        <w:spacing w:before="0" w:line="276" w:lineRule="auto"/>
        <w:ind w:left="20" w:right="20" w:firstLine="547"/>
        <w:rPr>
          <w:sz w:val="24"/>
          <w:szCs w:val="24"/>
        </w:rPr>
      </w:pPr>
      <w:r w:rsidRPr="00590AF1">
        <w:rPr>
          <w:bCs/>
          <w:iCs/>
          <w:sz w:val="24"/>
          <w:szCs w:val="24"/>
        </w:rPr>
        <w:t>Организация -</w:t>
      </w:r>
      <w:r w:rsidRPr="000048A8">
        <w:rPr>
          <w:sz w:val="24"/>
          <w:szCs w:val="24"/>
        </w:rPr>
        <w:t xml:space="preserve"> юридическое лицо независимо от формы собственности, организационно-правовой формы и отраслевой принадлежности.</w:t>
      </w:r>
    </w:p>
    <w:p w:rsidR="00DE7122" w:rsidRPr="00DE7122" w:rsidRDefault="00DE7122" w:rsidP="00590AF1">
      <w:pPr>
        <w:pStyle w:val="Bodytext0"/>
        <w:shd w:val="clear" w:color="auto" w:fill="auto"/>
        <w:spacing w:before="0" w:line="276" w:lineRule="auto"/>
        <w:ind w:left="20" w:right="20" w:firstLine="547"/>
        <w:rPr>
          <w:sz w:val="24"/>
          <w:szCs w:val="24"/>
        </w:rPr>
      </w:pPr>
      <w:r w:rsidRPr="00590AF1">
        <w:rPr>
          <w:sz w:val="24"/>
          <w:szCs w:val="24"/>
        </w:rPr>
        <w:t>Контрагент -</w:t>
      </w:r>
      <w:r w:rsidRPr="00DE7122">
        <w:rPr>
          <w:sz w:val="24"/>
          <w:szCs w:val="24"/>
        </w:rPr>
        <w:t xml:space="preserve">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DE7122" w:rsidRPr="00AA2A95" w:rsidRDefault="00DE7122" w:rsidP="00AA2A95">
      <w:pPr>
        <w:pStyle w:val="Bodytext0"/>
        <w:shd w:val="clear" w:color="auto" w:fill="auto"/>
        <w:spacing w:before="0" w:line="276" w:lineRule="auto"/>
        <w:ind w:left="20" w:right="20" w:firstLine="547"/>
        <w:rPr>
          <w:bCs/>
          <w:iCs/>
          <w:sz w:val="24"/>
          <w:szCs w:val="24"/>
        </w:rPr>
      </w:pPr>
      <w:proofErr w:type="gramStart"/>
      <w:r w:rsidRPr="00AA2A95">
        <w:rPr>
          <w:bCs/>
          <w:iCs/>
          <w:sz w:val="24"/>
          <w:szCs w:val="24"/>
        </w:rPr>
        <w:lastRenderedPageBreak/>
        <w:t>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AA2A95">
        <w:rPr>
          <w:bCs/>
          <w:iCs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E7122" w:rsidRPr="00AA2A95" w:rsidRDefault="00DE7122" w:rsidP="00AA2A95">
      <w:pPr>
        <w:pStyle w:val="Bodytext0"/>
        <w:shd w:val="clear" w:color="auto" w:fill="auto"/>
        <w:spacing w:before="0" w:line="276" w:lineRule="auto"/>
        <w:ind w:left="20" w:right="20" w:firstLine="547"/>
        <w:rPr>
          <w:bCs/>
          <w:iCs/>
          <w:sz w:val="24"/>
          <w:szCs w:val="24"/>
        </w:rPr>
      </w:pPr>
      <w:r w:rsidRPr="00AA2A95">
        <w:rPr>
          <w:bCs/>
          <w:iCs/>
          <w:sz w:val="24"/>
          <w:szCs w:val="24"/>
        </w:rPr>
        <w:t>Коммерческий подкуп - незаконн</w:t>
      </w:r>
      <w:r w:rsidR="00AA2A95">
        <w:rPr>
          <w:bCs/>
          <w:iCs/>
          <w:sz w:val="24"/>
          <w:szCs w:val="24"/>
        </w:rPr>
        <w:t>ая</w:t>
      </w:r>
      <w:r w:rsidRPr="00AA2A95">
        <w:rPr>
          <w:bCs/>
          <w:iCs/>
          <w:sz w:val="24"/>
          <w:szCs w:val="24"/>
        </w:rPr>
        <w:t xml:space="preserve">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DE7122" w:rsidRPr="00AA2A95" w:rsidRDefault="00DE7122" w:rsidP="00AA2A95">
      <w:pPr>
        <w:pStyle w:val="Bodytext0"/>
        <w:shd w:val="clear" w:color="auto" w:fill="auto"/>
        <w:spacing w:before="0" w:line="276" w:lineRule="auto"/>
        <w:ind w:left="20" w:right="20" w:firstLine="547"/>
        <w:rPr>
          <w:bCs/>
          <w:iCs/>
          <w:sz w:val="24"/>
          <w:szCs w:val="24"/>
        </w:rPr>
      </w:pPr>
      <w:proofErr w:type="gramStart"/>
      <w:r w:rsidRPr="00AA2A95">
        <w:rPr>
          <w:bCs/>
          <w:iCs/>
          <w:sz w:val="24"/>
          <w:szCs w:val="24"/>
        </w:rPr>
        <w:t>Конфликт интересов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AA2A95">
        <w:rPr>
          <w:bCs/>
          <w:iCs/>
          <w:sz w:val="24"/>
          <w:szCs w:val="24"/>
        </w:rPr>
        <w:t xml:space="preserve"> (представителем организации) которой он является.</w:t>
      </w:r>
    </w:p>
    <w:p w:rsidR="00DE7122" w:rsidRPr="00AA2A95" w:rsidRDefault="00DE7122" w:rsidP="00AA2A95">
      <w:pPr>
        <w:pStyle w:val="Bodytext0"/>
        <w:shd w:val="clear" w:color="auto" w:fill="auto"/>
        <w:spacing w:before="0" w:line="276" w:lineRule="auto"/>
        <w:ind w:left="20" w:right="20" w:firstLine="547"/>
        <w:rPr>
          <w:bCs/>
          <w:iCs/>
          <w:sz w:val="24"/>
          <w:szCs w:val="24"/>
        </w:rPr>
      </w:pPr>
      <w:r w:rsidRPr="00AA2A95">
        <w:rPr>
          <w:bCs/>
          <w:iCs/>
          <w:sz w:val="24"/>
          <w:szCs w:val="24"/>
        </w:rPr>
        <w:t>Личная заинтересованность работника (представителя организации) -</w:t>
      </w:r>
      <w:r w:rsidR="00AA2A95">
        <w:rPr>
          <w:bCs/>
          <w:iCs/>
          <w:sz w:val="24"/>
          <w:szCs w:val="24"/>
        </w:rPr>
        <w:t xml:space="preserve"> </w:t>
      </w:r>
      <w:r w:rsidRPr="00AA2A95">
        <w:rPr>
          <w:bCs/>
          <w:iCs/>
          <w:sz w:val="24"/>
          <w:szCs w:val="24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AA2A95" w:rsidRPr="009A490B" w:rsidRDefault="00AA2A95" w:rsidP="00AA2A95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B67946" w:rsidRDefault="00B67946" w:rsidP="00B679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E7122" w:rsidRPr="00AA2A9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E7122" w:rsidRPr="00AA2A95">
        <w:rPr>
          <w:rFonts w:ascii="Times New Roman" w:hAnsi="Times New Roman"/>
          <w:b/>
          <w:sz w:val="24"/>
          <w:szCs w:val="24"/>
        </w:rPr>
        <w:t xml:space="preserve">Основные принципы антикоррупционной деятельности </w:t>
      </w:r>
    </w:p>
    <w:p w:rsidR="00B67946" w:rsidRPr="009A490B" w:rsidRDefault="00B67946" w:rsidP="00B67946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DE7122" w:rsidRPr="00B67946" w:rsidRDefault="00DE7122" w:rsidP="00DE1097">
      <w:pPr>
        <w:pStyle w:val="Bodytext0"/>
        <w:shd w:val="clear" w:color="auto" w:fill="auto"/>
        <w:spacing w:before="0" w:line="276" w:lineRule="auto"/>
        <w:ind w:left="20" w:right="20" w:firstLine="547"/>
        <w:rPr>
          <w:bCs/>
          <w:iCs/>
          <w:sz w:val="24"/>
          <w:szCs w:val="24"/>
        </w:rPr>
      </w:pPr>
      <w:r w:rsidRPr="00B67946">
        <w:rPr>
          <w:bCs/>
          <w:iCs/>
          <w:sz w:val="24"/>
          <w:szCs w:val="24"/>
        </w:rPr>
        <w:t>Систем</w:t>
      </w:r>
      <w:r w:rsidR="00B67946" w:rsidRPr="00B67946">
        <w:rPr>
          <w:bCs/>
          <w:iCs/>
          <w:sz w:val="24"/>
          <w:szCs w:val="24"/>
        </w:rPr>
        <w:t>а</w:t>
      </w:r>
      <w:r w:rsidRPr="00B67946">
        <w:rPr>
          <w:bCs/>
          <w:iCs/>
          <w:sz w:val="24"/>
          <w:szCs w:val="24"/>
        </w:rPr>
        <w:t xml:space="preserve"> мер противодействия коррупции в </w:t>
      </w:r>
      <w:r w:rsidR="00B67946" w:rsidRPr="00B67946">
        <w:rPr>
          <w:bCs/>
          <w:iCs/>
          <w:sz w:val="24"/>
          <w:szCs w:val="24"/>
        </w:rPr>
        <w:t>школе</w:t>
      </w:r>
      <w:r w:rsidRPr="00B67946">
        <w:rPr>
          <w:bCs/>
          <w:iCs/>
          <w:sz w:val="24"/>
          <w:szCs w:val="24"/>
        </w:rPr>
        <w:t xml:space="preserve"> основывается на следующих ключевых принципах:</w:t>
      </w:r>
    </w:p>
    <w:p w:rsidR="00DE7122" w:rsidRPr="00DE7122" w:rsidRDefault="00DE7122" w:rsidP="00DE1097">
      <w:pPr>
        <w:numPr>
          <w:ilvl w:val="0"/>
          <w:numId w:val="2"/>
        </w:numPr>
        <w:tabs>
          <w:tab w:val="left" w:pos="1076"/>
        </w:tabs>
        <w:spacing w:after="0" w:line="274" w:lineRule="exact"/>
        <w:ind w:left="20" w:right="20" w:firstLine="5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Принцип соответствия политики </w:t>
      </w:r>
      <w:r w:rsidR="00B679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школы</w:t>
      </w:r>
      <w:r w:rsidRPr="00DE71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действующему законодательству и общепринятым нормам.</w:t>
      </w:r>
    </w:p>
    <w:p w:rsidR="00DE7122" w:rsidRPr="00DE7122" w:rsidRDefault="00DE7122" w:rsidP="00DE1097">
      <w:pPr>
        <w:spacing w:after="0" w:line="274" w:lineRule="exact"/>
        <w:ind w:left="20" w:righ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DE7122" w:rsidRPr="00DE7122" w:rsidRDefault="00DE7122" w:rsidP="00DE1097">
      <w:pPr>
        <w:numPr>
          <w:ilvl w:val="0"/>
          <w:numId w:val="2"/>
        </w:numPr>
        <w:tabs>
          <w:tab w:val="left" w:pos="1082"/>
        </w:tabs>
        <w:spacing w:after="0" w:line="274" w:lineRule="exact"/>
        <w:ind w:left="20" w:firstLine="5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личного примера руководства.</w:t>
      </w:r>
    </w:p>
    <w:p w:rsidR="00DE7122" w:rsidRPr="00DE7122" w:rsidRDefault="00DE7122" w:rsidP="00DE1097">
      <w:pPr>
        <w:spacing w:after="0" w:line="274" w:lineRule="exact"/>
        <w:ind w:left="20" w:righ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Ключевая роль руководства </w:t>
      </w:r>
      <w:r w:rsidR="00B6794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DE7122" w:rsidRPr="00DE7122" w:rsidRDefault="00DE7122" w:rsidP="00DE1097">
      <w:pPr>
        <w:numPr>
          <w:ilvl w:val="0"/>
          <w:numId w:val="2"/>
        </w:numPr>
        <w:tabs>
          <w:tab w:val="left" w:pos="1082"/>
        </w:tabs>
        <w:spacing w:after="0" w:line="274" w:lineRule="exact"/>
        <w:ind w:left="20" w:firstLine="5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вовлеченности работников.</w:t>
      </w:r>
    </w:p>
    <w:p w:rsidR="00DE7122" w:rsidRPr="00DE7122" w:rsidRDefault="00DE7122" w:rsidP="00DE1097">
      <w:pPr>
        <w:spacing w:after="0" w:line="274" w:lineRule="exact"/>
        <w:ind w:left="20" w:righ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Информированность работников </w:t>
      </w:r>
      <w:r w:rsidR="00B6794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положениях </w:t>
      </w:r>
      <w:proofErr w:type="spellStart"/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и их активное участие в формировании и реализации антикоррупционных стандартов и процедур.</w:t>
      </w:r>
    </w:p>
    <w:p w:rsidR="00DE7122" w:rsidRPr="00DE7122" w:rsidRDefault="00DE7122" w:rsidP="00DE1097">
      <w:pPr>
        <w:numPr>
          <w:ilvl w:val="0"/>
          <w:numId w:val="2"/>
        </w:numPr>
        <w:tabs>
          <w:tab w:val="left" w:pos="1072"/>
        </w:tabs>
        <w:spacing w:after="0" w:line="274" w:lineRule="exact"/>
        <w:ind w:left="20" w:firstLine="5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соразмерности антикоррупционных процедур риску коррупции.</w:t>
      </w:r>
    </w:p>
    <w:p w:rsidR="00DE7122" w:rsidRPr="000048A8" w:rsidRDefault="00DE7122" w:rsidP="00DE1097">
      <w:pPr>
        <w:spacing w:after="0" w:line="274" w:lineRule="exact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выполнение комплекса мероприятий, позволяющих снизить</w:t>
      </w:r>
      <w:r w:rsidR="00B67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вероятность вовлечения организации, ее руководителей и сотрудников в коррупционную</w:t>
      </w:r>
      <w:r w:rsidRPr="00004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деятельность.</w:t>
      </w:r>
    </w:p>
    <w:p w:rsidR="00DE7122" w:rsidRPr="00DE7122" w:rsidRDefault="00DE7122" w:rsidP="00DE1097">
      <w:pPr>
        <w:numPr>
          <w:ilvl w:val="0"/>
          <w:numId w:val="2"/>
        </w:numPr>
        <w:tabs>
          <w:tab w:val="left" w:pos="1072"/>
        </w:tabs>
        <w:spacing w:after="0" w:line="274" w:lineRule="exact"/>
        <w:ind w:left="20" w:firstLine="5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ответственности и неотвратимости наказания.</w:t>
      </w:r>
    </w:p>
    <w:p w:rsidR="00DE7122" w:rsidRPr="00DE7122" w:rsidRDefault="00DE7122" w:rsidP="00DE1097">
      <w:pPr>
        <w:spacing w:after="0" w:line="274" w:lineRule="exact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Неотвратимость наказания для работников </w:t>
      </w:r>
      <w:r w:rsidR="00DE109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</w:t>
      </w:r>
      <w:r w:rsidR="00DE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занимаемой должности, стажа работы и иных условий в случае совершения ими коррупционных правонарушений в связи с исполнением трудовых обязанностей.</w:t>
      </w:r>
    </w:p>
    <w:p w:rsidR="00DE7122" w:rsidRPr="00DE7122" w:rsidRDefault="00DE7122" w:rsidP="00DE1097">
      <w:pPr>
        <w:numPr>
          <w:ilvl w:val="0"/>
          <w:numId w:val="2"/>
        </w:numPr>
        <w:tabs>
          <w:tab w:val="left" w:pos="1058"/>
        </w:tabs>
        <w:spacing w:after="0" w:line="274" w:lineRule="exact"/>
        <w:ind w:left="20" w:firstLine="5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открытости</w:t>
      </w:r>
    </w:p>
    <w:p w:rsidR="00DE7122" w:rsidRDefault="00DE7122" w:rsidP="00E2704A">
      <w:pPr>
        <w:spacing w:after="0" w:line="274" w:lineRule="exact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DE7122" w:rsidRPr="00DE7122" w:rsidRDefault="00DE7122" w:rsidP="00E2704A">
      <w:pPr>
        <w:numPr>
          <w:ilvl w:val="0"/>
          <w:numId w:val="2"/>
        </w:numPr>
        <w:tabs>
          <w:tab w:val="left" w:pos="1082"/>
        </w:tabs>
        <w:spacing w:after="0" w:line="274" w:lineRule="exact"/>
        <w:ind w:left="20" w:right="-3" w:firstLine="54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постоянного контроля.</w:t>
      </w:r>
    </w:p>
    <w:p w:rsidR="00DE7122" w:rsidRPr="00DE7122" w:rsidRDefault="00DE7122" w:rsidP="00E2704A">
      <w:pPr>
        <w:spacing w:after="240" w:line="274" w:lineRule="exact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осуществление </w:t>
      </w:r>
      <w:proofErr w:type="gramStart"/>
      <w:r w:rsidR="00DE1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0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DE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097"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исполнением 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 стандартов и процедур.</w:t>
      </w:r>
    </w:p>
    <w:p w:rsidR="00DE7122" w:rsidRDefault="00E2704A" w:rsidP="00E270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</w:t>
      </w:r>
      <w:r w:rsidR="00DE7122" w:rsidRPr="00E2704A">
        <w:rPr>
          <w:rFonts w:ascii="Times New Roman" w:hAnsi="Times New Roman"/>
          <w:b/>
          <w:sz w:val="24"/>
          <w:szCs w:val="24"/>
        </w:rPr>
        <w:t>бязанност</w:t>
      </w:r>
      <w:r>
        <w:rPr>
          <w:rFonts w:ascii="Times New Roman" w:hAnsi="Times New Roman"/>
          <w:b/>
          <w:sz w:val="24"/>
          <w:szCs w:val="24"/>
        </w:rPr>
        <w:t>и</w:t>
      </w:r>
      <w:r w:rsidR="00DE7122" w:rsidRPr="00E2704A">
        <w:rPr>
          <w:rFonts w:ascii="Times New Roman" w:hAnsi="Times New Roman"/>
          <w:b/>
          <w:sz w:val="24"/>
          <w:szCs w:val="24"/>
        </w:rPr>
        <w:t xml:space="preserve"> работников организации</w:t>
      </w:r>
    </w:p>
    <w:p w:rsidR="00A31B87" w:rsidRPr="00E2704A" w:rsidRDefault="00A31B87" w:rsidP="00E270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7122" w:rsidRPr="00DE7122" w:rsidRDefault="00E2704A" w:rsidP="00E2704A">
      <w:pPr>
        <w:spacing w:after="0" w:line="269" w:lineRule="exact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DE7122"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работников организации в связи с предупреждением и противодействием коррупции являются общими для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школы</w:t>
      </w:r>
      <w:r w:rsidR="00DE7122"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122" w:rsidRPr="00DE7122" w:rsidRDefault="00E2704A" w:rsidP="00E2704A">
      <w:pPr>
        <w:spacing w:after="0" w:line="269" w:lineRule="exact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DE7122"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E7122"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работников </w:t>
      </w:r>
      <w:r w:rsidR="00F14B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DE7122"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E7122" w:rsidRPr="00DE7122" w:rsidRDefault="00DE7122" w:rsidP="00E2704A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F14BEC">
        <w:rPr>
          <w:sz w:val="24"/>
          <w:szCs w:val="24"/>
        </w:rPr>
        <w:t>школы</w:t>
      </w:r>
      <w:r w:rsidRPr="00DE7122">
        <w:rPr>
          <w:sz w:val="24"/>
          <w:szCs w:val="24"/>
        </w:rPr>
        <w:t>;</w:t>
      </w:r>
    </w:p>
    <w:p w:rsidR="00DE7122" w:rsidRPr="00DE7122" w:rsidRDefault="00DE7122" w:rsidP="00E2704A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F14BEC">
        <w:rPr>
          <w:sz w:val="24"/>
          <w:szCs w:val="24"/>
        </w:rPr>
        <w:t>школы</w:t>
      </w:r>
      <w:r w:rsidRPr="00DE7122">
        <w:rPr>
          <w:sz w:val="24"/>
          <w:szCs w:val="24"/>
        </w:rPr>
        <w:t>;</w:t>
      </w:r>
    </w:p>
    <w:p w:rsidR="00DE7122" w:rsidRPr="00DE7122" w:rsidRDefault="00DE7122" w:rsidP="00E2704A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 xml:space="preserve">незамедлительно информировать </w:t>
      </w:r>
      <w:r w:rsidR="00F14BEC">
        <w:rPr>
          <w:sz w:val="24"/>
          <w:szCs w:val="24"/>
        </w:rPr>
        <w:t>директора школы</w:t>
      </w:r>
      <w:r w:rsidRPr="00DE7122">
        <w:rPr>
          <w:sz w:val="24"/>
          <w:szCs w:val="24"/>
        </w:rPr>
        <w:t xml:space="preserve">, </w:t>
      </w:r>
      <w:r w:rsidR="00F14BEC">
        <w:rPr>
          <w:sz w:val="24"/>
          <w:szCs w:val="24"/>
        </w:rPr>
        <w:t>администрацию школы</w:t>
      </w:r>
      <w:r w:rsidRPr="00DE7122">
        <w:rPr>
          <w:sz w:val="24"/>
          <w:szCs w:val="24"/>
        </w:rPr>
        <w:t xml:space="preserve"> о случаях склонения работника к совершению коррупционных правонарушений;</w:t>
      </w:r>
    </w:p>
    <w:p w:rsidR="00DE7122" w:rsidRPr="00DE7122" w:rsidRDefault="00DE7122" w:rsidP="00E2704A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 xml:space="preserve">незамедлительно информировать </w:t>
      </w:r>
      <w:r w:rsidR="00F14BEC">
        <w:rPr>
          <w:sz w:val="24"/>
          <w:szCs w:val="24"/>
        </w:rPr>
        <w:t>директора школы</w:t>
      </w:r>
      <w:r w:rsidR="00F14BEC" w:rsidRPr="00DE7122">
        <w:rPr>
          <w:sz w:val="24"/>
          <w:szCs w:val="24"/>
        </w:rPr>
        <w:t xml:space="preserve">, </w:t>
      </w:r>
      <w:r w:rsidR="00F14BEC">
        <w:rPr>
          <w:sz w:val="24"/>
          <w:szCs w:val="24"/>
        </w:rPr>
        <w:t>администрацию школы</w:t>
      </w:r>
      <w:r w:rsidR="00F14BEC" w:rsidRPr="00DE7122">
        <w:rPr>
          <w:sz w:val="24"/>
          <w:szCs w:val="24"/>
        </w:rPr>
        <w:t xml:space="preserve"> </w:t>
      </w:r>
      <w:r w:rsidRPr="00DE7122">
        <w:rPr>
          <w:sz w:val="24"/>
          <w:szCs w:val="24"/>
        </w:rPr>
        <w:t>о случаях совершения коррупционных правонарушений работниками</w:t>
      </w:r>
      <w:r w:rsidR="00F14BEC">
        <w:rPr>
          <w:sz w:val="24"/>
          <w:szCs w:val="24"/>
        </w:rPr>
        <w:t xml:space="preserve"> школы</w:t>
      </w:r>
      <w:r w:rsidRPr="00DE7122">
        <w:rPr>
          <w:sz w:val="24"/>
          <w:szCs w:val="24"/>
        </w:rPr>
        <w:t>, контрагентами организации или иными лицами;</w:t>
      </w:r>
    </w:p>
    <w:p w:rsidR="00DE7122" w:rsidRPr="00DE7122" w:rsidRDefault="00F14BEC" w:rsidP="00E2704A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>
        <w:rPr>
          <w:sz w:val="24"/>
          <w:szCs w:val="24"/>
        </w:rPr>
        <w:t>информировать директора школы</w:t>
      </w:r>
      <w:r w:rsidRPr="00DE7122">
        <w:rPr>
          <w:sz w:val="24"/>
          <w:szCs w:val="24"/>
        </w:rPr>
        <w:t xml:space="preserve">, </w:t>
      </w:r>
      <w:r>
        <w:rPr>
          <w:sz w:val="24"/>
          <w:szCs w:val="24"/>
        </w:rPr>
        <w:t>администрацию школы</w:t>
      </w:r>
      <w:r w:rsidRPr="00DE7122">
        <w:rPr>
          <w:sz w:val="24"/>
          <w:szCs w:val="24"/>
        </w:rPr>
        <w:t xml:space="preserve"> </w:t>
      </w:r>
      <w:r w:rsidR="00DE7122" w:rsidRPr="00DE7122">
        <w:rPr>
          <w:sz w:val="24"/>
          <w:szCs w:val="24"/>
        </w:rPr>
        <w:t>о возможности возникновения либо возникшем у работника конфликте интересов.</w:t>
      </w:r>
    </w:p>
    <w:p w:rsidR="00F14BEC" w:rsidRPr="009A490B" w:rsidRDefault="00F14BEC" w:rsidP="00656C08">
      <w:pPr>
        <w:keepNext/>
        <w:keepLines/>
        <w:spacing w:after="0"/>
        <w:ind w:left="328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  <w:lang w:eastAsia="ru-RU"/>
        </w:rPr>
      </w:pPr>
    </w:p>
    <w:p w:rsidR="009E0D6D" w:rsidRDefault="00AE78AD" w:rsidP="00AE78A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8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</w:t>
      </w:r>
      <w:r w:rsidR="009E0D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9E0D6D" w:rsidRPr="009E0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Конфликт интересов в деятельности работников школы</w:t>
      </w:r>
    </w:p>
    <w:p w:rsidR="003D455F" w:rsidRPr="009A490B" w:rsidRDefault="003D455F" w:rsidP="00AE78AD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10"/>
          <w:szCs w:val="10"/>
          <w:lang w:eastAsia="ru-RU"/>
        </w:rPr>
      </w:pPr>
    </w:p>
    <w:p w:rsidR="009A490B" w:rsidRPr="009A490B" w:rsidRDefault="003D455F" w:rsidP="009A490B">
      <w:pPr>
        <w:spacing w:after="0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9A490B" w:rsidRPr="009A49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интересов – это ситуация, при которой личная заинтересованность работника влияет или может повлиять на объективное исполнение им должностных обязанностей и при которой возникает или может возникнуть противоречие между его личной заинтересованностью и законными интересами других лиц, способное привести к причинению вреда таким законным интересам.</w:t>
      </w:r>
    </w:p>
    <w:p w:rsidR="009A490B" w:rsidRPr="009A490B" w:rsidRDefault="009A490B" w:rsidP="009A490B">
      <w:pPr>
        <w:spacing w:after="0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личной заинтересованностью понимается возможность 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работником</w:t>
      </w:r>
      <w:r w:rsidRPr="009A4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исполнении им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Pr="009A4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финансовыми или иными обязательствами.</w:t>
      </w:r>
    </w:p>
    <w:p w:rsidR="009E0D6D" w:rsidRDefault="009A490B" w:rsidP="009E0D6D">
      <w:pPr>
        <w:spacing w:after="0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9E0D6D"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выявление конфликта интересов в деятельности работников </w:t>
      </w:r>
      <w:r w:rsidR="003D455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9E0D6D"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ключевых элементов предотвращения коррупционных правонарушений.</w:t>
      </w:r>
    </w:p>
    <w:p w:rsidR="003D455F" w:rsidRPr="00DE7122" w:rsidRDefault="003D455F" w:rsidP="003D455F">
      <w:pPr>
        <w:spacing w:after="0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A490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конфликта интересов,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 организации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раскрытие сведений о конфликте интересов при приеме на работу;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3D455F" w:rsidRPr="00DE7122" w:rsidRDefault="003D455F" w:rsidP="003D455F">
      <w:pPr>
        <w:spacing w:after="0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A490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работы по управлению конфликтом интересов положены следующие принципы: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lastRenderedPageBreak/>
        <w:t xml:space="preserve">индивидуальное рассмотрение и оценка </w:t>
      </w:r>
      <w:proofErr w:type="spellStart"/>
      <w:r w:rsidRPr="00DE7122">
        <w:rPr>
          <w:sz w:val="24"/>
          <w:szCs w:val="24"/>
        </w:rPr>
        <w:t>репутационных</w:t>
      </w:r>
      <w:proofErr w:type="spellEnd"/>
      <w:r w:rsidRPr="00DE7122">
        <w:rPr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E9680E" w:rsidRPr="00DE7122" w:rsidRDefault="00E9680E" w:rsidP="00E9680E">
      <w:pPr>
        <w:spacing w:after="0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A49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разрешения конфликт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E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интересов:</w:t>
      </w:r>
    </w:p>
    <w:p w:rsidR="00E9680E" w:rsidRPr="00DE7122" w:rsidRDefault="00E9680E" w:rsidP="00E9680E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E9680E" w:rsidRPr="00DE7122" w:rsidRDefault="00E9680E" w:rsidP="00E9680E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9680E" w:rsidRPr="00DE7122" w:rsidRDefault="00E9680E" w:rsidP="00E9680E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пересмотр и изменение функциональных обязанностей работника;</w:t>
      </w:r>
    </w:p>
    <w:p w:rsidR="00E9680E" w:rsidRPr="00DE7122" w:rsidRDefault="00E9680E" w:rsidP="00E9680E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E9680E" w:rsidRPr="00DE7122" w:rsidRDefault="00E9680E" w:rsidP="00E9680E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9680E" w:rsidRPr="00DE7122" w:rsidRDefault="00E9680E" w:rsidP="00E9680E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E9680E" w:rsidRPr="00DE7122" w:rsidRDefault="00E9680E" w:rsidP="00E9680E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E9680E" w:rsidRPr="00DE7122" w:rsidRDefault="00E9680E" w:rsidP="00E9680E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увольнение работника из организации по инициативе работника;</w:t>
      </w:r>
    </w:p>
    <w:p w:rsidR="00E9680E" w:rsidRPr="00DE7122" w:rsidRDefault="00E9680E" w:rsidP="00E9680E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D455F" w:rsidRPr="00DE7122" w:rsidRDefault="003D455F" w:rsidP="003D455F">
      <w:pPr>
        <w:spacing w:after="0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968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D45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работников в связи с раскрытием и урегулированием конфликта интересов: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при принятии решений по деловым вопросам и выполнении своих трудовых обязанностей руководств</w:t>
      </w:r>
      <w:r>
        <w:rPr>
          <w:sz w:val="24"/>
          <w:szCs w:val="24"/>
        </w:rPr>
        <w:t>оваться интересами организации</w:t>
      </w:r>
      <w:r w:rsidRPr="00DE7122">
        <w:rPr>
          <w:sz w:val="24"/>
          <w:szCs w:val="24"/>
        </w:rPr>
        <w:t xml:space="preserve"> без учета своих личных интересов, интересов своих родственников и друзей;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раскрывать возникший (реальный) или потенциальный конфликт интересов;</w:t>
      </w:r>
    </w:p>
    <w:p w:rsidR="003D455F" w:rsidRPr="00DE7122" w:rsidRDefault="003D455F" w:rsidP="003D455F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851" w:right="20" w:hanging="284"/>
        <w:rPr>
          <w:sz w:val="24"/>
          <w:szCs w:val="24"/>
        </w:rPr>
      </w:pPr>
      <w:r w:rsidRPr="00DE7122">
        <w:rPr>
          <w:sz w:val="24"/>
          <w:szCs w:val="24"/>
        </w:rPr>
        <w:t>содействовать урегулированию возникшего конфликта интересов.</w:t>
      </w:r>
    </w:p>
    <w:p w:rsidR="009E0D6D" w:rsidRPr="009A490B" w:rsidRDefault="009E0D6D" w:rsidP="00AE78AD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10"/>
          <w:szCs w:val="10"/>
          <w:lang w:eastAsia="ru-RU"/>
        </w:rPr>
      </w:pPr>
    </w:p>
    <w:p w:rsidR="00AE78AD" w:rsidRPr="00AE78AD" w:rsidRDefault="009E0D6D" w:rsidP="00AE78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0D6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</w:t>
      </w:r>
      <w:r w:rsidR="00AE78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AE78AD" w:rsidRPr="00AE78AD">
        <w:rPr>
          <w:rFonts w:ascii="Times New Roman" w:hAnsi="Times New Roman"/>
          <w:b/>
          <w:sz w:val="24"/>
          <w:szCs w:val="24"/>
        </w:rPr>
        <w:t>Ответственность работников за несоблюдение требований антикоррупционной</w:t>
      </w:r>
      <w:r w:rsidR="007D36AF">
        <w:rPr>
          <w:rFonts w:ascii="Times New Roman" w:hAnsi="Times New Roman"/>
          <w:b/>
          <w:sz w:val="24"/>
          <w:szCs w:val="24"/>
        </w:rPr>
        <w:t xml:space="preserve"> </w:t>
      </w:r>
    </w:p>
    <w:p w:rsidR="00AE78AD" w:rsidRPr="00AE78AD" w:rsidRDefault="00AE78AD" w:rsidP="00AE78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2" w:name="bookmark2"/>
      <w:r w:rsidRPr="00AE78AD">
        <w:rPr>
          <w:rFonts w:ascii="Times New Roman" w:hAnsi="Times New Roman"/>
          <w:b/>
          <w:sz w:val="24"/>
          <w:szCs w:val="24"/>
        </w:rPr>
        <w:t>политики</w:t>
      </w:r>
      <w:bookmarkEnd w:id="2"/>
    </w:p>
    <w:p w:rsidR="009A490B" w:rsidRDefault="009E0D6D" w:rsidP="009A490B">
      <w:pPr>
        <w:spacing w:after="0"/>
        <w:ind w:left="20" w:right="-3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D3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7D36AF" w:rsidRPr="007D3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физических лиц за коррупционные правонарушения установлена статьей 13 </w:t>
      </w:r>
      <w:r w:rsidR="0049673C" w:rsidRPr="0049673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25 декабря 2008 г. № 273-ФЗ «О противодействии коррупции».</w:t>
      </w:r>
      <w:r w:rsidR="00496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6AF" w:rsidRPr="007D36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</w:t>
      </w:r>
      <w:r w:rsidR="009A490B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ации.</w:t>
      </w:r>
    </w:p>
    <w:p w:rsidR="009A490B" w:rsidRPr="009A490B" w:rsidRDefault="009A490B" w:rsidP="009A490B">
      <w:pPr>
        <w:spacing w:after="0"/>
        <w:ind w:left="20" w:right="-3" w:firstLine="54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31B87" w:rsidRDefault="00A31B87" w:rsidP="009A490B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36AF" w:rsidRDefault="009E0D6D" w:rsidP="009A490B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</w:t>
      </w:r>
      <w:r w:rsidR="007D36AF" w:rsidRPr="007D3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пересмотра и внесения изменений в </w:t>
      </w:r>
      <w:proofErr w:type="spellStart"/>
      <w:r w:rsidR="007D36AF" w:rsidRPr="007D3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антикоррупционную</w:t>
      </w:r>
      <w:proofErr w:type="spellEnd"/>
      <w:r w:rsidR="007D36AF" w:rsidRPr="007D3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политику </w:t>
      </w:r>
      <w:r w:rsidR="00C82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школы</w:t>
      </w:r>
    </w:p>
    <w:p w:rsidR="009A490B" w:rsidRPr="009A490B" w:rsidRDefault="009A490B" w:rsidP="009A490B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D747E" w:rsidRDefault="009E0D6D" w:rsidP="009A490B">
      <w:pPr>
        <w:spacing w:after="0"/>
        <w:ind w:left="20" w:right="-3" w:firstLine="54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C8246D" w:rsidRPr="00C82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="00C82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Положение</w:t>
      </w:r>
      <w:r w:rsidR="00C8246D" w:rsidRPr="00C8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пересмотрен</w:t>
      </w:r>
      <w:r w:rsidR="00C824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8246D" w:rsidRPr="00C82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</w:t>
      </w:r>
      <w:r w:rsidR="00C824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  <w:r w:rsidR="00C8246D" w:rsidRPr="00C824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3588" w:rsidRPr="000048A8" w:rsidRDefault="003E3588" w:rsidP="00F87473">
      <w:pPr>
        <w:rPr>
          <w:rFonts w:ascii="Times New Roman" w:hAnsi="Times New Roman" w:cs="Times New Roman"/>
          <w:sz w:val="24"/>
          <w:szCs w:val="24"/>
        </w:rPr>
      </w:pPr>
    </w:p>
    <w:sectPr w:rsidR="003E3588" w:rsidRPr="000048A8" w:rsidSect="00705C2D"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9208C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74733DF2"/>
    <w:multiLevelType w:val="hybridMultilevel"/>
    <w:tmpl w:val="390E35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EF5E34"/>
    <w:multiLevelType w:val="multilevel"/>
    <w:tmpl w:val="899C9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7122"/>
    <w:rsid w:val="000048A8"/>
    <w:rsid w:val="00086D6B"/>
    <w:rsid w:val="000B29BF"/>
    <w:rsid w:val="000D031C"/>
    <w:rsid w:val="002060FB"/>
    <w:rsid w:val="002D0576"/>
    <w:rsid w:val="00316AD8"/>
    <w:rsid w:val="00370CEC"/>
    <w:rsid w:val="003A6891"/>
    <w:rsid w:val="003D455F"/>
    <w:rsid w:val="003E3588"/>
    <w:rsid w:val="003F5841"/>
    <w:rsid w:val="0049673C"/>
    <w:rsid w:val="004D65A1"/>
    <w:rsid w:val="00590AF1"/>
    <w:rsid w:val="005C0963"/>
    <w:rsid w:val="005C6834"/>
    <w:rsid w:val="006512B7"/>
    <w:rsid w:val="00656C08"/>
    <w:rsid w:val="006E575C"/>
    <w:rsid w:val="00705C2D"/>
    <w:rsid w:val="0071673E"/>
    <w:rsid w:val="00786250"/>
    <w:rsid w:val="007C0DB0"/>
    <w:rsid w:val="007D36AF"/>
    <w:rsid w:val="008D747E"/>
    <w:rsid w:val="00935A47"/>
    <w:rsid w:val="009A490B"/>
    <w:rsid w:val="009E0D6D"/>
    <w:rsid w:val="00A31B87"/>
    <w:rsid w:val="00AA2A95"/>
    <w:rsid w:val="00AE78AD"/>
    <w:rsid w:val="00B67946"/>
    <w:rsid w:val="00C119F5"/>
    <w:rsid w:val="00C8246D"/>
    <w:rsid w:val="00CA4E66"/>
    <w:rsid w:val="00D55DEE"/>
    <w:rsid w:val="00D85D39"/>
    <w:rsid w:val="00DA6EBF"/>
    <w:rsid w:val="00DE1097"/>
    <w:rsid w:val="00DE7122"/>
    <w:rsid w:val="00E23150"/>
    <w:rsid w:val="00E2704A"/>
    <w:rsid w:val="00E47808"/>
    <w:rsid w:val="00E9680E"/>
    <w:rsid w:val="00F14BEC"/>
    <w:rsid w:val="00F87473"/>
    <w:rsid w:val="00FE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DE71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">
    <w:name w:val="Body text_"/>
    <w:basedOn w:val="a0"/>
    <w:link w:val="Bodytext0"/>
    <w:rsid w:val="00DE71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Italic">
    <w:name w:val="Body text + Bold;Italic"/>
    <w:basedOn w:val="Bodytext"/>
    <w:rsid w:val="00DE7122"/>
    <w:rPr>
      <w:b/>
      <w:bCs/>
      <w:i/>
      <w:iCs/>
    </w:rPr>
  </w:style>
  <w:style w:type="paragraph" w:customStyle="1" w:styleId="Heading10">
    <w:name w:val="Heading #1"/>
    <w:basedOn w:val="a"/>
    <w:link w:val="Heading1"/>
    <w:rsid w:val="00DE7122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Bodytext0">
    <w:name w:val="Body text"/>
    <w:basedOn w:val="a"/>
    <w:link w:val="Bodytext"/>
    <w:rsid w:val="00DE7122"/>
    <w:pPr>
      <w:shd w:val="clear" w:color="auto" w:fill="FFFFFF"/>
      <w:spacing w:before="300" w:after="0" w:line="274" w:lineRule="exact"/>
      <w:ind w:firstLine="640"/>
      <w:jc w:val="both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rsid w:val="0065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512B7"/>
  </w:style>
  <w:style w:type="character" w:styleId="a4">
    <w:name w:val="Strong"/>
    <w:basedOn w:val="a0"/>
    <w:uiPriority w:val="22"/>
    <w:qFormat/>
    <w:rsid w:val="007D36AF"/>
    <w:rPr>
      <w:b/>
      <w:bCs/>
    </w:rPr>
  </w:style>
  <w:style w:type="character" w:styleId="a5">
    <w:name w:val="Emphasis"/>
    <w:basedOn w:val="a0"/>
    <w:uiPriority w:val="20"/>
    <w:qFormat/>
    <w:rsid w:val="007D36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pk-207 Гужева Н В</dc:creator>
  <cp:lastModifiedBy>pk-sekretar</cp:lastModifiedBy>
  <cp:revision>20</cp:revision>
  <cp:lastPrinted>2014-10-17T08:16:00Z</cp:lastPrinted>
  <dcterms:created xsi:type="dcterms:W3CDTF">2014-10-15T15:11:00Z</dcterms:created>
  <dcterms:modified xsi:type="dcterms:W3CDTF">2014-10-17T08:16:00Z</dcterms:modified>
</cp:coreProperties>
</file>