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DF" w:rsidRPr="007A1704" w:rsidRDefault="005669DF" w:rsidP="005669DF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>Приложение</w:t>
      </w:r>
    </w:p>
    <w:p w:rsidR="005669DF" w:rsidRPr="007A1704" w:rsidRDefault="0048560C" w:rsidP="005669DF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>к письму У</w:t>
      </w:r>
      <w:r w:rsidR="005669DF" w:rsidRPr="007A1704">
        <w:rPr>
          <w:rFonts w:ascii="PT Astra Serif" w:hAnsi="PT Astra Serif" w:cs="Times New Roman"/>
          <w:sz w:val="26"/>
          <w:szCs w:val="26"/>
        </w:rPr>
        <w:t>правления культуры</w:t>
      </w:r>
    </w:p>
    <w:p w:rsidR="005669DF" w:rsidRPr="007A1704" w:rsidRDefault="005669DF" w:rsidP="005669DF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>администрации города Югорска</w:t>
      </w:r>
    </w:p>
    <w:p w:rsidR="005669DF" w:rsidRPr="007A1704" w:rsidRDefault="005669DF" w:rsidP="005669DF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 xml:space="preserve">от  </w:t>
      </w:r>
      <w:r w:rsidR="0048560C" w:rsidRPr="007A1704">
        <w:rPr>
          <w:rFonts w:ascii="PT Astra Serif" w:hAnsi="PT Astra Serif" w:cs="Times New Roman"/>
          <w:sz w:val="26"/>
          <w:szCs w:val="26"/>
        </w:rPr>
        <w:t>феврал</w:t>
      </w:r>
      <w:r w:rsidR="00A20139" w:rsidRPr="007A1704">
        <w:rPr>
          <w:rFonts w:ascii="PT Astra Serif" w:hAnsi="PT Astra Serif" w:cs="Times New Roman"/>
          <w:sz w:val="26"/>
          <w:szCs w:val="26"/>
        </w:rPr>
        <w:t>я</w:t>
      </w:r>
      <w:r w:rsidR="00AB526B" w:rsidRPr="007A1704">
        <w:rPr>
          <w:rFonts w:ascii="PT Astra Serif" w:hAnsi="PT Astra Serif" w:cs="Times New Roman"/>
          <w:sz w:val="26"/>
          <w:szCs w:val="26"/>
        </w:rPr>
        <w:t xml:space="preserve"> 2021</w:t>
      </w:r>
      <w:r w:rsidR="00A20139" w:rsidRPr="007A1704">
        <w:rPr>
          <w:rFonts w:ascii="PT Astra Serif" w:hAnsi="PT Astra Serif" w:cs="Times New Roman"/>
          <w:sz w:val="26"/>
          <w:szCs w:val="26"/>
        </w:rPr>
        <w:t xml:space="preserve"> года</w:t>
      </w:r>
      <w:r w:rsidRPr="007A1704">
        <w:rPr>
          <w:rFonts w:ascii="PT Astra Serif" w:hAnsi="PT Astra Serif" w:cs="Times New Roman"/>
          <w:sz w:val="26"/>
          <w:szCs w:val="26"/>
        </w:rPr>
        <w:t xml:space="preserve"> № </w:t>
      </w:r>
      <w:r w:rsidR="0048560C" w:rsidRPr="007A1704">
        <w:rPr>
          <w:rFonts w:ascii="PT Astra Serif" w:hAnsi="PT Astra Serif" w:cs="Times New Roman"/>
          <w:sz w:val="26"/>
          <w:szCs w:val="26"/>
        </w:rPr>
        <w:t>___</w:t>
      </w:r>
    </w:p>
    <w:p w:rsidR="00317FD4" w:rsidRPr="007A1704" w:rsidRDefault="00317FD4" w:rsidP="005669DF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1F7545" w:rsidRPr="007A1704" w:rsidRDefault="00FB7681" w:rsidP="00FB7681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7A1704">
        <w:rPr>
          <w:rFonts w:ascii="PT Astra Serif" w:hAnsi="PT Astra Serif" w:cs="Times New Roman"/>
          <w:b/>
          <w:sz w:val="26"/>
          <w:szCs w:val="26"/>
        </w:rPr>
        <w:t xml:space="preserve">Пояснительная записка по исполнению муниципальной программы города Югорска </w:t>
      </w:r>
      <w:r w:rsidR="00FD00F3" w:rsidRPr="007A1704">
        <w:rPr>
          <w:rFonts w:ascii="PT Astra Serif" w:hAnsi="PT Astra Serif" w:cs="Times New Roman"/>
          <w:b/>
          <w:sz w:val="26"/>
          <w:szCs w:val="26"/>
        </w:rPr>
        <w:t>«Культурное пространство</w:t>
      </w:r>
      <w:r w:rsidRPr="007A1704">
        <w:rPr>
          <w:rFonts w:ascii="PT Astra Serif" w:hAnsi="PT Astra Serif" w:cs="Times New Roman"/>
          <w:b/>
          <w:sz w:val="26"/>
          <w:szCs w:val="26"/>
        </w:rPr>
        <w:t>»</w:t>
      </w:r>
      <w:r w:rsidR="00AB526B" w:rsidRPr="007A1704">
        <w:rPr>
          <w:rFonts w:ascii="PT Astra Serif" w:hAnsi="PT Astra Serif" w:cs="Times New Roman"/>
          <w:b/>
          <w:sz w:val="26"/>
          <w:szCs w:val="26"/>
        </w:rPr>
        <w:t xml:space="preserve"> в 2020</w:t>
      </w:r>
      <w:r w:rsidR="004A594E" w:rsidRPr="007A1704">
        <w:rPr>
          <w:rFonts w:ascii="PT Astra Serif" w:hAnsi="PT Astra Serif" w:cs="Times New Roman"/>
          <w:b/>
          <w:sz w:val="26"/>
          <w:szCs w:val="26"/>
        </w:rPr>
        <w:t xml:space="preserve"> году</w:t>
      </w:r>
    </w:p>
    <w:p w:rsidR="00983BF5" w:rsidRPr="007A1704" w:rsidRDefault="00FB7681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 xml:space="preserve">Муниципальная программа </w:t>
      </w:r>
      <w:r w:rsidR="00983BF5" w:rsidRPr="007A1704">
        <w:rPr>
          <w:rFonts w:ascii="PT Astra Serif" w:hAnsi="PT Astra Serif" w:cs="Times New Roman"/>
          <w:sz w:val="26"/>
          <w:szCs w:val="26"/>
        </w:rPr>
        <w:t>города Югорска</w:t>
      </w:r>
      <w:r w:rsidR="00FD00F3" w:rsidRPr="007A1704">
        <w:rPr>
          <w:rFonts w:ascii="PT Astra Serif" w:hAnsi="PT Astra Serif" w:cs="Times New Roman"/>
          <w:sz w:val="26"/>
          <w:szCs w:val="26"/>
        </w:rPr>
        <w:t xml:space="preserve"> «Культурное пространство</w:t>
      </w:r>
      <w:r w:rsidR="00983BF5" w:rsidRPr="007A1704">
        <w:rPr>
          <w:rFonts w:ascii="PT Astra Serif" w:hAnsi="PT Astra Serif" w:cs="Times New Roman"/>
          <w:sz w:val="26"/>
          <w:szCs w:val="26"/>
        </w:rPr>
        <w:t xml:space="preserve">» (далее по тексту – Программа) </w:t>
      </w:r>
      <w:r w:rsidRPr="007A1704">
        <w:rPr>
          <w:rFonts w:ascii="PT Astra Serif" w:hAnsi="PT Astra Serif" w:cs="Times New Roman"/>
          <w:sz w:val="26"/>
          <w:szCs w:val="26"/>
        </w:rPr>
        <w:t>утверждена постановлением администра</w:t>
      </w:r>
      <w:r w:rsidR="00FD00F3" w:rsidRPr="007A1704">
        <w:rPr>
          <w:rFonts w:ascii="PT Astra Serif" w:hAnsi="PT Astra Serif" w:cs="Times New Roman"/>
          <w:sz w:val="26"/>
          <w:szCs w:val="26"/>
        </w:rPr>
        <w:t>ции города Югорска от 30.10.2018 № 3001</w:t>
      </w:r>
      <w:r w:rsidRPr="007A1704">
        <w:rPr>
          <w:rFonts w:ascii="PT Astra Serif" w:hAnsi="PT Astra Serif" w:cs="Times New Roman"/>
          <w:sz w:val="26"/>
          <w:szCs w:val="26"/>
        </w:rPr>
        <w:t>.</w:t>
      </w:r>
    </w:p>
    <w:p w:rsidR="00FD00F3" w:rsidRPr="007A1704" w:rsidRDefault="00FD00F3" w:rsidP="004F7DFF">
      <w:pPr>
        <w:spacing w:after="0" w:line="240" w:lineRule="auto"/>
        <w:ind w:firstLine="709"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</w:pPr>
      <w:r w:rsidRPr="007A1704"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  <w:t>Сохранение и популяризация культурного наследия, привлечение внимания общества к его изучению, повышение качества, доступности и ассортимента услуг, предоставляемых в области библиотечного, музейного дела, реализация творческого потенциала жителей города Югорска осуществляются в соответствии с мероприятиями муниципальной программы «Культурное пространство».</w:t>
      </w:r>
    </w:p>
    <w:p w:rsidR="00697A4E" w:rsidRPr="007A1704" w:rsidRDefault="00697A4E" w:rsidP="00697A4E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Во 2-м квартале 2020 года приостановлена деятельность муниципальных учреждений культуры города Югорска в связи с  введением ограничительных мер в условиях угрозы распространения новой </w:t>
      </w:r>
      <w:proofErr w:type="spellStart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коронавирусной</w:t>
      </w:r>
      <w:proofErr w:type="spellEnd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инфекции (2019-nCoV) на территории Российской Федерации. Во втором полугодии 2020 года в связи со сложившейся эпидемиологической обстановкой муниципальные учреждения культуры города Югорска осуществляли свою деятельность преимущественно в режиме дистанционного предоставления услуг. С 24 августа 2020 года  на основании Постановления Губернатора от 13.08.2020 № 105 муниципальные учреждения культуры города Югорска возобновили деятельность по проведению индивидуальных занятий, экскурсий на открытом воздухе до 5 человек, с соблюдением требований в целях недопущения распространения новой </w:t>
      </w:r>
      <w:proofErr w:type="spellStart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коронавирусной</w:t>
      </w:r>
      <w:proofErr w:type="spellEnd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инфекции (COVID-19).</w:t>
      </w:r>
    </w:p>
    <w:p w:rsidR="002A3B3C" w:rsidRPr="007A1704" w:rsidRDefault="002A3B3C" w:rsidP="002A3B3C">
      <w:pPr>
        <w:spacing w:after="0" w:line="240" w:lineRule="auto"/>
        <w:ind w:firstLine="709"/>
        <w:jc w:val="both"/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</w:pPr>
      <w:r w:rsidRPr="007A1704">
        <w:rPr>
          <w:rFonts w:ascii="PT Astra Serif" w:eastAsia="Arial Unicode MS" w:hAnsi="PT Astra Serif"/>
          <w:color w:val="000000"/>
          <w:kern w:val="2"/>
          <w:sz w:val="26"/>
          <w:szCs w:val="26"/>
          <w:lang w:bidi="en-US"/>
        </w:rPr>
        <w:t>Эффективная организация работы муниципальных учреждений культуры в период пандемии позволила оперативно «перестроиться» на новый формат работы и режиме удаленного доступа привлечь жителей города к участию в мероприятиях.</w:t>
      </w:r>
    </w:p>
    <w:p w:rsidR="00FB7681" w:rsidRPr="007A1704" w:rsidRDefault="00FB7681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>В связи с уточнением бюдж</w:t>
      </w:r>
      <w:r w:rsidR="00AB526B" w:rsidRPr="007A1704">
        <w:rPr>
          <w:rFonts w:ascii="PT Astra Serif" w:hAnsi="PT Astra Serif" w:cs="Times New Roman"/>
          <w:sz w:val="26"/>
          <w:szCs w:val="26"/>
        </w:rPr>
        <w:t>ета города Югорска в течение 2020</w:t>
      </w:r>
      <w:r w:rsidRPr="007A1704">
        <w:rPr>
          <w:rFonts w:ascii="PT Astra Serif" w:hAnsi="PT Astra Serif" w:cs="Times New Roman"/>
          <w:sz w:val="26"/>
          <w:szCs w:val="26"/>
        </w:rPr>
        <w:t xml:space="preserve"> года финансирование мероприятий </w:t>
      </w:r>
      <w:r w:rsidR="00983BF5" w:rsidRPr="007A1704">
        <w:rPr>
          <w:rFonts w:ascii="PT Astra Serif" w:hAnsi="PT Astra Serif" w:cs="Times New Roman"/>
          <w:sz w:val="26"/>
          <w:szCs w:val="26"/>
        </w:rPr>
        <w:t>Программы</w:t>
      </w:r>
      <w:r w:rsidRPr="007A1704">
        <w:rPr>
          <w:rFonts w:ascii="PT Astra Serif" w:hAnsi="PT Astra Serif" w:cs="Times New Roman"/>
          <w:sz w:val="26"/>
          <w:szCs w:val="26"/>
        </w:rPr>
        <w:t xml:space="preserve"> уточнялось</w:t>
      </w:r>
      <w:r w:rsidR="00BF524E" w:rsidRPr="007A1704">
        <w:rPr>
          <w:rFonts w:ascii="PT Astra Serif" w:hAnsi="PT Astra Serif" w:cs="Times New Roman"/>
          <w:sz w:val="26"/>
          <w:szCs w:val="26"/>
        </w:rPr>
        <w:t>. Изменение финансирования мероприятий Программы утверждено пос</w:t>
      </w:r>
      <w:r w:rsidRPr="007A1704">
        <w:rPr>
          <w:rFonts w:ascii="PT Astra Serif" w:hAnsi="PT Astra Serif" w:cs="Times New Roman"/>
          <w:sz w:val="26"/>
          <w:szCs w:val="26"/>
        </w:rPr>
        <w:t>тановления</w:t>
      </w:r>
      <w:r w:rsidR="00BF524E" w:rsidRPr="007A1704">
        <w:rPr>
          <w:rFonts w:ascii="PT Astra Serif" w:hAnsi="PT Astra Serif" w:cs="Times New Roman"/>
          <w:sz w:val="26"/>
          <w:szCs w:val="26"/>
        </w:rPr>
        <w:t>ми</w:t>
      </w:r>
      <w:r w:rsidRPr="007A1704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 </w:t>
      </w:r>
      <w:r w:rsidR="00FD00F3" w:rsidRPr="007A1704">
        <w:rPr>
          <w:rFonts w:ascii="PT Astra Serif" w:hAnsi="PT Astra Serif" w:cs="Times New Roman"/>
          <w:sz w:val="26"/>
          <w:szCs w:val="26"/>
        </w:rPr>
        <w:t>от 29</w:t>
      </w:r>
      <w:r w:rsidR="00982BEC" w:rsidRPr="007A1704">
        <w:rPr>
          <w:rFonts w:ascii="PT Astra Serif" w:hAnsi="PT Astra Serif" w:cs="Times New Roman"/>
          <w:sz w:val="26"/>
          <w:szCs w:val="26"/>
        </w:rPr>
        <w:t>.0</w:t>
      </w:r>
      <w:r w:rsidR="00FD00F3" w:rsidRPr="007A1704">
        <w:rPr>
          <w:rFonts w:ascii="PT Astra Serif" w:hAnsi="PT Astra Serif" w:cs="Times New Roman"/>
          <w:sz w:val="26"/>
          <w:szCs w:val="26"/>
        </w:rPr>
        <w:t>4</w:t>
      </w:r>
      <w:r w:rsidR="00982BEC" w:rsidRPr="007A1704">
        <w:rPr>
          <w:rFonts w:ascii="PT Astra Serif" w:hAnsi="PT Astra Serif" w:cs="Times New Roman"/>
          <w:sz w:val="26"/>
          <w:szCs w:val="26"/>
        </w:rPr>
        <w:t>.201</w:t>
      </w:r>
      <w:r w:rsidR="00FD00F3" w:rsidRPr="007A1704">
        <w:rPr>
          <w:rFonts w:ascii="PT Astra Serif" w:hAnsi="PT Astra Serif" w:cs="Times New Roman"/>
          <w:sz w:val="26"/>
          <w:szCs w:val="26"/>
        </w:rPr>
        <w:t>9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 № </w:t>
      </w:r>
      <w:r w:rsidR="00FD00F3" w:rsidRPr="007A1704">
        <w:rPr>
          <w:rFonts w:ascii="PT Astra Serif" w:hAnsi="PT Astra Serif" w:cs="Times New Roman"/>
          <w:sz w:val="26"/>
          <w:szCs w:val="26"/>
        </w:rPr>
        <w:t>890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, от </w:t>
      </w:r>
      <w:r w:rsidR="00FD00F3" w:rsidRPr="007A1704">
        <w:rPr>
          <w:rFonts w:ascii="PT Astra Serif" w:hAnsi="PT Astra Serif" w:cs="Times New Roman"/>
          <w:sz w:val="26"/>
          <w:szCs w:val="26"/>
        </w:rPr>
        <w:t>10.10</w:t>
      </w:r>
      <w:r w:rsidR="00982BEC" w:rsidRPr="007A1704">
        <w:rPr>
          <w:rFonts w:ascii="PT Astra Serif" w:hAnsi="PT Astra Serif" w:cs="Times New Roman"/>
          <w:sz w:val="26"/>
          <w:szCs w:val="26"/>
        </w:rPr>
        <w:t>.201</w:t>
      </w:r>
      <w:r w:rsidR="00FD00F3" w:rsidRPr="007A1704">
        <w:rPr>
          <w:rFonts w:ascii="PT Astra Serif" w:hAnsi="PT Astra Serif" w:cs="Times New Roman"/>
          <w:sz w:val="26"/>
          <w:szCs w:val="26"/>
        </w:rPr>
        <w:t>9 № 2193, от 06.11</w:t>
      </w:r>
      <w:r w:rsidR="00982BEC" w:rsidRPr="007A1704">
        <w:rPr>
          <w:rFonts w:ascii="PT Astra Serif" w:hAnsi="PT Astra Serif" w:cs="Times New Roman"/>
          <w:sz w:val="26"/>
          <w:szCs w:val="26"/>
        </w:rPr>
        <w:t>.201</w:t>
      </w:r>
      <w:r w:rsidR="00FD00F3" w:rsidRPr="007A1704">
        <w:rPr>
          <w:rFonts w:ascii="PT Astra Serif" w:hAnsi="PT Astra Serif" w:cs="Times New Roman"/>
          <w:sz w:val="26"/>
          <w:szCs w:val="26"/>
        </w:rPr>
        <w:t>9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 № </w:t>
      </w:r>
      <w:r w:rsidR="00FD00F3" w:rsidRPr="007A1704">
        <w:rPr>
          <w:rFonts w:ascii="PT Astra Serif" w:hAnsi="PT Astra Serif" w:cs="Times New Roman"/>
          <w:sz w:val="26"/>
          <w:szCs w:val="26"/>
        </w:rPr>
        <w:t>2398, от 23.12.2019 № 2754, от 24.12.2019 № 2776</w:t>
      </w:r>
      <w:r w:rsidR="00B97FF1" w:rsidRPr="007A1704">
        <w:rPr>
          <w:rFonts w:ascii="PT Astra Serif" w:hAnsi="PT Astra Serif" w:cs="Times New Roman"/>
          <w:sz w:val="26"/>
          <w:szCs w:val="26"/>
        </w:rPr>
        <w:t xml:space="preserve">, </w:t>
      </w:r>
      <w:proofErr w:type="gramStart"/>
      <w:r w:rsidR="00B97FF1" w:rsidRPr="007A1704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="00B97FF1" w:rsidRPr="007A1704">
        <w:rPr>
          <w:rFonts w:ascii="PT Astra Serif" w:hAnsi="PT Astra Serif" w:cs="Times New Roman"/>
          <w:sz w:val="26"/>
          <w:szCs w:val="26"/>
        </w:rPr>
        <w:t xml:space="preserve"> 28.09.2020 № 1380</w:t>
      </w:r>
      <w:r w:rsidR="00AB526B" w:rsidRPr="007A1704">
        <w:rPr>
          <w:rFonts w:ascii="PT Astra Serif" w:hAnsi="PT Astra Serif" w:cs="Times New Roman"/>
          <w:sz w:val="26"/>
          <w:szCs w:val="26"/>
        </w:rPr>
        <w:t>, от 21.12.2020</w:t>
      </w:r>
      <w:r w:rsidR="00B97FF1" w:rsidRPr="007A1704">
        <w:rPr>
          <w:rFonts w:ascii="PT Astra Serif" w:hAnsi="PT Astra Serif" w:cs="Times New Roman"/>
          <w:sz w:val="26"/>
          <w:szCs w:val="26"/>
        </w:rPr>
        <w:t xml:space="preserve">                № 1904</w:t>
      </w:r>
      <w:r w:rsidR="00AB526B" w:rsidRPr="007A1704">
        <w:rPr>
          <w:rFonts w:ascii="PT Astra Serif" w:hAnsi="PT Astra Serif" w:cs="Times New Roman"/>
          <w:sz w:val="26"/>
          <w:szCs w:val="26"/>
        </w:rPr>
        <w:t xml:space="preserve">, </w:t>
      </w:r>
      <w:r w:rsidR="00B97FF1"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="00AB526B" w:rsidRPr="007A1704">
        <w:rPr>
          <w:rFonts w:ascii="PT Astra Serif" w:hAnsi="PT Astra Serif" w:cs="Times New Roman"/>
          <w:sz w:val="26"/>
          <w:szCs w:val="26"/>
        </w:rPr>
        <w:t>от 22.12.2020</w:t>
      </w:r>
      <w:r w:rsidR="007C71D5" w:rsidRPr="007A1704">
        <w:rPr>
          <w:rFonts w:ascii="PT Astra Serif" w:hAnsi="PT Astra Serif" w:cs="Times New Roman"/>
          <w:sz w:val="26"/>
          <w:szCs w:val="26"/>
        </w:rPr>
        <w:t xml:space="preserve"> № </w:t>
      </w:r>
      <w:r w:rsidR="00B97FF1" w:rsidRPr="007A1704">
        <w:rPr>
          <w:rFonts w:ascii="PT Astra Serif" w:hAnsi="PT Astra Serif" w:cs="Times New Roman"/>
          <w:sz w:val="26"/>
          <w:szCs w:val="26"/>
        </w:rPr>
        <w:t>1928.</w:t>
      </w:r>
    </w:p>
    <w:p w:rsidR="00A414D0" w:rsidRDefault="00983BF5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 xml:space="preserve">Всего на исполнение мероприятий Программы </w:t>
      </w:r>
      <w:r w:rsidR="003D51F4" w:rsidRPr="007A1704">
        <w:rPr>
          <w:rFonts w:ascii="PT Astra Serif" w:hAnsi="PT Astra Serif" w:cs="Times New Roman"/>
          <w:sz w:val="26"/>
          <w:szCs w:val="26"/>
        </w:rPr>
        <w:t>утверждено в бюджете города Югорска (из всех</w:t>
      </w:r>
      <w:r w:rsidRPr="007A1704">
        <w:rPr>
          <w:rFonts w:ascii="PT Astra Serif" w:hAnsi="PT Astra Serif" w:cs="Times New Roman"/>
          <w:sz w:val="26"/>
          <w:szCs w:val="26"/>
        </w:rPr>
        <w:t xml:space="preserve"> источников</w:t>
      </w:r>
      <w:r w:rsidR="00AB526B" w:rsidRPr="007A1704">
        <w:rPr>
          <w:rFonts w:ascii="PT Astra Serif" w:hAnsi="PT Astra Serif" w:cs="Times New Roman"/>
          <w:sz w:val="26"/>
          <w:szCs w:val="26"/>
        </w:rPr>
        <w:t xml:space="preserve"> по состоянию на 31.12.2020</w:t>
      </w:r>
      <w:r w:rsidR="003D51F4" w:rsidRPr="007A1704">
        <w:rPr>
          <w:rFonts w:ascii="PT Astra Serif" w:hAnsi="PT Astra Serif" w:cs="Times New Roman"/>
          <w:sz w:val="26"/>
          <w:szCs w:val="26"/>
        </w:rPr>
        <w:t>)</w:t>
      </w:r>
      <w:r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="00AB526B" w:rsidRPr="007A1704">
        <w:rPr>
          <w:rFonts w:ascii="PT Astra Serif" w:hAnsi="PT Astra Serif" w:cs="Times New Roman"/>
          <w:sz w:val="26"/>
          <w:szCs w:val="26"/>
        </w:rPr>
        <w:t>270 974,7</w:t>
      </w:r>
      <w:r w:rsidR="00B000BB"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Pr="007A1704">
        <w:rPr>
          <w:rFonts w:ascii="PT Astra Serif" w:hAnsi="PT Astra Serif" w:cs="Times New Roman"/>
          <w:sz w:val="26"/>
          <w:szCs w:val="26"/>
        </w:rPr>
        <w:t xml:space="preserve">тысяч рублей, кассовое исполнение составило </w:t>
      </w:r>
      <w:r w:rsidR="00AB526B" w:rsidRPr="007A1704">
        <w:rPr>
          <w:rFonts w:ascii="PT Astra Serif" w:hAnsi="PT Astra Serif" w:cs="Times New Roman"/>
          <w:sz w:val="26"/>
          <w:szCs w:val="26"/>
        </w:rPr>
        <w:t>270 239,9</w:t>
      </w:r>
      <w:r w:rsidR="009C67D6">
        <w:rPr>
          <w:rFonts w:ascii="PT Astra Serif" w:hAnsi="PT Astra Serif" w:cs="Times New Roman"/>
          <w:sz w:val="26"/>
          <w:szCs w:val="26"/>
        </w:rPr>
        <w:t xml:space="preserve"> тыс.</w:t>
      </w:r>
      <w:r w:rsidRPr="007A1704">
        <w:rPr>
          <w:rFonts w:ascii="PT Astra Serif" w:hAnsi="PT Astra Serif" w:cs="Times New Roman"/>
          <w:sz w:val="26"/>
          <w:szCs w:val="26"/>
        </w:rPr>
        <w:t xml:space="preserve"> рублей (</w:t>
      </w:r>
      <w:r w:rsidR="00AB526B" w:rsidRPr="007A1704">
        <w:rPr>
          <w:rFonts w:ascii="PT Astra Serif" w:hAnsi="PT Astra Serif" w:cs="Times New Roman"/>
          <w:sz w:val="26"/>
          <w:szCs w:val="26"/>
        </w:rPr>
        <w:t>99,7</w:t>
      </w:r>
      <w:r w:rsidRPr="007A1704">
        <w:rPr>
          <w:rFonts w:ascii="PT Astra Serif" w:hAnsi="PT Astra Serif" w:cs="Times New Roman"/>
          <w:sz w:val="26"/>
          <w:szCs w:val="26"/>
        </w:rPr>
        <w:t>%).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="007F0295" w:rsidRPr="007A1704">
        <w:rPr>
          <w:rFonts w:ascii="PT Astra Serif" w:hAnsi="PT Astra Serif" w:cs="Times New Roman"/>
          <w:sz w:val="26"/>
          <w:szCs w:val="26"/>
        </w:rPr>
        <w:t>Не</w:t>
      </w:r>
      <w:r w:rsidR="00982BEC" w:rsidRPr="007A1704">
        <w:rPr>
          <w:rFonts w:ascii="PT Astra Serif" w:hAnsi="PT Astra Serif" w:cs="Times New Roman"/>
          <w:sz w:val="26"/>
          <w:szCs w:val="26"/>
        </w:rPr>
        <w:t>исполнени</w:t>
      </w:r>
      <w:r w:rsidR="007F0295" w:rsidRPr="007A1704">
        <w:rPr>
          <w:rFonts w:ascii="PT Astra Serif" w:hAnsi="PT Astra Serif" w:cs="Times New Roman"/>
          <w:sz w:val="26"/>
          <w:szCs w:val="26"/>
        </w:rPr>
        <w:t>е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="007F0295" w:rsidRPr="007A1704">
        <w:rPr>
          <w:rFonts w:ascii="PT Astra Serif" w:hAnsi="PT Astra Serif" w:cs="Times New Roman"/>
          <w:sz w:val="26"/>
          <w:szCs w:val="26"/>
        </w:rPr>
        <w:t xml:space="preserve">плановых показателей 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программы на </w:t>
      </w:r>
      <w:r w:rsidR="0018441D" w:rsidRPr="007A1704">
        <w:rPr>
          <w:rFonts w:ascii="PT Astra Serif" w:hAnsi="PT Astra Serif" w:cs="Times New Roman"/>
          <w:sz w:val="26"/>
          <w:szCs w:val="26"/>
        </w:rPr>
        <w:t>734,8 тыс.</w:t>
      </w:r>
      <w:r w:rsidR="00A414D0">
        <w:rPr>
          <w:rFonts w:ascii="PT Astra Serif" w:hAnsi="PT Astra Serif" w:cs="Times New Roman"/>
          <w:sz w:val="26"/>
          <w:szCs w:val="26"/>
        </w:rPr>
        <w:t xml:space="preserve"> рублей в связи:</w:t>
      </w:r>
      <w:r w:rsidR="00982BEC" w:rsidRPr="007A1704">
        <w:rPr>
          <w:rFonts w:ascii="PT Astra Serif" w:hAnsi="PT Astra Serif" w:cs="Times New Roman"/>
          <w:sz w:val="26"/>
          <w:szCs w:val="26"/>
        </w:rPr>
        <w:t xml:space="preserve"> </w:t>
      </w:r>
    </w:p>
    <w:p w:rsidR="004E6DE3" w:rsidRPr="007A1704" w:rsidRDefault="007F0295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>не</w:t>
      </w:r>
      <w:r w:rsidR="00623472" w:rsidRPr="007A1704">
        <w:rPr>
          <w:rFonts w:ascii="PT Astra Serif" w:hAnsi="PT Astra Serif" w:cs="Times New Roman"/>
          <w:sz w:val="26"/>
          <w:szCs w:val="26"/>
        </w:rPr>
        <w:t>исполнение</w:t>
      </w:r>
      <w:r w:rsidRPr="007A1704">
        <w:rPr>
          <w:rFonts w:ascii="PT Astra Serif" w:hAnsi="PT Astra Serif" w:cs="Times New Roman"/>
          <w:sz w:val="26"/>
          <w:szCs w:val="26"/>
        </w:rPr>
        <w:t>м</w:t>
      </w:r>
      <w:r w:rsidR="00623472"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="00982BEC" w:rsidRPr="007A1704">
        <w:rPr>
          <w:rFonts w:ascii="PT Astra Serif" w:hAnsi="PT Astra Serif" w:cs="Times New Roman"/>
          <w:sz w:val="26"/>
          <w:szCs w:val="26"/>
        </w:rPr>
        <w:t>по иным внебюджетным источникам</w:t>
      </w:r>
      <w:r w:rsidR="0018441D" w:rsidRPr="007A1704">
        <w:rPr>
          <w:rFonts w:ascii="PT Astra Serif" w:hAnsi="PT Astra Serif" w:cs="Times New Roman"/>
          <w:sz w:val="26"/>
          <w:szCs w:val="26"/>
        </w:rPr>
        <w:t xml:space="preserve">, а именно грант Владимира Потанина, проект: «Актуальный музей. </w:t>
      </w:r>
      <w:proofErr w:type="gramStart"/>
      <w:r w:rsidR="0018441D" w:rsidRPr="007A1704">
        <w:rPr>
          <w:rFonts w:ascii="PT Astra Serif" w:hAnsi="PT Astra Serif" w:cs="Times New Roman"/>
          <w:sz w:val="26"/>
          <w:szCs w:val="26"/>
        </w:rPr>
        <w:t>Новые формы коммуникаций с посетителями»</w:t>
      </w:r>
      <w:r w:rsidR="002A3B3C" w:rsidRPr="007A1704">
        <w:rPr>
          <w:rFonts w:ascii="PT Astra Serif" w:hAnsi="PT Astra Serif" w:cs="Times New Roman"/>
          <w:sz w:val="26"/>
          <w:szCs w:val="26"/>
        </w:rPr>
        <w:t>, полу</w:t>
      </w:r>
      <w:r w:rsidR="001D1EC0" w:rsidRPr="007A1704">
        <w:rPr>
          <w:rFonts w:ascii="PT Astra Serif" w:hAnsi="PT Astra Serif" w:cs="Times New Roman"/>
          <w:sz w:val="26"/>
          <w:szCs w:val="26"/>
        </w:rPr>
        <w:t>ченный МБУ «Музей истории и этнографии» в 2020 году,</w:t>
      </w:r>
      <w:r w:rsidR="0018441D" w:rsidRPr="007A1704">
        <w:rPr>
          <w:rFonts w:ascii="PT Astra Serif" w:hAnsi="PT Astra Serif" w:cs="Times New Roman"/>
          <w:sz w:val="26"/>
          <w:szCs w:val="26"/>
        </w:rPr>
        <w:t xml:space="preserve"> </w:t>
      </w:r>
      <w:r w:rsidR="001D1EC0" w:rsidRPr="007A1704">
        <w:rPr>
          <w:rFonts w:ascii="PT Astra Serif" w:hAnsi="PT Astra Serif" w:cs="Times New Roman"/>
          <w:sz w:val="26"/>
          <w:szCs w:val="26"/>
        </w:rPr>
        <w:t>срок</w:t>
      </w:r>
      <w:r w:rsidR="0018441D" w:rsidRPr="007A1704">
        <w:rPr>
          <w:rFonts w:ascii="PT Astra Serif" w:hAnsi="PT Astra Serif" w:cs="Times New Roman"/>
          <w:sz w:val="26"/>
          <w:szCs w:val="26"/>
        </w:rPr>
        <w:t xml:space="preserve"> реализации проекта  до 31.09.2021).</w:t>
      </w:r>
      <w:proofErr w:type="gramEnd"/>
    </w:p>
    <w:p w:rsidR="00983BF5" w:rsidRPr="007A1704" w:rsidRDefault="00983BF5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A1704">
        <w:rPr>
          <w:rFonts w:ascii="PT Astra Serif" w:hAnsi="PT Astra Serif" w:cs="Times New Roman"/>
          <w:sz w:val="26"/>
          <w:szCs w:val="26"/>
        </w:rPr>
        <w:t>В разрезе источников финансирования</w:t>
      </w:r>
      <w:r w:rsidR="004E6DE3" w:rsidRPr="007A1704">
        <w:rPr>
          <w:rFonts w:ascii="PT Astra Serif" w:hAnsi="PT Astra Serif" w:cs="Times New Roman"/>
          <w:sz w:val="26"/>
          <w:szCs w:val="26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8"/>
        <w:gridCol w:w="2029"/>
        <w:gridCol w:w="1590"/>
        <w:gridCol w:w="1920"/>
        <w:gridCol w:w="1824"/>
      </w:tblGrid>
      <w:tr w:rsidR="003D51F4" w:rsidRPr="000C34F0" w:rsidTr="003D51F4">
        <w:tc>
          <w:tcPr>
            <w:tcW w:w="2208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Источник финансирования</w:t>
            </w:r>
          </w:p>
        </w:tc>
        <w:tc>
          <w:tcPr>
            <w:tcW w:w="2029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Утверждено по программе,</w:t>
            </w:r>
          </w:p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тыс. руб.</w:t>
            </w:r>
          </w:p>
        </w:tc>
        <w:tc>
          <w:tcPr>
            <w:tcW w:w="1590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Утверждено в бюджете,</w:t>
            </w:r>
          </w:p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тыс. руб.</w:t>
            </w:r>
          </w:p>
        </w:tc>
        <w:tc>
          <w:tcPr>
            <w:tcW w:w="1920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Кассовые расходы,</w:t>
            </w:r>
          </w:p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тыс. руб.</w:t>
            </w:r>
          </w:p>
        </w:tc>
        <w:tc>
          <w:tcPr>
            <w:tcW w:w="1824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 xml:space="preserve">% исполнения (по отношению </w:t>
            </w:r>
            <w:proofErr w:type="gramStart"/>
            <w:r w:rsidRPr="000C34F0">
              <w:rPr>
                <w:rFonts w:ascii="PT Astra Serif" w:hAnsi="PT Astra Serif" w:cs="Times New Roman"/>
              </w:rPr>
              <w:t>к</w:t>
            </w:r>
            <w:proofErr w:type="gramEnd"/>
            <w:r w:rsidRPr="000C34F0">
              <w:rPr>
                <w:rFonts w:ascii="PT Astra Serif" w:hAnsi="PT Astra Serif" w:cs="Times New Roman"/>
              </w:rPr>
              <w:t xml:space="preserve"> утвержденному </w:t>
            </w:r>
            <w:r w:rsidRPr="000C34F0">
              <w:rPr>
                <w:rFonts w:ascii="PT Astra Serif" w:hAnsi="PT Astra Serif" w:cs="Times New Roman"/>
              </w:rPr>
              <w:lastRenderedPageBreak/>
              <w:t>в бюджете)</w:t>
            </w:r>
          </w:p>
        </w:tc>
      </w:tr>
      <w:tr w:rsidR="003D51F4" w:rsidRPr="000C34F0" w:rsidTr="003D51F4">
        <w:tc>
          <w:tcPr>
            <w:tcW w:w="2208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lastRenderedPageBreak/>
              <w:t>Федеральный бюджет</w:t>
            </w:r>
          </w:p>
        </w:tc>
        <w:tc>
          <w:tcPr>
            <w:tcW w:w="2029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10 000,0</w:t>
            </w:r>
          </w:p>
        </w:tc>
        <w:tc>
          <w:tcPr>
            <w:tcW w:w="1590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10 000,0</w:t>
            </w:r>
          </w:p>
        </w:tc>
        <w:tc>
          <w:tcPr>
            <w:tcW w:w="1920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10 000,0</w:t>
            </w:r>
          </w:p>
        </w:tc>
        <w:tc>
          <w:tcPr>
            <w:tcW w:w="1824" w:type="dxa"/>
            <w:vAlign w:val="center"/>
          </w:tcPr>
          <w:p w:rsidR="003D51F4" w:rsidRPr="000C34F0" w:rsidRDefault="0018441D" w:rsidP="0018441D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100</w:t>
            </w:r>
          </w:p>
        </w:tc>
      </w:tr>
      <w:tr w:rsidR="003D51F4" w:rsidRPr="000C34F0" w:rsidTr="003D51F4">
        <w:tc>
          <w:tcPr>
            <w:tcW w:w="2208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Бюджет автономного округа</w:t>
            </w:r>
          </w:p>
        </w:tc>
        <w:tc>
          <w:tcPr>
            <w:tcW w:w="2029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912,1</w:t>
            </w:r>
          </w:p>
        </w:tc>
        <w:tc>
          <w:tcPr>
            <w:tcW w:w="1590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912,1</w:t>
            </w:r>
          </w:p>
        </w:tc>
        <w:tc>
          <w:tcPr>
            <w:tcW w:w="1920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912,1</w:t>
            </w:r>
          </w:p>
        </w:tc>
        <w:tc>
          <w:tcPr>
            <w:tcW w:w="1824" w:type="dxa"/>
            <w:vAlign w:val="center"/>
          </w:tcPr>
          <w:p w:rsidR="003D51F4" w:rsidRPr="000C34F0" w:rsidRDefault="007F0295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100</w:t>
            </w:r>
          </w:p>
        </w:tc>
      </w:tr>
      <w:tr w:rsidR="003D51F4" w:rsidRPr="000C34F0" w:rsidTr="003D51F4">
        <w:tc>
          <w:tcPr>
            <w:tcW w:w="2208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</w:p>
          <w:p w:rsidR="003D51F4" w:rsidRPr="000C34F0" w:rsidRDefault="003D51F4" w:rsidP="000D7F1A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Местный бюджет</w:t>
            </w:r>
          </w:p>
        </w:tc>
        <w:tc>
          <w:tcPr>
            <w:tcW w:w="2029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246 182,0</w:t>
            </w:r>
          </w:p>
        </w:tc>
        <w:tc>
          <w:tcPr>
            <w:tcW w:w="1590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246 182,0</w:t>
            </w:r>
          </w:p>
        </w:tc>
        <w:tc>
          <w:tcPr>
            <w:tcW w:w="1920" w:type="dxa"/>
            <w:vAlign w:val="center"/>
          </w:tcPr>
          <w:p w:rsidR="003D51F4" w:rsidRPr="000C34F0" w:rsidRDefault="0018441D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246 072,4</w:t>
            </w:r>
          </w:p>
        </w:tc>
        <w:tc>
          <w:tcPr>
            <w:tcW w:w="1824" w:type="dxa"/>
            <w:vAlign w:val="center"/>
          </w:tcPr>
          <w:p w:rsidR="003D51F4" w:rsidRPr="000C34F0" w:rsidRDefault="007F0295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100</w:t>
            </w:r>
          </w:p>
        </w:tc>
      </w:tr>
      <w:tr w:rsidR="003D51F4" w:rsidRPr="000C34F0" w:rsidTr="003D51F4">
        <w:tc>
          <w:tcPr>
            <w:tcW w:w="2208" w:type="dxa"/>
          </w:tcPr>
          <w:p w:rsidR="003D51F4" w:rsidRPr="000C34F0" w:rsidRDefault="003D51F4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Иные внебюджетные источники</w:t>
            </w:r>
          </w:p>
        </w:tc>
        <w:tc>
          <w:tcPr>
            <w:tcW w:w="2029" w:type="dxa"/>
            <w:vAlign w:val="center"/>
          </w:tcPr>
          <w:p w:rsidR="003D51F4" w:rsidRPr="000C34F0" w:rsidRDefault="001D1EC0" w:rsidP="004F7DFF">
            <w:pPr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0C34F0">
              <w:rPr>
                <w:rFonts w:ascii="PT Astra Serif" w:hAnsi="PT Astra Serif" w:cs="Times New Roman"/>
                <w:lang w:eastAsia="ru-RU"/>
              </w:rPr>
              <w:t>13 880,6</w:t>
            </w:r>
          </w:p>
        </w:tc>
        <w:tc>
          <w:tcPr>
            <w:tcW w:w="1590" w:type="dxa"/>
            <w:vAlign w:val="center"/>
          </w:tcPr>
          <w:p w:rsidR="003D51F4" w:rsidRPr="000C34F0" w:rsidRDefault="001D1EC0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13 880,6</w:t>
            </w:r>
          </w:p>
        </w:tc>
        <w:tc>
          <w:tcPr>
            <w:tcW w:w="1920" w:type="dxa"/>
            <w:vAlign w:val="center"/>
          </w:tcPr>
          <w:p w:rsidR="003D51F4" w:rsidRPr="000C34F0" w:rsidRDefault="001D1EC0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13 255,4</w:t>
            </w:r>
          </w:p>
        </w:tc>
        <w:tc>
          <w:tcPr>
            <w:tcW w:w="1824" w:type="dxa"/>
            <w:vAlign w:val="center"/>
          </w:tcPr>
          <w:p w:rsidR="003D51F4" w:rsidRPr="000C34F0" w:rsidRDefault="001D1EC0" w:rsidP="004F7DFF">
            <w:pPr>
              <w:jc w:val="center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95,5</w:t>
            </w:r>
          </w:p>
        </w:tc>
      </w:tr>
    </w:tbl>
    <w:p w:rsidR="007F0295" w:rsidRPr="007A1704" w:rsidRDefault="007F0295" w:rsidP="004F7DFF">
      <w:pPr>
        <w:spacing w:after="0" w:line="240" w:lineRule="auto"/>
        <w:jc w:val="both"/>
        <w:rPr>
          <w:rFonts w:ascii="PT Astra Serif" w:eastAsia="Arial Unicode MS" w:hAnsi="PT Astra Serif" w:cs="Tahoma"/>
          <w:b/>
          <w:kern w:val="1"/>
          <w:sz w:val="26"/>
          <w:szCs w:val="26"/>
          <w:lang w:eastAsia="ru-RU" w:bidi="ru-RU"/>
        </w:rPr>
      </w:pPr>
    </w:p>
    <w:p w:rsidR="00B7415D" w:rsidRPr="007A1704" w:rsidRDefault="00B7415D" w:rsidP="00277981">
      <w:pPr>
        <w:spacing w:after="0" w:line="360" w:lineRule="auto"/>
        <w:ind w:firstLine="709"/>
        <w:jc w:val="both"/>
        <w:rPr>
          <w:rFonts w:ascii="PT Astra Serif" w:eastAsia="Arial Unicode MS" w:hAnsi="PT Astra Serif" w:cs="Tahoma"/>
          <w:b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b/>
          <w:kern w:val="1"/>
          <w:sz w:val="26"/>
          <w:szCs w:val="26"/>
          <w:lang w:eastAsia="ru-RU" w:bidi="ru-RU"/>
        </w:rPr>
        <w:t>Краткая характеристика исполнения мероприятий Программы.</w:t>
      </w:r>
    </w:p>
    <w:p w:rsidR="002E0114" w:rsidRPr="007A1704" w:rsidRDefault="00B7415D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Исполнение мероприятия </w:t>
      </w:r>
      <w:r w:rsidR="00047AAF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Программы 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«</w:t>
      </w:r>
      <w:r w:rsidR="00473B7F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Развитие библиотечного дела»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.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Реализация мероприятия </w:t>
      </w:r>
      <w:r w:rsidR="00695F9A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осуществляется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путем предоставления субсидий на финансовое обеспечение выполнения муниципального заданий по предоставлению МБУ «Централизованная библиотечная система г.Югорска» муниципальной услуги по библиотечному, библиографическому и информационному обслуживанию пользователей библиотеки и выполнению муниципальной работы по формированию, учету, изучению, обеспечению физического сохранения и безопасности фондов библи</w:t>
      </w:r>
      <w:r w:rsidR="00695F9A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отеки, включая оцифровку фондов.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="00A87ACD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="00286875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Денежные средства освоены в 100% объеме.</w:t>
      </w:r>
      <w:r w:rsidR="00BD4958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В составе расходов по данному мероприятию предусмотрены ассигнования из </w:t>
      </w:r>
      <w:r w:rsidR="00695F9A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бюджета автономного ок</w:t>
      </w:r>
      <w:r w:rsidR="001D1EC0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руга 342,1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тыс. рублей на развитие сферы культуры. Исполнение мероприятия </w:t>
      </w:r>
      <w:r w:rsidR="004528E9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осуществляется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 на условиях </w:t>
      </w:r>
      <w:proofErr w:type="spellStart"/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софинансирования</w:t>
      </w:r>
      <w:proofErr w:type="spellEnd"/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из средств бюджета автономного округа и бюджета города Югорска с целью исполнения отдельных мероприятий государственной программы Ханты – Мансийского автономного округа - Югры «Культурное пространство». </w:t>
      </w:r>
      <w:proofErr w:type="spellStart"/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Софинансирование</w:t>
      </w:r>
      <w:proofErr w:type="spellEnd"/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расходов на исполнение мероприятий составляет 85% - расходы бюджета автономного округа, 15% - расходы местного бюджета. Указанные средства </w:t>
      </w:r>
      <w:r w:rsidR="00695F9A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направлены</w:t>
      </w:r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proofErr w:type="gramStart"/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на</w:t>
      </w:r>
      <w:proofErr w:type="gramEnd"/>
      <w:r w:rsidR="002E0114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: </w:t>
      </w:r>
    </w:p>
    <w:p w:rsidR="002E0114" w:rsidRPr="007A1704" w:rsidRDefault="002E0114" w:rsidP="004F7DFF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пополнение библиотечного фонда;</w:t>
      </w:r>
    </w:p>
    <w:p w:rsidR="002E0114" w:rsidRPr="007A1704" w:rsidRDefault="002E0114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предоставление доступа к базе данных справочно-поисковой системы «Гарант»;</w:t>
      </w:r>
    </w:p>
    <w:p w:rsidR="002E0114" w:rsidRPr="007A1704" w:rsidRDefault="002E0114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перевод в цифровой формат документов библиотечного фонда;</w:t>
      </w:r>
    </w:p>
    <w:p w:rsidR="002E0114" w:rsidRDefault="002E0114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техническое обслуживание библиотечно-информационной системы «ИРБИС»  и  предоставление доступа к сети Интернет.</w:t>
      </w:r>
    </w:p>
    <w:p w:rsidR="00A75051" w:rsidRPr="00A75051" w:rsidRDefault="00A75051" w:rsidP="00A7505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</w:pPr>
      <w:r w:rsidRPr="00A75051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>В результате участия в национальном проекте «Культура», в конкурсном отборе из федерального бюджета получено 10</w:t>
      </w:r>
      <w:r w:rsidR="009C67D6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 xml:space="preserve"> 000,0 тыс</w:t>
      </w:r>
      <w:r w:rsidRPr="00A75051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 xml:space="preserve">. рублей, и в сентябре 2020 года открылась первая модельная библиотека Югорска. Обновленное, комфортное пространство стало читальным залом будущего, полноценным информационно-образовательным центром с доступом к самым современным технологиям. </w:t>
      </w:r>
    </w:p>
    <w:p w:rsidR="004528E9" w:rsidRPr="007A1704" w:rsidRDefault="004528E9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На конец отчетного периода МБУ «ЦБ</w:t>
      </w:r>
      <w:r w:rsidR="001D1EC0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С г. Югорска» насчитывает 13 335 пользователей, в том числе 5355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детей в возрасте до 14 лет. За отчетный период муниципальные библиотеки посетили </w:t>
      </w:r>
      <w:r w:rsidR="001D1EC0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82 575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человек. </w:t>
      </w:r>
    </w:p>
    <w:p w:rsidR="004528E9" w:rsidRPr="007A1704" w:rsidRDefault="004528E9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На конец отчетного периода  библиотечный фонд состав</w:t>
      </w:r>
      <w:r w:rsidR="001D1EC0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ляет 160 366 экземпляров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, </w:t>
      </w:r>
      <w:r w:rsidR="001D1EC0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поступление новых книг 4 366 экземпляров.</w:t>
      </w:r>
    </w:p>
    <w:p w:rsidR="001D1EC0" w:rsidRPr="007A1704" w:rsidRDefault="001D1EC0" w:rsidP="001D1EC0">
      <w:pPr>
        <w:suppressLineNumbers/>
        <w:snapToGri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</w:pPr>
      <w:r w:rsidRPr="007A1704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 xml:space="preserve">В 2020 году экспонировалось 97 книжных выставок: из них в формате онлайн 65 выставки. Всего в 2020 году библиотеки провели 454 мероприятия: из них в формате онлайн 216 мероприятий, в которых приняло участие 31 620 читателей и волонтеров библиотек города, а также представителей общественных организаций и </w:t>
      </w:r>
      <w:proofErr w:type="spellStart"/>
      <w:r w:rsidRPr="007A1704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>медийных</w:t>
      </w:r>
      <w:proofErr w:type="spellEnd"/>
      <w:r w:rsidRPr="007A1704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 xml:space="preserve"> персон, количество виртуальных зрителей составило 133 450 просмотров. </w:t>
      </w:r>
    </w:p>
    <w:p w:rsidR="00237AE5" w:rsidRPr="007A1704" w:rsidRDefault="00237AE5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lastRenderedPageBreak/>
        <w:t>Целевые показатели программы достигнуты на уровне: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992"/>
        <w:gridCol w:w="992"/>
        <w:gridCol w:w="1134"/>
        <w:gridCol w:w="1134"/>
        <w:gridCol w:w="993"/>
        <w:gridCol w:w="850"/>
      </w:tblGrid>
      <w:tr w:rsidR="000328B1" w:rsidRPr="000C34F0" w:rsidTr="00FA7F60">
        <w:trPr>
          <w:trHeight w:val="780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0328B1" w:rsidRPr="000C34F0" w:rsidRDefault="00D4375D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Отчетный период </w:t>
            </w:r>
            <w:r w:rsidR="001D1EC0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2020</w:t>
            </w:r>
            <w:r w:rsidR="000328B1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0328B1" w:rsidRPr="000C34F0" w:rsidTr="007A1704">
        <w:trPr>
          <w:trHeight w:val="842"/>
        </w:trPr>
        <w:tc>
          <w:tcPr>
            <w:tcW w:w="2269" w:type="dxa"/>
            <w:vMerge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28B1" w:rsidRPr="000C34F0" w:rsidRDefault="000328B1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</w:t>
            </w:r>
            <w:r w:rsidR="001D1EC0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28B1" w:rsidRPr="000C34F0" w:rsidRDefault="001D1EC0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0328B1" w:rsidRPr="000C34F0" w:rsidRDefault="001D1EC0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328B1" w:rsidRPr="000C34F0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328B1" w:rsidRPr="000C34F0" w:rsidRDefault="002B1259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7F0295" w:rsidRPr="000C34F0" w:rsidTr="007A1704">
        <w:trPr>
          <w:trHeight w:val="841"/>
        </w:trPr>
        <w:tc>
          <w:tcPr>
            <w:tcW w:w="2269" w:type="dxa"/>
            <w:shd w:val="clear" w:color="auto" w:fill="auto"/>
            <w:vAlign w:val="center"/>
          </w:tcPr>
          <w:p w:rsidR="007F0295" w:rsidRPr="000C34F0" w:rsidRDefault="00A63E6F" w:rsidP="009112A6">
            <w:pPr>
              <w:pStyle w:val="a6"/>
              <w:spacing w:after="0" w:line="240" w:lineRule="auto"/>
              <w:ind w:left="34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</w:t>
            </w:r>
            <w:r w:rsidR="007F0295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исло посещений библиотек</w:t>
            </w:r>
            <w:r w:rsidR="00482890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общедоступных (публичных) библиотек, а также культурно-массовых мероприятий, проводимых в библиотеках (форма 6-НК)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295" w:rsidRPr="000C34F0" w:rsidRDefault="00897A8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</w:t>
            </w:r>
            <w:r w:rsidR="007F0295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0C34F0" w:rsidRDefault="00897A8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82,</w:t>
            </w:r>
            <w:r w:rsidR="00695F9A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0C34F0" w:rsidRDefault="001D1EC0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82,623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0C34F0" w:rsidRDefault="001D1EC0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98,780</w:t>
            </w:r>
          </w:p>
        </w:tc>
        <w:tc>
          <w:tcPr>
            <w:tcW w:w="1134" w:type="dxa"/>
            <w:vAlign w:val="center"/>
          </w:tcPr>
          <w:p w:rsidR="007F0295" w:rsidRPr="000C34F0" w:rsidRDefault="001D1EC0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102,736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295" w:rsidRPr="000C34F0" w:rsidRDefault="001D1EC0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86,308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295" w:rsidRPr="000C34F0" w:rsidRDefault="001D1EC0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82,575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295" w:rsidRPr="000C34F0" w:rsidRDefault="00D859B3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7A1704" w:rsidRPr="000C34F0" w:rsidTr="00E2432A">
        <w:trPr>
          <w:trHeight w:val="841"/>
        </w:trPr>
        <w:tc>
          <w:tcPr>
            <w:tcW w:w="10490" w:type="dxa"/>
            <w:gridSpan w:val="9"/>
            <w:shd w:val="clear" w:color="auto" w:fill="auto"/>
            <w:vAlign w:val="center"/>
          </w:tcPr>
          <w:p w:rsidR="007A1704" w:rsidRPr="000C34F0" w:rsidRDefault="007A1704" w:rsidP="007A17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неэффективным по итогам 2020 года</w:t>
            </w:r>
            <w:proofErr w:type="gramEnd"/>
          </w:p>
        </w:tc>
      </w:tr>
    </w:tbl>
    <w:p w:rsidR="008825C7" w:rsidRPr="007A1704" w:rsidRDefault="0011540B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Исполнение мероприятия Программы «Развитие музейного дела</w:t>
      </w:r>
      <w:r w:rsidR="00897A81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». Реализация мероприятий осуществляется</w:t>
      </w:r>
      <w:r w:rsidR="00162249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путем предоставления субсидии</w:t>
      </w:r>
      <w:r w:rsidR="00897A81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на финансовое обес</w:t>
      </w:r>
      <w:r w:rsidR="00162249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печение выполнения муниципального задания</w:t>
      </w:r>
      <w:r w:rsidR="00897A81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по предоставлению МБУ «Музей истории и этнографии» муниципальной услуги по публичному показу музейных предметов, музейных коллекций и выполнению муниципальной работы по формированию, учету, изучению, обеспечению физического сохранения и безопасности музейных предметов, музейных коллекций.</w:t>
      </w:r>
      <w:r w:rsidR="000C0047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Денежные средства освоены в объеме 100%. </w:t>
      </w:r>
    </w:p>
    <w:p w:rsidR="004A7865" w:rsidRPr="007A1704" w:rsidRDefault="00CF416C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С целью сохранения историко-культурного наследия </w:t>
      </w:r>
      <w:r w:rsidR="00FA7F60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города Югорска в 2020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году музейный фонд пополнился на </w:t>
      </w:r>
      <w:r w:rsidR="00E07499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195 единиц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. На конец отчетного периода объем м</w:t>
      </w:r>
      <w:r w:rsidR="00E07499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узейных фондов составляет 35 607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единиц хранения. </w:t>
      </w:r>
      <w:r w:rsidR="00E07499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Всего в отчетном периоде экспонировалось 24 выставки, из них в музее - 16 </w:t>
      </w:r>
      <w:r w:rsidR="004A7865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выставок, 8 выставок вне музея.</w:t>
      </w:r>
    </w:p>
    <w:p w:rsidR="00CF416C" w:rsidRPr="007A1704" w:rsidRDefault="00CF416C" w:rsidP="004F7DFF">
      <w:pPr>
        <w:spacing w:after="0" w:line="240" w:lineRule="auto"/>
        <w:ind w:firstLine="709"/>
        <w:jc w:val="both"/>
        <w:rPr>
          <w:rFonts w:ascii="PT Astra Serif" w:eastAsia="Cambria" w:hAnsi="PT Astra Serif" w:cs="Times New Roman"/>
          <w:noProof/>
          <w:sz w:val="26"/>
          <w:szCs w:val="26"/>
        </w:rPr>
      </w:pPr>
      <w:r w:rsidRPr="007A1704">
        <w:rPr>
          <w:rFonts w:ascii="PT Astra Serif" w:eastAsia="Cambria" w:hAnsi="PT Astra Serif" w:cs="Times New Roman"/>
          <w:noProof/>
          <w:sz w:val="26"/>
          <w:szCs w:val="26"/>
        </w:rPr>
        <w:t xml:space="preserve">Число посещений выставок, экспозиций + экскурсионных посещений музея </w:t>
      </w:r>
      <w:r w:rsidR="00E07499" w:rsidRPr="007A1704">
        <w:rPr>
          <w:rFonts w:ascii="PT Astra Serif" w:eastAsia="Cambria" w:hAnsi="PT Astra Serif" w:cs="Times New Roman"/>
          <w:noProof/>
          <w:sz w:val="26"/>
          <w:szCs w:val="26"/>
        </w:rPr>
        <w:t>составило 6 207</w:t>
      </w:r>
      <w:r w:rsidRPr="007A1704">
        <w:rPr>
          <w:rFonts w:ascii="PT Astra Serif" w:eastAsia="Cambria" w:hAnsi="PT Astra Serif" w:cs="Times New Roman"/>
          <w:noProof/>
          <w:sz w:val="26"/>
          <w:szCs w:val="26"/>
        </w:rPr>
        <w:t xml:space="preserve"> человек (в т.ч. число индивидуальных посещений выставок и экспозиций, число экскурсионных посещений).</w:t>
      </w:r>
    </w:p>
    <w:p w:rsidR="000C0047" w:rsidRPr="007A1704" w:rsidRDefault="00A52116" w:rsidP="00FB0B18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851"/>
        <w:gridCol w:w="850"/>
        <w:gridCol w:w="851"/>
        <w:gridCol w:w="1276"/>
        <w:gridCol w:w="1275"/>
        <w:gridCol w:w="851"/>
      </w:tblGrid>
      <w:tr w:rsidR="00A52116" w:rsidRPr="000C34F0" w:rsidTr="004528E9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A52116" w:rsidRPr="000C34F0" w:rsidRDefault="00AD34E3" w:rsidP="009112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Отчетный период </w:t>
            </w:r>
            <w:r w:rsidR="00E07499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2020</w:t>
            </w:r>
            <w:r w:rsidR="00A52116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A52116" w:rsidRPr="000C34F0" w:rsidTr="004528E9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116" w:rsidRPr="000C34F0" w:rsidRDefault="00E0749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2116" w:rsidRPr="000C34F0" w:rsidRDefault="00E0749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A52116" w:rsidRPr="000C34F0" w:rsidRDefault="00E0749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116" w:rsidRPr="000C34F0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4528E9" w:rsidRPr="000C34F0" w:rsidTr="004528E9">
        <w:trPr>
          <w:trHeight w:val="558"/>
        </w:trPr>
        <w:tc>
          <w:tcPr>
            <w:tcW w:w="1986" w:type="dxa"/>
            <w:shd w:val="clear" w:color="auto" w:fill="auto"/>
            <w:vAlign w:val="center"/>
            <w:hideMark/>
          </w:tcPr>
          <w:p w:rsidR="004528E9" w:rsidRPr="000C34F0" w:rsidRDefault="004528E9" w:rsidP="009112A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6. Количество посещений муниципальных и негосударственных организаций </w:t>
            </w: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музейного типа (форма 8-НК)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8E9" w:rsidRPr="000C34F0" w:rsidRDefault="004528E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Тыс. человек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67D6" w:rsidRDefault="009C67D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9C67D6" w:rsidRDefault="009C67D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4528E9" w:rsidRPr="000C34F0" w:rsidRDefault="004528E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16,800</w:t>
            </w:r>
          </w:p>
        </w:tc>
        <w:tc>
          <w:tcPr>
            <w:tcW w:w="851" w:type="dxa"/>
            <w:shd w:val="clear" w:color="auto" w:fill="auto"/>
          </w:tcPr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E0749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16,800</w:t>
            </w:r>
          </w:p>
        </w:tc>
        <w:tc>
          <w:tcPr>
            <w:tcW w:w="850" w:type="dxa"/>
            <w:shd w:val="clear" w:color="auto" w:fill="auto"/>
          </w:tcPr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E0749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16,303</w:t>
            </w:r>
          </w:p>
        </w:tc>
        <w:tc>
          <w:tcPr>
            <w:tcW w:w="851" w:type="dxa"/>
          </w:tcPr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4528E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4528E9" w:rsidRPr="000C34F0" w:rsidRDefault="00E0749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19,174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7D6" w:rsidRDefault="009C67D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9C67D6" w:rsidRDefault="009C67D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4528E9" w:rsidRPr="000C34F0" w:rsidRDefault="00E0749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17,549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67D6" w:rsidRDefault="009C67D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9C67D6" w:rsidRDefault="009C67D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4528E9" w:rsidRPr="000C34F0" w:rsidRDefault="00E07499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6,207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A1704" w:rsidRPr="000C34F0" w:rsidRDefault="00D859B3" w:rsidP="007A17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7A1704" w:rsidRPr="000C34F0" w:rsidTr="001C757B">
        <w:trPr>
          <w:trHeight w:val="558"/>
        </w:trPr>
        <w:tc>
          <w:tcPr>
            <w:tcW w:w="10349" w:type="dxa"/>
            <w:gridSpan w:val="9"/>
            <w:shd w:val="clear" w:color="auto" w:fill="auto"/>
            <w:vAlign w:val="center"/>
          </w:tcPr>
          <w:p w:rsidR="007A1704" w:rsidRPr="000C34F0" w:rsidRDefault="007A1704" w:rsidP="007A17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неэффективным по итогам 2020 года</w:t>
            </w:r>
            <w:proofErr w:type="gramEnd"/>
          </w:p>
        </w:tc>
      </w:tr>
    </w:tbl>
    <w:p w:rsidR="00A52116" w:rsidRPr="007A1704" w:rsidRDefault="00A52116" w:rsidP="0011540B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p w:rsidR="003A6DE3" w:rsidRPr="007A1704" w:rsidRDefault="000C7D3A" w:rsidP="00EB58B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Исполнение мероприятия Программы «</w:t>
      </w:r>
      <w:r w:rsidR="000E026D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Укрепление материально-технической базы, модернизация, капитальный ремонт и ремонт учреждений в сфере культуры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»</w:t>
      </w:r>
      <w:r w:rsidR="008869BC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. В общем объеме ресурсного обеспечения муниципально</w:t>
      </w:r>
      <w:r w:rsidR="009C7C1B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й программы в 2020 году составило 5 240,9</w:t>
      </w:r>
      <w:r w:rsidR="008869BC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тыс. рублей. Денежные </w:t>
      </w:r>
      <w:r w:rsidR="000E026D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средства освоены в объеме 100%.</w:t>
      </w:r>
    </w:p>
    <w:p w:rsidR="009C7C1B" w:rsidRPr="007A1704" w:rsidRDefault="008869BC" w:rsidP="00EB58B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Указанные средства направлены на </w:t>
      </w:r>
      <w:r w:rsidR="009C7C1B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заключение муниципального </w:t>
      </w:r>
      <w:proofErr w:type="gramStart"/>
      <w:r w:rsidR="009C7C1B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контракта</w:t>
      </w:r>
      <w:proofErr w:type="gramEnd"/>
      <w:r w:rsidR="009C7C1B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на выполнение работ по инженерным изысканиям, разработке проектной и рабочей документации по реконструкции здания музыкального отделения МБУ ДО «Детская школа искусств города Югорска». </w:t>
      </w:r>
    </w:p>
    <w:p w:rsidR="00D66147" w:rsidRPr="007A1704" w:rsidRDefault="00EB58B7" w:rsidP="00D6614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Обновлена материально-техническая база в 3 </w:t>
      </w:r>
      <w:r w:rsidR="009C7C1B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подведомственных учреждениях культуры</w:t>
      </w:r>
      <w:r w:rsidR="00D66147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:</w:t>
      </w:r>
    </w:p>
    <w:p w:rsidR="00D66147" w:rsidRPr="007A1704" w:rsidRDefault="00D66147" w:rsidP="00D6614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МАУ «Центр культуры «Югра-презент»:</w:t>
      </w:r>
    </w:p>
    <w:p w:rsidR="00D66147" w:rsidRPr="007A1704" w:rsidRDefault="00D66147" w:rsidP="00D6614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приобретены сценические мониторы;</w:t>
      </w:r>
    </w:p>
    <w:p w:rsidR="00D66147" w:rsidRPr="007A1704" w:rsidRDefault="00D66147" w:rsidP="00D6614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приобретено напольное покрытие для сцены;</w:t>
      </w:r>
    </w:p>
    <w:p w:rsidR="00D66147" w:rsidRPr="007A1704" w:rsidRDefault="00D66147" w:rsidP="00D6614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приобретена цифровая вокальная радиосистема;</w:t>
      </w:r>
    </w:p>
    <w:p w:rsidR="00D66147" w:rsidRPr="007A1704" w:rsidRDefault="00D66147" w:rsidP="00D6614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приобретена рабочая станция и монитор;</w:t>
      </w:r>
    </w:p>
    <w:p w:rsidR="00C8755D" w:rsidRPr="007A1704" w:rsidRDefault="00D66147" w:rsidP="00D66147">
      <w:pPr>
        <w:spacing w:after="0" w:line="240" w:lineRule="auto"/>
        <w:ind w:left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- проведена огнезащитная пропитка чердаков зданий;                                                   </w:t>
      </w:r>
    </w:p>
    <w:p w:rsidR="000E4813" w:rsidRPr="007A1704" w:rsidRDefault="00D66147" w:rsidP="00D66147">
      <w:pPr>
        <w:spacing w:after="0" w:line="240" w:lineRule="auto"/>
        <w:ind w:left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 произведен ремонт сцены зрит</w:t>
      </w:r>
      <w:r w:rsidR="000E4813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ельного зала и помещений здания;</w:t>
      </w:r>
    </w:p>
    <w:p w:rsidR="000E4813" w:rsidRPr="007A1704" w:rsidRDefault="00D66147" w:rsidP="00D66147">
      <w:pPr>
        <w:spacing w:after="0" w:line="240" w:lineRule="auto"/>
        <w:ind w:left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- приобретены сценические костюмы;                                                                             </w:t>
      </w:r>
    </w:p>
    <w:p w:rsidR="000E4813" w:rsidRPr="007A1704" w:rsidRDefault="00963785" w:rsidP="00963785">
      <w:pPr>
        <w:tabs>
          <w:tab w:val="left" w:pos="851"/>
        </w:tabs>
        <w:spacing w:after="0" w:line="240" w:lineRule="auto"/>
        <w:ind w:left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- </w:t>
      </w:r>
      <w:r w:rsidR="00D66147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приобретено звуковое и световое оборудование;                                                                          - здание дооборудовано системой видеонаблюдения;                                                                                </w:t>
      </w:r>
      <w:r w:rsidR="000E4813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                            МБУ «</w:t>
      </w:r>
      <w:r w:rsidR="00D66147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Централизованная библиот</w:t>
      </w:r>
      <w:r w:rsidR="000E4813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ечная система города Югорска»:</w:t>
      </w:r>
    </w:p>
    <w:p w:rsidR="000E4813" w:rsidRPr="007A1704" w:rsidRDefault="000E4813" w:rsidP="00D66147">
      <w:pPr>
        <w:spacing w:after="0" w:line="240" w:lineRule="auto"/>
        <w:ind w:left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-</w:t>
      </w:r>
      <w:r w:rsidR="00D66147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  приобретена и установлена противопожарная дверь.                    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                             МБУ </w:t>
      </w:r>
      <w:proofErr w:type="gramStart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ДО</w:t>
      </w:r>
      <w:proofErr w:type="gramEnd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«</w:t>
      </w:r>
      <w:proofErr w:type="gramStart"/>
      <w:r w:rsidR="00D66147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Детска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я</w:t>
      </w:r>
      <w:proofErr w:type="gramEnd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школа искусств города Югорска»:</w:t>
      </w:r>
    </w:p>
    <w:p w:rsidR="000C7D3A" w:rsidRPr="007A1704" w:rsidRDefault="00D66147" w:rsidP="00D66147">
      <w:pPr>
        <w:spacing w:after="0" w:line="240" w:lineRule="auto"/>
        <w:ind w:left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="000E4813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- 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приобретено пианино, оборудование для школьного камерного струнного оркест</w:t>
      </w:r>
      <w:r w:rsidR="000E4813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р</w:t>
      </w:r>
      <w:r w:rsidR="00685A06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а «</w:t>
      </w:r>
      <w:proofErr w:type="gramStart"/>
      <w:r w:rsidR="00685A06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Северная</w:t>
      </w:r>
      <w:proofErr w:type="gramEnd"/>
      <w:r w:rsidR="00685A06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proofErr w:type="spellStart"/>
      <w:r w:rsidR="00685A06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камерата</w:t>
      </w:r>
      <w:proofErr w:type="spellEnd"/>
      <w:r w:rsidR="00685A06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».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EB58B7" w:rsidRPr="000C34F0" w:rsidTr="006C517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EB58B7" w:rsidRPr="000C34F0" w:rsidRDefault="009C67D6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Отчетный период 2020</w:t>
            </w:r>
            <w:r w:rsidR="00EB58B7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EB58B7" w:rsidRPr="000C34F0" w:rsidTr="006C517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</w:t>
            </w:r>
            <w:r w:rsidR="00963785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58B7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vAlign w:val="center"/>
          </w:tcPr>
          <w:p w:rsidR="00EB58B7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58B7" w:rsidRPr="000C34F0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963785" w:rsidRPr="000C34F0" w:rsidTr="006C5171">
        <w:trPr>
          <w:trHeight w:val="842"/>
        </w:trPr>
        <w:tc>
          <w:tcPr>
            <w:tcW w:w="1986" w:type="dxa"/>
            <w:vAlign w:val="center"/>
          </w:tcPr>
          <w:p w:rsidR="00963785" w:rsidRPr="000C34F0" w:rsidRDefault="00963785" w:rsidP="00EB58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граждан, принимающих участие в культурной деятельности¹, в том числе:</w:t>
            </w:r>
          </w:p>
        </w:tc>
        <w:tc>
          <w:tcPr>
            <w:tcW w:w="1134" w:type="dxa"/>
            <w:vAlign w:val="center"/>
          </w:tcPr>
          <w:p w:rsidR="00963785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963785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133,721</w:t>
            </w:r>
          </w:p>
        </w:tc>
        <w:tc>
          <w:tcPr>
            <w:tcW w:w="992" w:type="dxa"/>
            <w:vAlign w:val="center"/>
          </w:tcPr>
          <w:p w:rsidR="009C67D6" w:rsidRDefault="009C67D6" w:rsidP="000C34F0">
            <w:pPr>
              <w:rPr>
                <w:rFonts w:ascii="PT Astra Serif" w:hAnsi="PT Astra Serif" w:cs="Times New Roman"/>
                <w:color w:val="000000"/>
              </w:rPr>
            </w:pPr>
          </w:p>
          <w:p w:rsidR="00963785" w:rsidRPr="000C34F0" w:rsidRDefault="00963785" w:rsidP="000C34F0">
            <w:pPr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152,484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3785" w:rsidRPr="000C34F0" w:rsidRDefault="00963785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121,367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785" w:rsidRPr="000C34F0" w:rsidRDefault="00963785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97,194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785" w:rsidRPr="000C34F0" w:rsidRDefault="00D859B3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963785" w:rsidRPr="000C34F0" w:rsidTr="006C5171">
        <w:trPr>
          <w:trHeight w:val="841"/>
        </w:trPr>
        <w:tc>
          <w:tcPr>
            <w:tcW w:w="1986" w:type="dxa"/>
            <w:shd w:val="clear" w:color="auto" w:fill="auto"/>
            <w:vAlign w:val="center"/>
          </w:tcPr>
          <w:p w:rsidR="00963785" w:rsidRPr="000C34F0" w:rsidRDefault="00963785" w:rsidP="00162249">
            <w:pPr>
              <w:pStyle w:val="a6"/>
              <w:spacing w:after="0" w:line="240" w:lineRule="auto"/>
              <w:ind w:left="34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число посещений библиотек общедоступных (публичных) </w:t>
            </w: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библиотек, а также культурно-массовых мероприятий, проводимых в библиотеках (форма 6-НК)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785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785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82,623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82,623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98,780</w:t>
            </w:r>
          </w:p>
        </w:tc>
        <w:tc>
          <w:tcPr>
            <w:tcW w:w="992" w:type="dxa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102,736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86,308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82,575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785" w:rsidRPr="000C34F0" w:rsidRDefault="00D859B3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963785" w:rsidRPr="000C34F0" w:rsidTr="00DA0838">
        <w:trPr>
          <w:trHeight w:val="841"/>
        </w:trPr>
        <w:tc>
          <w:tcPr>
            <w:tcW w:w="1986" w:type="dxa"/>
            <w:shd w:val="clear" w:color="auto" w:fill="auto"/>
          </w:tcPr>
          <w:p w:rsidR="00963785" w:rsidRPr="000C34F0" w:rsidRDefault="00963785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lang w:eastAsia="ar-SA"/>
              </w:rPr>
            </w:pPr>
            <w:r w:rsidRPr="000C34F0">
              <w:rPr>
                <w:rFonts w:ascii="PT Astra Serif" w:eastAsia="Courier New" w:hAnsi="PT Astra Serif" w:cs="Times New Roman"/>
              </w:rPr>
              <w:lastRenderedPageBreak/>
              <w:t xml:space="preserve">количество посещений муниципальных и негосударственных организаций музейного типа </w:t>
            </w:r>
            <w:r w:rsidRPr="000C34F0">
              <w:rPr>
                <w:rFonts w:ascii="PT Astra Serif" w:eastAsia="Calibri" w:hAnsi="PT Astra Serif" w:cs="Times New Roman"/>
              </w:rPr>
              <w:t>(форма 8-НК)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785" w:rsidRPr="000C34F0" w:rsidRDefault="0096378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785" w:rsidRPr="000C34F0" w:rsidRDefault="00963785" w:rsidP="004F7D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16,800</w:t>
            </w:r>
          </w:p>
        </w:tc>
        <w:tc>
          <w:tcPr>
            <w:tcW w:w="992" w:type="dxa"/>
            <w:shd w:val="clear" w:color="auto" w:fill="auto"/>
          </w:tcPr>
          <w:p w:rsidR="00963785" w:rsidRPr="000C34F0" w:rsidRDefault="00963785" w:rsidP="00E76AEA">
            <w:pPr>
              <w:spacing w:after="0" w:line="240" w:lineRule="auto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16,800</w:t>
            </w:r>
          </w:p>
        </w:tc>
        <w:tc>
          <w:tcPr>
            <w:tcW w:w="992" w:type="dxa"/>
            <w:shd w:val="clear" w:color="auto" w:fill="auto"/>
          </w:tcPr>
          <w:p w:rsidR="00963785" w:rsidRPr="000C34F0" w:rsidRDefault="00963785" w:rsidP="00E76AEA">
            <w:pPr>
              <w:spacing w:after="0" w:line="240" w:lineRule="auto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16,303</w:t>
            </w:r>
          </w:p>
        </w:tc>
        <w:tc>
          <w:tcPr>
            <w:tcW w:w="992" w:type="dxa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19,174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17,549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6,207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785" w:rsidRPr="000C34F0" w:rsidRDefault="00D859B3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963785" w:rsidRPr="000C34F0" w:rsidTr="006C5171">
        <w:trPr>
          <w:trHeight w:val="841"/>
        </w:trPr>
        <w:tc>
          <w:tcPr>
            <w:tcW w:w="1986" w:type="dxa"/>
            <w:shd w:val="clear" w:color="auto" w:fill="auto"/>
          </w:tcPr>
          <w:p w:rsidR="00963785" w:rsidRPr="000C34F0" w:rsidRDefault="00963785" w:rsidP="00EB5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lang w:eastAsia="ar-SA"/>
              </w:rPr>
            </w:pPr>
            <w:r w:rsidRPr="000C34F0">
              <w:rPr>
                <w:rFonts w:ascii="PT Astra Serif" w:eastAsia="Courier New" w:hAnsi="PT Astra Serif" w:cs="Times New Roman"/>
              </w:rPr>
              <w:t>количество посещений платных культурно-массовых</w:t>
            </w:r>
          </w:p>
          <w:p w:rsidR="00963785" w:rsidRPr="000C34F0" w:rsidRDefault="00963785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lang w:eastAsia="ar-SA"/>
              </w:rPr>
            </w:pPr>
            <w:r w:rsidRPr="000C34F0">
              <w:rPr>
                <w:rFonts w:ascii="PT Astra Serif" w:eastAsia="Courier New" w:hAnsi="PT Astra Serif" w:cs="Times New Roman"/>
              </w:rPr>
              <w:t xml:space="preserve">мероприятий клубов и домов культуры </w:t>
            </w:r>
            <w:r w:rsidRPr="000C34F0">
              <w:rPr>
                <w:rFonts w:ascii="PT Astra Serif" w:hAnsi="PT Astra Serif" w:cs="Times New Roman"/>
              </w:rPr>
              <w:t>(ф</w:t>
            </w:r>
            <w:r w:rsidRPr="000C34F0">
              <w:rPr>
                <w:rFonts w:ascii="PT Astra Serif" w:eastAsia="Calibri" w:hAnsi="PT Astra Serif" w:cs="Times New Roman"/>
              </w:rPr>
              <w:t>орма 7-НК)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785" w:rsidRPr="000C34F0" w:rsidRDefault="00963785" w:rsidP="00EB58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785" w:rsidRPr="000C34F0" w:rsidRDefault="00963785" w:rsidP="00EB58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3785" w:rsidRPr="000C34F0" w:rsidRDefault="00963785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18,638</w:t>
            </w:r>
          </w:p>
        </w:tc>
        <w:tc>
          <w:tcPr>
            <w:tcW w:w="992" w:type="dxa"/>
            <w:vAlign w:val="center"/>
          </w:tcPr>
          <w:p w:rsidR="00963785" w:rsidRPr="000C34F0" w:rsidRDefault="00963785" w:rsidP="00E76AEA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30,574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3785" w:rsidRPr="000C34F0" w:rsidRDefault="00963785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17,510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785" w:rsidRPr="000C34F0" w:rsidRDefault="00963785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8,412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3785" w:rsidRPr="000C34F0" w:rsidRDefault="00D859B3" w:rsidP="00EB58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7A1704" w:rsidRPr="000C34F0" w:rsidTr="000A128C">
        <w:trPr>
          <w:trHeight w:val="841"/>
        </w:trPr>
        <w:tc>
          <w:tcPr>
            <w:tcW w:w="10349" w:type="dxa"/>
            <w:gridSpan w:val="9"/>
            <w:shd w:val="clear" w:color="auto" w:fill="auto"/>
          </w:tcPr>
          <w:p w:rsidR="007A1704" w:rsidRPr="000C34F0" w:rsidRDefault="007A1704" w:rsidP="007A1704">
            <w:pPr>
              <w:tabs>
                <w:tab w:val="left" w:pos="188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ab/>
            </w: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неэффективным по итогам 2020 года</w:t>
            </w:r>
            <w:proofErr w:type="gramEnd"/>
          </w:p>
        </w:tc>
      </w:tr>
    </w:tbl>
    <w:p w:rsidR="000C7D3A" w:rsidRPr="007A1704" w:rsidRDefault="000C7D3A" w:rsidP="00162249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p w:rsidR="000C7D3A" w:rsidRPr="007A1704" w:rsidRDefault="00162249" w:rsidP="0011540B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Исполнение мероприятия Программы «Поддержка одаренных детей и молодежи, развитие художественного образования». Реализация мероприятий осуществляется путем предоставления субсидии на финансовое обеспечение выполнения муниципального задания по предоставлению МБУ </w:t>
      </w:r>
      <w:proofErr w:type="gramStart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ДО</w:t>
      </w:r>
      <w:proofErr w:type="gramEnd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«</w:t>
      </w:r>
      <w:proofErr w:type="gramStart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Детская</w:t>
      </w:r>
      <w:proofErr w:type="gramEnd"/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школа искусств города Югорска». Основными направлениями деятельности учреждения являются: формирование и развитие творческих способностей детей, удовлетворение их индивидуальных потребностей в интеллектуальном, нравственном, художественно – эстетическом развитии.</w:t>
      </w:r>
    </w:p>
    <w:p w:rsidR="000C7D3A" w:rsidRPr="00A75051" w:rsidRDefault="003939F5" w:rsidP="00A75051">
      <w:pPr>
        <w:shd w:val="clear" w:color="auto" w:fill="FFFFFF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Контингент учащихся по программам общеразвивающего и предпро</w:t>
      </w:r>
      <w:r w:rsidR="003A6DE3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фессионального образования - 998 учащих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ся. </w:t>
      </w:r>
      <w:r w:rsidR="00BA4E8A" w:rsidRPr="007A1704">
        <w:rPr>
          <w:rFonts w:ascii="PT Astra Serif" w:eastAsia="Calibri" w:hAnsi="PT Astra Serif" w:cs="Times New Roman"/>
          <w:sz w:val="26"/>
          <w:szCs w:val="26"/>
        </w:rPr>
        <w:t xml:space="preserve">В течение 2020 года количество участников конкурсов всех уровней: 833 человека (84,3 % от общего количества учащихся). Всего победителей и </w:t>
      </w:r>
      <w:proofErr w:type="gramStart"/>
      <w:r w:rsidR="00BA4E8A" w:rsidRPr="007A1704">
        <w:rPr>
          <w:rFonts w:ascii="PT Astra Serif" w:eastAsia="Calibri" w:hAnsi="PT Astra Serif" w:cs="Times New Roman"/>
          <w:sz w:val="26"/>
          <w:szCs w:val="26"/>
        </w:rPr>
        <w:t>призеров</w:t>
      </w:r>
      <w:proofErr w:type="gramEnd"/>
      <w:r w:rsidR="00BA4E8A" w:rsidRPr="007A1704">
        <w:rPr>
          <w:rFonts w:ascii="PT Astra Serif" w:eastAsia="Calibri" w:hAnsi="PT Astra Serif" w:cs="Times New Roman"/>
          <w:sz w:val="26"/>
          <w:szCs w:val="26"/>
        </w:rPr>
        <w:t xml:space="preserve"> всероссийских и международных конкурсах: 288 человек (28,8% от общего количества учащихся).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851"/>
        <w:gridCol w:w="850"/>
        <w:gridCol w:w="851"/>
        <w:gridCol w:w="1276"/>
        <w:gridCol w:w="1275"/>
        <w:gridCol w:w="851"/>
      </w:tblGrid>
      <w:tr w:rsidR="00162249" w:rsidRPr="000C34F0" w:rsidTr="00737EAF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62249" w:rsidRPr="000C34F0" w:rsidRDefault="008A0675" w:rsidP="008A06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Отчетный период 2020</w:t>
            </w:r>
            <w:r w:rsidR="00162249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162249" w:rsidRPr="000C34F0" w:rsidTr="00737EAF">
        <w:trPr>
          <w:trHeight w:val="842"/>
        </w:trPr>
        <w:tc>
          <w:tcPr>
            <w:tcW w:w="2411" w:type="dxa"/>
            <w:vMerge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0C34F0" w:rsidRDefault="008A067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2249" w:rsidRPr="000C34F0" w:rsidRDefault="008A067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162249" w:rsidRPr="000C34F0" w:rsidRDefault="008A0675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162249" w:rsidRPr="000C34F0" w:rsidTr="00737EAF">
        <w:trPr>
          <w:trHeight w:val="558"/>
        </w:trPr>
        <w:tc>
          <w:tcPr>
            <w:tcW w:w="2411" w:type="dxa"/>
            <w:shd w:val="clear" w:color="auto" w:fill="auto"/>
            <w:vAlign w:val="center"/>
            <w:hideMark/>
          </w:tcPr>
          <w:p w:rsidR="003939F5" w:rsidRPr="000C34F0" w:rsidRDefault="003939F5" w:rsidP="003939F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Число </w:t>
            </w:r>
            <w:proofErr w:type="gramStart"/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обучающихся</w:t>
            </w:r>
            <w:proofErr w:type="gramEnd"/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                               по дополнительным предпрофессиональным, дополнительным </w:t>
            </w: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общеразвивающим программам в области искусства¹  </w:t>
            </w:r>
          </w:p>
          <w:p w:rsidR="00162249" w:rsidRPr="000C34F0" w:rsidRDefault="003939F5" w:rsidP="003939F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(форма статистической отчетности №1-ДШИ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2249" w:rsidRPr="000C34F0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162249" w:rsidRPr="000C34F0" w:rsidRDefault="003939F5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962</w:t>
            </w:r>
          </w:p>
        </w:tc>
        <w:tc>
          <w:tcPr>
            <w:tcW w:w="851" w:type="dxa"/>
            <w:shd w:val="clear" w:color="auto" w:fill="auto"/>
          </w:tcPr>
          <w:p w:rsidR="00162249" w:rsidRPr="000C34F0" w:rsidRDefault="00162249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162249" w:rsidRPr="000C34F0" w:rsidRDefault="008A0675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962</w:t>
            </w:r>
          </w:p>
        </w:tc>
        <w:tc>
          <w:tcPr>
            <w:tcW w:w="850" w:type="dxa"/>
            <w:shd w:val="clear" w:color="auto" w:fill="auto"/>
          </w:tcPr>
          <w:p w:rsidR="00162249" w:rsidRPr="000C34F0" w:rsidRDefault="00162249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162249" w:rsidRPr="000C34F0" w:rsidRDefault="008A0675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959</w:t>
            </w:r>
          </w:p>
        </w:tc>
        <w:tc>
          <w:tcPr>
            <w:tcW w:w="851" w:type="dxa"/>
          </w:tcPr>
          <w:p w:rsidR="00162249" w:rsidRPr="000C34F0" w:rsidRDefault="00162249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162249" w:rsidRPr="000C34F0" w:rsidRDefault="008A0675" w:rsidP="00D859B3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162249" w:rsidRPr="000C34F0" w:rsidRDefault="003939F5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162249" w:rsidRPr="000C34F0" w:rsidRDefault="008A0675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859B3" w:rsidRDefault="00D859B3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162249" w:rsidRPr="000C34F0" w:rsidRDefault="00697A4E" w:rsidP="00D859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103,7</w:t>
            </w:r>
          </w:p>
        </w:tc>
      </w:tr>
    </w:tbl>
    <w:p w:rsidR="000C7D3A" w:rsidRPr="007A1704" w:rsidRDefault="000C7D3A" w:rsidP="00A63E6F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p w:rsidR="003939F5" w:rsidRPr="007A1704" w:rsidRDefault="003939F5" w:rsidP="003939F5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Мероприятие Программы «</w:t>
      </w:r>
      <w:r w:rsidR="00C2144F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Реализация муниципального проекта «Музейно-туристический комплекс «Ворота в Югру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»</w:t>
      </w:r>
      <w:r w:rsidR="00697A4E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в 2020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году реализовалось за счет средств местного бюджета. Плановые назначения на исполнение  мероприятия 1</w:t>
      </w:r>
      <w:r w:rsidR="00697A4E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00</w:t>
      </w:r>
      <w:r w:rsidR="00697A4E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0,0 тыс.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рублей, кассовое исполнение 1</w:t>
      </w:r>
      <w:r w:rsidR="00697A4E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00</w:t>
      </w:r>
      <w:r w:rsidR="00697A4E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0,0 тыс.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рублей</w:t>
      </w:r>
      <w:r w:rsidRPr="007A1704">
        <w:rPr>
          <w:rFonts w:ascii="PT Astra Serif" w:eastAsia="Arial Unicode MS" w:hAnsi="PT Astra Serif" w:cs="Times New Roman"/>
          <w:kern w:val="1"/>
          <w:sz w:val="26"/>
          <w:szCs w:val="26"/>
          <w:lang w:eastAsia="ru-RU" w:bidi="ru-RU"/>
        </w:rPr>
        <w:t>.</w:t>
      </w:r>
    </w:p>
    <w:p w:rsidR="003939F5" w:rsidRPr="007A1704" w:rsidRDefault="003939F5" w:rsidP="003939F5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7A1704">
        <w:rPr>
          <w:rFonts w:ascii="PT Astra Serif" w:eastAsia="Andale Sans UI" w:hAnsi="PT Astra Serif" w:cs="Times New Roman"/>
          <w:kern w:val="1"/>
          <w:sz w:val="26"/>
          <w:szCs w:val="26"/>
        </w:rPr>
        <w:t>В отчётном периоде</w:t>
      </w:r>
      <w:r w:rsidRPr="007A1704">
        <w:rPr>
          <w:rFonts w:ascii="PT Astra Serif" w:eastAsia="Andale Sans UI" w:hAnsi="PT Astra Serif" w:cs="Times New Roman"/>
          <w:b/>
          <w:kern w:val="1"/>
          <w:sz w:val="26"/>
          <w:szCs w:val="26"/>
        </w:rPr>
        <w:t xml:space="preserve"> </w:t>
      </w:r>
      <w:r w:rsidRPr="007A1704">
        <w:rPr>
          <w:rFonts w:ascii="PT Astra Serif" w:eastAsia="Andale Sans UI" w:hAnsi="PT Astra Serif" w:cs="Times New Roman"/>
          <w:kern w:val="1"/>
          <w:sz w:val="26"/>
          <w:szCs w:val="26"/>
        </w:rPr>
        <w:t>проведен комплекс мероприятий, направленных на дальнейшее продвижение проекта, представление его потенциальным инвесторам и  обеспечивающих развитие:</w:t>
      </w:r>
    </w:p>
    <w:p w:rsidR="00697A4E" w:rsidRPr="007A1704" w:rsidRDefault="00697A4E" w:rsidP="00697A4E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В 2020 году решен вопрос о безвозмездной передаче земельных участков для размещения музейно-туристического комплекса «Ворота в Югру», земельные участки площадью 1 150 270 кв. метров, площадью 141 547 кв. метров зарегистрированы  в собственность муниципального образования город Югорск. </w:t>
      </w:r>
      <w:r w:rsidRPr="007A170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Заключен договор между Департаментом муниципальной собственности и градостроительства администрации города Югорска и МБУ «Музей истории и этнографии» на передачу земельного участка, площадью 141 547 кв. метров, с видом разрешенного использования «Природно-познавательный туризм» в безвозмездное срочное пользование муниципальному бюджетному учреждению «Музей истории и этнографии». 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Завершены работы в экспозиции под открытым небом, проводимые на целевые средства по реализации мероприятия «Музейно-туристический комплекс «Ворота в Югру» муниципальной программы города Югорска «Культурное пространство»: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- реконструкция объектов экспозиционного комплекса «Мансийское стойбище»;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- </w:t>
      </w: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ab/>
        <w:t xml:space="preserve">обустройство Зоны отдыха (туристическая стоянка — беседка на 20 человек, </w:t>
      </w:r>
      <w:proofErr w:type="spellStart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мангальная</w:t>
      </w:r>
      <w:proofErr w:type="spellEnd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, костровая зона, площадка обзорная);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ab/>
        <w:t xml:space="preserve">обустройство Зоны отдыха (туристическая стоянка семейная — беседка на 10 человек, </w:t>
      </w:r>
      <w:proofErr w:type="spellStart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мангальная</w:t>
      </w:r>
      <w:proofErr w:type="spellEnd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зона);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ab/>
        <w:t xml:space="preserve">обустройство санитарных зон; 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- созданы и установлены три деревянные скульптуры для парка «Югорский </w:t>
      </w:r>
      <w:proofErr w:type="spellStart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музеон</w:t>
      </w:r>
      <w:proofErr w:type="spellEnd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» — Комар, Лягушка, </w:t>
      </w:r>
      <w:proofErr w:type="spellStart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Стерх</w:t>
      </w:r>
      <w:proofErr w:type="spellEnd"/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;</w:t>
      </w:r>
    </w:p>
    <w:p w:rsidR="00697A4E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ar-SA"/>
        </w:rPr>
        <w:t>- проведена реконструкция экспозиционного комплекса «Рыболовный запор».</w:t>
      </w:r>
    </w:p>
    <w:p w:rsidR="003939F5" w:rsidRPr="007A1704" w:rsidRDefault="003939F5" w:rsidP="003939F5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        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«Суеват пауль» и наличие сценического комплекса позволяют организовать содержательных досуг горожан и гостей города.                                                  </w:t>
      </w: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Реализация мероприятия Программы помогло достижению следующих значений целевых показатели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851"/>
        <w:gridCol w:w="850"/>
        <w:gridCol w:w="993"/>
        <w:gridCol w:w="850"/>
        <w:gridCol w:w="1418"/>
        <w:gridCol w:w="992"/>
      </w:tblGrid>
      <w:tr w:rsidR="003939F5" w:rsidRPr="000C34F0" w:rsidTr="00A63E6F">
        <w:trPr>
          <w:trHeight w:val="780"/>
          <w:tblHeader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Базовый показатель на начало </w:t>
            </w: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Фактическое значение за предыдущие отчетные периоды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939F5" w:rsidRPr="000C34F0" w:rsidRDefault="006372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Отчетный период </w:t>
            </w:r>
            <w:bookmarkStart w:id="0" w:name="_GoBack"/>
            <w:bookmarkEnd w:id="0"/>
            <w:r w:rsidR="00697A4E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2020</w:t>
            </w:r>
            <w:r w:rsidR="003939F5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3939F5" w:rsidRPr="000C34F0" w:rsidTr="00A63E6F">
        <w:trPr>
          <w:trHeight w:val="842"/>
          <w:tblHeader/>
        </w:trPr>
        <w:tc>
          <w:tcPr>
            <w:tcW w:w="1986" w:type="dxa"/>
            <w:vMerge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39F5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39F5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993" w:type="dxa"/>
            <w:vAlign w:val="center"/>
          </w:tcPr>
          <w:p w:rsidR="003939F5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39F5" w:rsidRPr="000C34F0" w:rsidRDefault="003939F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96031F" w:rsidRPr="000C34F0" w:rsidTr="00A63E6F">
        <w:trPr>
          <w:trHeight w:val="841"/>
        </w:trPr>
        <w:tc>
          <w:tcPr>
            <w:tcW w:w="1986" w:type="dxa"/>
            <w:shd w:val="clear" w:color="auto" w:fill="auto"/>
          </w:tcPr>
          <w:p w:rsidR="0096031F" w:rsidRPr="000C34F0" w:rsidRDefault="0096031F" w:rsidP="00EB79B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lang w:eastAsia="ar-SA"/>
              </w:rPr>
            </w:pPr>
            <w:r w:rsidRPr="000C34F0">
              <w:rPr>
                <w:rFonts w:ascii="PT Astra Serif" w:eastAsia="Courier New" w:hAnsi="PT Astra Serif" w:cs="Times New Roman"/>
              </w:rPr>
              <w:lastRenderedPageBreak/>
              <w:t xml:space="preserve">количество посещений муниципальных и негосударственных организаций музейного типа </w:t>
            </w:r>
            <w:r w:rsidRPr="000C34F0">
              <w:rPr>
                <w:rFonts w:ascii="PT Astra Serif" w:eastAsia="Calibri" w:hAnsi="PT Astra Serif" w:cs="Times New Roman"/>
              </w:rPr>
              <w:t>(форма 8-НК)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16,800</w:t>
            </w:r>
          </w:p>
        </w:tc>
        <w:tc>
          <w:tcPr>
            <w:tcW w:w="851" w:type="dxa"/>
            <w:shd w:val="clear" w:color="auto" w:fill="auto"/>
          </w:tcPr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16,800</w:t>
            </w:r>
          </w:p>
        </w:tc>
        <w:tc>
          <w:tcPr>
            <w:tcW w:w="850" w:type="dxa"/>
            <w:shd w:val="clear" w:color="auto" w:fill="auto"/>
          </w:tcPr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Courier New" w:hAnsi="PT Astra Serif" w:cs="Times New Roman"/>
                <w:lang w:eastAsia="ru-RU"/>
              </w:rPr>
              <w:t>16,303</w:t>
            </w:r>
          </w:p>
        </w:tc>
        <w:tc>
          <w:tcPr>
            <w:tcW w:w="993" w:type="dxa"/>
          </w:tcPr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</w:p>
          <w:p w:rsidR="0096031F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19,174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31F" w:rsidRPr="000C34F0" w:rsidRDefault="0096031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17,245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031F" w:rsidRPr="000C34F0" w:rsidRDefault="00697A4E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8,412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6031F" w:rsidRPr="000C34F0" w:rsidRDefault="00D859B3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7A1704" w:rsidRPr="000C34F0" w:rsidTr="004F66F6">
        <w:trPr>
          <w:trHeight w:val="841"/>
        </w:trPr>
        <w:tc>
          <w:tcPr>
            <w:tcW w:w="10349" w:type="dxa"/>
            <w:gridSpan w:val="9"/>
            <w:shd w:val="clear" w:color="auto" w:fill="auto"/>
          </w:tcPr>
          <w:p w:rsidR="007A1704" w:rsidRPr="000C34F0" w:rsidRDefault="007A1704" w:rsidP="007A17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неэффективным по итогам 2020 года</w:t>
            </w:r>
            <w:proofErr w:type="gramEnd"/>
          </w:p>
        </w:tc>
      </w:tr>
    </w:tbl>
    <w:p w:rsidR="000C7D3A" w:rsidRPr="007A1704" w:rsidRDefault="000C7D3A" w:rsidP="0096031F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p w:rsidR="00A4042C" w:rsidRPr="007A1704" w:rsidRDefault="0011540B" w:rsidP="00BE49D8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Исполнение мероприятия Программы «</w:t>
      </w:r>
      <w:r w:rsidR="0096031F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Стимулирование культурного разнообразия в городе </w:t>
      </w:r>
      <w:proofErr w:type="spellStart"/>
      <w:r w:rsidR="0096031F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Югорске</w:t>
      </w:r>
      <w:proofErr w:type="spellEnd"/>
      <w:r w:rsidR="0096031F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»</w:t>
      </w:r>
      <w:r w:rsidR="00C2209A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. Реализация мероприятий осуществляется путем предоставления субсидии на финансовое обеспечение выполнения муниципального задания по предоставлению</w:t>
      </w:r>
      <w:r w:rsidR="00765F3D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</w:t>
      </w:r>
      <w:r w:rsidR="00C2209A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МАУ «Центр культуры «Югра-презент». Основными направлениями деятельности учреждения являются: организация и проведение мероприятий для различных возрастных категорий горожан, организация работы творческих коллективов, студий, любительских объединений, клубов по интересам. </w:t>
      </w:r>
    </w:p>
    <w:p w:rsidR="002F1A91" w:rsidRPr="007A1704" w:rsidRDefault="00C2209A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В составе расходов по мероприятию предусмотрены бюджетные ассигнования на организацию и проведение социально – значимы</w:t>
      </w:r>
      <w:r w:rsidR="00BE49D8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х мероприятий в сфере культуры, </w:t>
      </w:r>
      <w:r w:rsidR="00605A15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а именно: народные гуляния Масленица, Проводы зимы, День Победы, фестивали хореографического искусства, русской кул</w:t>
      </w:r>
      <w:r w:rsidR="0048560C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ьтуры, художественного чтения, «</w:t>
      </w:r>
      <w:r w:rsidR="00605A15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Вороний день</w:t>
      </w:r>
      <w:r w:rsidR="0048560C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»</w:t>
      </w:r>
      <w:r w:rsidR="00605A15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, праздник тр</w:t>
      </w:r>
      <w:r w:rsidR="0048560C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ясогузки, Славянский хоровод </w:t>
      </w:r>
      <w:r w:rsidR="007A5ECB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и другие. </w:t>
      </w:r>
    </w:p>
    <w:p w:rsidR="00C2144F" w:rsidRPr="007A1704" w:rsidRDefault="00C2144F" w:rsidP="00C2144F">
      <w:pPr>
        <w:widowControl w:val="0"/>
        <w:suppressLineNumbers/>
        <w:suppressAutoHyphens/>
        <w:snapToGrid w:val="0"/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bCs/>
          <w:sz w:val="26"/>
          <w:szCs w:val="26"/>
          <w:lang w:eastAsia="ar-SA" w:bidi="en-US"/>
        </w:rPr>
      </w:pPr>
      <w:r w:rsidRPr="007A1704">
        <w:rPr>
          <w:rFonts w:ascii="PT Astra Serif" w:eastAsia="Lucida Sans Unicode" w:hAnsi="PT Astra Serif" w:cs="Times New Roman"/>
          <w:bCs/>
          <w:sz w:val="26"/>
          <w:szCs w:val="26"/>
          <w:lang w:eastAsia="ar-SA" w:bidi="en-US"/>
        </w:rPr>
        <w:t>Для дистанционного проведения массовых мероприятий и  популяризации видов деятельности учреждения применялись различные форматы и идеи взаимодействия с аудиторией в социальных сетях, на сайте учреждения и с помощью бесплатных сервисов. Это позволило оставаться на связи с посетителями, а также привлечь новых пользователей.</w:t>
      </w:r>
    </w:p>
    <w:p w:rsidR="004F7DFF" w:rsidRPr="007A1704" w:rsidRDefault="004F7DFF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6"/>
          <w:szCs w:val="26"/>
        </w:rPr>
      </w:pPr>
      <w:r w:rsidRPr="007A1704">
        <w:rPr>
          <w:rFonts w:ascii="PT Astra Serif" w:eastAsia="Arial Unicode MS" w:hAnsi="PT Astra Serif" w:cs="Times New Roman"/>
          <w:bCs/>
          <w:color w:val="000000"/>
          <w:kern w:val="2"/>
          <w:sz w:val="26"/>
          <w:szCs w:val="26"/>
        </w:rPr>
        <w:t>Кроме того, в рамках мероприятия с целью доступа некоммерческих организаций к оказанию услуг в сфере культуры предусмотрены бюджетные ассигнования на предоставление субсидий социально – ориентированным некоммерческим организациям, не являющимися государственными (муниципальными) учреждениями (далее – СОНКО), на организацию и проведение культурно – массовых мероприятий</w:t>
      </w:r>
      <w:r w:rsidR="00A63E6F" w:rsidRPr="007A1704">
        <w:rPr>
          <w:rFonts w:ascii="PT Astra Serif" w:eastAsia="Arial Unicode MS" w:hAnsi="PT Astra Serif" w:cs="Times New Roman"/>
          <w:bCs/>
          <w:color w:val="000000"/>
          <w:kern w:val="2"/>
          <w:sz w:val="26"/>
          <w:szCs w:val="26"/>
        </w:rPr>
        <w:t>.</w:t>
      </w:r>
    </w:p>
    <w:p w:rsidR="00A4042C" w:rsidRPr="007A1704" w:rsidRDefault="00A4042C" w:rsidP="00A4042C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6"/>
          <w:szCs w:val="26"/>
        </w:rPr>
      </w:pPr>
      <w:r w:rsidRPr="007A1704">
        <w:rPr>
          <w:rFonts w:ascii="PT Astra Serif" w:eastAsia="Arial Unicode MS" w:hAnsi="PT Astra Serif" w:cs="Times New Roman"/>
          <w:bCs/>
          <w:color w:val="000000"/>
          <w:kern w:val="2"/>
          <w:sz w:val="26"/>
          <w:szCs w:val="26"/>
        </w:rPr>
        <w:t>Проведен конкурс на предоставление субсидии из бюджета города Югорска социально ориентированным некоммерческим организациям на организацию и проведение культурно-массовых мероприятий, в результате поддержку получили:</w:t>
      </w:r>
    </w:p>
    <w:p w:rsidR="00697A4E" w:rsidRPr="007A1704" w:rsidRDefault="00697A4E" w:rsidP="00697A4E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>- Автономная некоммерческой организации</w:t>
      </w:r>
      <w:r w:rsidRPr="007A1704">
        <w:rPr>
          <w:rFonts w:ascii="PT Astra Serif" w:eastAsia="Calibri" w:hAnsi="PT Astra Serif" w:cs="Calibri"/>
          <w:iCs/>
          <w:sz w:val="26"/>
          <w:szCs w:val="26"/>
          <w:lang w:eastAsia="ru-RU"/>
        </w:rPr>
        <w:t xml:space="preserve"> </w:t>
      </w:r>
      <w:r w:rsidRPr="007A1704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СПОН «</w:t>
      </w:r>
      <w:proofErr w:type="spellStart"/>
      <w:r w:rsidRPr="007A1704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Югорчане</w:t>
      </w:r>
      <w:proofErr w:type="spellEnd"/>
      <w:r w:rsidRPr="007A1704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» субсидия в размере       260 000,00 рублей на реализацию проекта  «</w:t>
      </w:r>
      <w:r w:rsidRPr="007A1704">
        <w:rPr>
          <w:rFonts w:ascii="PT Astra Serif" w:eastAsia="Calibri" w:hAnsi="PT Astra Serif" w:cs="Times New Roman"/>
          <w:sz w:val="26"/>
          <w:szCs w:val="26"/>
        </w:rPr>
        <w:t>Комплексная программа организации досуга детей с ограниченными возможностями здоровья и людей молодого возраста с ограниченными возможностями здоровья «Капелькой тепла согреем». Денежные средства освоены в полном объеме.</w:t>
      </w:r>
    </w:p>
    <w:p w:rsidR="00A4042C" w:rsidRPr="007A1704" w:rsidRDefault="00697A4E" w:rsidP="00697A4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- Автономная некоммерческая организация сохранения и популяризации русской культуры «Центр русской культуры «Кладезь» размер субсидии 90 000,00 </w:t>
      </w:r>
      <w:r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lastRenderedPageBreak/>
        <w:t>рублей на реализацию проекта «</w:t>
      </w:r>
      <w:r w:rsidRPr="007A1704">
        <w:rPr>
          <w:rFonts w:ascii="PT Astra Serif" w:eastAsia="Times New Roman" w:hAnsi="PT Astra Serif" w:cs="Times New Roman"/>
          <w:sz w:val="26"/>
          <w:szCs w:val="26"/>
          <w:lang w:eastAsia="ru-RU"/>
        </w:rPr>
        <w:t>Презентация литературно – художественного сборника «Добрая семейная сказка». Денежные средства освоены в полном объеме.</w:t>
      </w:r>
    </w:p>
    <w:p w:rsidR="002F1A91" w:rsidRPr="007A1704" w:rsidRDefault="002F1A91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0C34F0" w:rsidTr="00EB79BD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Отчетный период     2020</w:t>
            </w:r>
            <w:r w:rsidR="00A63E6F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A63E6F" w:rsidRPr="000C34F0" w:rsidTr="00EB79BD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</w:t>
            </w:r>
            <w:r w:rsidR="00C2144F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vAlign w:val="center"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C2144F" w:rsidRPr="000C34F0" w:rsidTr="00EB79BD">
        <w:trPr>
          <w:trHeight w:val="842"/>
        </w:trPr>
        <w:tc>
          <w:tcPr>
            <w:tcW w:w="1986" w:type="dxa"/>
            <w:vAlign w:val="center"/>
          </w:tcPr>
          <w:p w:rsidR="00C2144F" w:rsidRPr="000C34F0" w:rsidRDefault="00C2144F" w:rsidP="00EB79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C2144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C2144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44F" w:rsidRPr="000C34F0" w:rsidRDefault="00C2144F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44F" w:rsidRPr="000C34F0" w:rsidRDefault="00C2144F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133,721</w:t>
            </w:r>
          </w:p>
        </w:tc>
        <w:tc>
          <w:tcPr>
            <w:tcW w:w="992" w:type="dxa"/>
            <w:vAlign w:val="center"/>
          </w:tcPr>
          <w:p w:rsidR="00C2144F" w:rsidRPr="000C34F0" w:rsidRDefault="00C2144F" w:rsidP="00E76AEA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152,484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144F" w:rsidRPr="000C34F0" w:rsidRDefault="004760A5" w:rsidP="00EB79BD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121,367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144F" w:rsidRPr="000C34F0" w:rsidRDefault="004760A5" w:rsidP="00EB79BD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97,194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144F" w:rsidRPr="000C34F0" w:rsidRDefault="00D859B3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C2144F" w:rsidRPr="000C34F0" w:rsidTr="00EB79BD">
        <w:trPr>
          <w:trHeight w:val="841"/>
        </w:trPr>
        <w:tc>
          <w:tcPr>
            <w:tcW w:w="1986" w:type="dxa"/>
            <w:shd w:val="clear" w:color="auto" w:fill="auto"/>
          </w:tcPr>
          <w:p w:rsidR="00C2144F" w:rsidRPr="000C34F0" w:rsidRDefault="00C2144F" w:rsidP="00EB7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lang w:eastAsia="ar-SA"/>
              </w:rPr>
            </w:pPr>
            <w:r w:rsidRPr="000C34F0">
              <w:rPr>
                <w:rFonts w:ascii="PT Astra Serif" w:eastAsia="Courier New" w:hAnsi="PT Astra Serif" w:cs="Times New Roman"/>
              </w:rPr>
              <w:t>количество посещений платных культурно-массовых</w:t>
            </w:r>
          </w:p>
          <w:p w:rsidR="00C2144F" w:rsidRPr="000C34F0" w:rsidRDefault="00C2144F" w:rsidP="00EB79B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lang w:eastAsia="ar-SA"/>
              </w:rPr>
            </w:pPr>
            <w:r w:rsidRPr="000C34F0">
              <w:rPr>
                <w:rFonts w:ascii="PT Astra Serif" w:eastAsia="Courier New" w:hAnsi="PT Astra Serif" w:cs="Times New Roman"/>
              </w:rPr>
              <w:t xml:space="preserve">мероприятий клубов и домов культуры </w:t>
            </w:r>
            <w:r w:rsidRPr="000C34F0">
              <w:rPr>
                <w:rFonts w:ascii="PT Astra Serif" w:hAnsi="PT Astra Serif" w:cs="Times New Roman"/>
              </w:rPr>
              <w:t>(ф</w:t>
            </w:r>
            <w:r w:rsidRPr="000C34F0">
              <w:rPr>
                <w:rFonts w:ascii="PT Astra Serif" w:eastAsia="Calibri" w:hAnsi="PT Astra Serif" w:cs="Times New Roman"/>
              </w:rPr>
              <w:t>орма 7-НК)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144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144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44F" w:rsidRPr="000C34F0" w:rsidRDefault="00C2144F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144F" w:rsidRPr="000C34F0" w:rsidRDefault="00C2144F" w:rsidP="00E76AE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18,638</w:t>
            </w:r>
          </w:p>
        </w:tc>
        <w:tc>
          <w:tcPr>
            <w:tcW w:w="992" w:type="dxa"/>
            <w:vAlign w:val="center"/>
          </w:tcPr>
          <w:p w:rsidR="00C2144F" w:rsidRPr="000C34F0" w:rsidRDefault="00C2144F" w:rsidP="00E76AEA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30,574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144F" w:rsidRPr="000C34F0" w:rsidRDefault="004760A5" w:rsidP="00EB79BD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17,510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144F" w:rsidRPr="000C34F0" w:rsidRDefault="004760A5" w:rsidP="00EB79BD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8,412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144F" w:rsidRPr="000C34F0" w:rsidRDefault="00D859B3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A63E6F" w:rsidRPr="000C34F0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0C34F0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Pr="000C34F0" w:rsidRDefault="00C2144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</w:t>
            </w:r>
            <w:r w:rsidR="00A63E6F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,0</w:t>
            </w:r>
          </w:p>
        </w:tc>
      </w:tr>
      <w:tr w:rsidR="00A63E6F" w:rsidRPr="000C34F0" w:rsidTr="00EB79BD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0C34F0" w:rsidRDefault="00A63E6F" w:rsidP="00EB79B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0C34F0">
              <w:rPr>
                <w:rFonts w:ascii="PT Astra Serif" w:hAnsi="PT Astra Serif" w:cs="Times New Roman"/>
              </w:rPr>
              <w:t>Доля граждан, получивших услуги            в негосударственных, в том числе некоммерческих, организациях,                  в общем числе граждан, получивших услуги в сфере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 w:rsidR="00C2144F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  <w:r w:rsidR="00C2144F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7A1704" w:rsidRPr="000C34F0" w:rsidTr="00EB1A92">
        <w:trPr>
          <w:trHeight w:val="531"/>
        </w:trPr>
        <w:tc>
          <w:tcPr>
            <w:tcW w:w="10349" w:type="dxa"/>
            <w:gridSpan w:val="9"/>
            <w:shd w:val="clear" w:color="auto" w:fill="auto"/>
          </w:tcPr>
          <w:p w:rsidR="007A1704" w:rsidRPr="000C34F0" w:rsidRDefault="007A1704" w:rsidP="007A17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</w:t>
            </w:r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неэффективным по итогам 2020 года</w:t>
            </w:r>
            <w:proofErr w:type="gramEnd"/>
          </w:p>
        </w:tc>
      </w:tr>
    </w:tbl>
    <w:p w:rsidR="006C19F0" w:rsidRPr="007A1704" w:rsidRDefault="006C19F0" w:rsidP="00C2209A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p w:rsidR="002D57CB" w:rsidRPr="007A1704" w:rsidRDefault="000600B0" w:rsidP="00A63E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proofErr w:type="gramStart"/>
      <w:r w:rsidRPr="007A1704">
        <w:rPr>
          <w:rFonts w:ascii="PT Astra Serif" w:eastAsia="Arial Unicode MS" w:hAnsi="PT Astra Serif" w:cs="Times New Roman"/>
          <w:kern w:val="1"/>
          <w:sz w:val="26"/>
          <w:szCs w:val="26"/>
          <w:lang w:eastAsia="ru-RU" w:bidi="ru-RU"/>
        </w:rPr>
        <w:t xml:space="preserve">Исполнение мероприятия Программы </w:t>
      </w:r>
      <w:r w:rsidR="003A7154" w:rsidRPr="007A1704">
        <w:rPr>
          <w:rFonts w:ascii="PT Astra Serif" w:eastAsia="Arial Unicode MS" w:hAnsi="PT Astra Serif" w:cs="Times New Roman"/>
          <w:kern w:val="1"/>
          <w:sz w:val="26"/>
          <w:szCs w:val="26"/>
          <w:lang w:eastAsia="ru-RU" w:bidi="ru-RU"/>
        </w:rPr>
        <w:t>«Освещение мероприятий в сфере культуры в средс</w:t>
      </w:r>
      <w:r w:rsidR="0094402D" w:rsidRPr="007A1704">
        <w:rPr>
          <w:rFonts w:ascii="PT Astra Serif" w:eastAsia="Arial Unicode MS" w:hAnsi="PT Astra Serif" w:cs="Times New Roman"/>
          <w:kern w:val="1"/>
          <w:sz w:val="26"/>
          <w:szCs w:val="26"/>
          <w:lang w:eastAsia="ru-RU" w:bidi="ru-RU"/>
        </w:rPr>
        <w:t xml:space="preserve">твах массовой информации» </w:t>
      </w:r>
      <w:r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предполагает </w:t>
      </w:r>
      <w:r w:rsidR="003A7154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заключение муниципального контракта на оказание услуг </w:t>
      </w:r>
      <w:r w:rsidRPr="007A1704">
        <w:rPr>
          <w:rFonts w:ascii="PT Astra Serif" w:hAnsi="PT Astra Serif" w:cs="Times New Roman"/>
          <w:sz w:val="26"/>
          <w:szCs w:val="26"/>
          <w:lang w:eastAsia="ru-RU"/>
        </w:rPr>
        <w:t>информирование жителей города Югорска о предоставлении услуг муниципальными учреждениями культуры города Югорска, в том числе информационное сопровождение и освещение всех публичных культурно – массовых мероприятий, проводимых на территории города Югорска, о  клубных формированиях самодеятельного народного творчества и любительских объединениях, действующих на базе</w:t>
      </w:r>
      <w:proofErr w:type="gramEnd"/>
      <w:r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 муниципальных учреждений культуры города Югорска, о деятелях и достижениях в сфере культуры города Югорска. На исполнение мероприятия затрачены средства местного бюджета в объеме </w:t>
      </w:r>
      <w:r w:rsidR="004F7DFF" w:rsidRPr="007A1704">
        <w:rPr>
          <w:rFonts w:ascii="PT Astra Serif" w:hAnsi="PT Astra Serif" w:cs="Times New Roman"/>
          <w:sz w:val="26"/>
          <w:szCs w:val="26"/>
          <w:lang w:eastAsia="ru-RU"/>
        </w:rPr>
        <w:t>1 999,8</w:t>
      </w:r>
      <w:r w:rsidR="003A7154"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 т</w:t>
      </w:r>
      <w:r w:rsidR="00376C6F"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ыс. </w:t>
      </w:r>
      <w:r w:rsidRPr="007A1704">
        <w:rPr>
          <w:rFonts w:ascii="PT Astra Serif" w:hAnsi="PT Astra Serif" w:cs="Times New Roman"/>
          <w:sz w:val="26"/>
          <w:szCs w:val="26"/>
          <w:lang w:eastAsia="ru-RU"/>
        </w:rPr>
        <w:t>рублей.</w:t>
      </w:r>
    </w:p>
    <w:p w:rsidR="000600B0" w:rsidRPr="007A1704" w:rsidRDefault="000600B0" w:rsidP="00A63E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7A1704">
        <w:rPr>
          <w:rFonts w:ascii="PT Astra Serif" w:hAnsi="PT Astra Serif" w:cs="Times New Roman"/>
          <w:sz w:val="26"/>
          <w:szCs w:val="26"/>
          <w:lang w:eastAsia="ru-RU"/>
        </w:rPr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0C34F0" w:rsidTr="00EB79BD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Отчетный период     </w:t>
            </w:r>
            <w:r w:rsidR="004760A5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2020</w:t>
            </w: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A63E6F" w:rsidRPr="000C34F0" w:rsidTr="00EB79BD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</w:t>
            </w:r>
            <w:r w:rsidR="004760A5"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0C34F0" w:rsidRDefault="004760A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vAlign w:val="center"/>
          </w:tcPr>
          <w:p w:rsidR="00A63E6F" w:rsidRPr="000C34F0" w:rsidRDefault="004760A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A63E6F" w:rsidRPr="000C34F0" w:rsidTr="00EB79BD">
        <w:trPr>
          <w:trHeight w:val="842"/>
        </w:trPr>
        <w:tc>
          <w:tcPr>
            <w:tcW w:w="1986" w:type="dxa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A63E6F" w:rsidRPr="000C34F0" w:rsidRDefault="00A63E6F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0C34F0" w:rsidRDefault="004760A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0C34F0" w:rsidRDefault="004760A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133,721</w:t>
            </w:r>
          </w:p>
        </w:tc>
        <w:tc>
          <w:tcPr>
            <w:tcW w:w="992" w:type="dxa"/>
            <w:vAlign w:val="center"/>
          </w:tcPr>
          <w:p w:rsidR="00A63E6F" w:rsidRPr="000C34F0" w:rsidRDefault="004760A5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152,484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0C34F0" w:rsidRDefault="004760A5" w:rsidP="00EB79BD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121,367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0C34F0" w:rsidRDefault="004760A5" w:rsidP="00EB79BD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97,194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Pr="000C34F0" w:rsidRDefault="00D859B3" w:rsidP="00EB79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7A1704" w:rsidRPr="000C34F0" w:rsidTr="00FA5718">
        <w:trPr>
          <w:trHeight w:val="842"/>
        </w:trPr>
        <w:tc>
          <w:tcPr>
            <w:tcW w:w="10349" w:type="dxa"/>
            <w:gridSpan w:val="9"/>
            <w:vAlign w:val="center"/>
          </w:tcPr>
          <w:p w:rsidR="007A1704" w:rsidRPr="000C34F0" w:rsidRDefault="007A1704" w:rsidP="007A17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неэффективным по итогам 2020 года</w:t>
            </w:r>
            <w:proofErr w:type="gramEnd"/>
          </w:p>
        </w:tc>
      </w:tr>
    </w:tbl>
    <w:p w:rsidR="00737EAF" w:rsidRPr="007A1704" w:rsidRDefault="00737EAF" w:rsidP="00737EAF">
      <w:pPr>
        <w:spacing w:after="0" w:line="240" w:lineRule="auto"/>
        <w:ind w:firstLine="708"/>
        <w:jc w:val="both"/>
        <w:rPr>
          <w:rFonts w:ascii="PT Astra Serif" w:eastAsia="Arial Unicode MS" w:hAnsi="PT Astra Serif" w:cs="Times New Roman"/>
          <w:kern w:val="1"/>
          <w:sz w:val="26"/>
          <w:szCs w:val="26"/>
          <w:lang w:eastAsia="ru-RU" w:bidi="ru-RU"/>
        </w:rPr>
      </w:pPr>
    </w:p>
    <w:p w:rsidR="000600B0" w:rsidRPr="007A1704" w:rsidRDefault="00737EAF" w:rsidP="00737EAF">
      <w:pPr>
        <w:spacing w:after="0" w:line="240" w:lineRule="auto"/>
        <w:ind w:firstLine="708"/>
        <w:jc w:val="both"/>
        <w:rPr>
          <w:rFonts w:ascii="PT Astra Serif" w:eastAsia="Arial Unicode MS" w:hAnsi="PT Astra Serif" w:cs="Times New Roman"/>
          <w:kern w:val="1"/>
          <w:sz w:val="26"/>
          <w:szCs w:val="26"/>
          <w:lang w:eastAsia="ru-RU" w:bidi="ru-RU"/>
        </w:rPr>
      </w:pPr>
      <w:r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Исполнение мероприятия Программы </w:t>
      </w:r>
      <w:r w:rsidR="000600B0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>«</w:t>
      </w:r>
      <w:r w:rsidR="004F7DFF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Организационно-техническое и финансовое обеспечение </w:t>
      </w:r>
      <w:proofErr w:type="gramStart"/>
      <w:r w:rsidR="004F7DFF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>деятельности  Управления культуры администрации города</w:t>
      </w:r>
      <w:proofErr w:type="gramEnd"/>
      <w:r w:rsidR="004F7DFF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Югорска»</w:t>
      </w:r>
      <w:r w:rsidR="00C55ABF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="000600B0" w:rsidRPr="007A1704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предполагает </w:t>
      </w:r>
      <w:r w:rsidR="000600B0" w:rsidRPr="007A1704">
        <w:rPr>
          <w:rFonts w:ascii="PT Astra Serif" w:hAnsi="PT Astra Serif" w:cs="Times New Roman"/>
          <w:sz w:val="26"/>
          <w:szCs w:val="26"/>
          <w:lang w:eastAsia="ru-RU"/>
        </w:rPr>
        <w:t>организацию деятельности подведомственных муниципальных учреждений, формирование и утверждение муниципальных заданий на оказание муниципальных услуг (выполнение работ) в установленной сфере деятельности, проведение мониторинга выполнения муниципальных заданий; осуществление функций главного распорядителя и получателя средств бюджета города Югорска; организацию проведения общегородских мероприятий, праздников, фестивалей, конкурсов в сфере культуры совместно с учреждениями культуры; участие в создании, реорганизации и ликвидации муниципальных учреждений, подведомственных управлению культуры; определение стратегические цели, условия и порядок деятельности подведомственных учреждений. Финансирование мероприятие осуществлено за счет средств местного бюджета</w:t>
      </w:r>
      <w:r w:rsidR="00A75051">
        <w:rPr>
          <w:rFonts w:ascii="PT Astra Serif" w:hAnsi="PT Astra Serif" w:cs="Times New Roman"/>
          <w:sz w:val="26"/>
          <w:szCs w:val="26"/>
          <w:lang w:eastAsia="ru-RU"/>
        </w:rPr>
        <w:t xml:space="preserve">, </w:t>
      </w:r>
      <w:r w:rsidR="000600B0"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A75051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планово</w:t>
      </w:r>
      <w:r w:rsidR="00A75051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е назначения на исполнение  мероприятия</w:t>
      </w:r>
      <w:r w:rsidR="00A75051"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BD622E">
        <w:rPr>
          <w:rFonts w:ascii="PT Astra Serif" w:hAnsi="PT Astra Serif" w:cs="Times New Roman"/>
          <w:sz w:val="26"/>
          <w:szCs w:val="26"/>
          <w:lang w:eastAsia="ru-RU"/>
        </w:rPr>
        <w:t>в размере</w:t>
      </w:r>
      <w:r w:rsidR="000600B0"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B61B37">
        <w:rPr>
          <w:rFonts w:ascii="PT Astra Serif" w:hAnsi="PT Astra Serif" w:cs="Times New Roman"/>
          <w:sz w:val="26"/>
          <w:szCs w:val="26"/>
          <w:lang w:eastAsia="ru-RU"/>
        </w:rPr>
        <w:t>7 618,4</w:t>
      </w:r>
      <w:r w:rsidR="00376C6F" w:rsidRPr="007A1704">
        <w:rPr>
          <w:rFonts w:ascii="PT Astra Serif" w:hAnsi="PT Astra Serif" w:cs="Times New Roman"/>
          <w:sz w:val="26"/>
          <w:szCs w:val="26"/>
          <w:lang w:eastAsia="ru-RU"/>
        </w:rPr>
        <w:t xml:space="preserve"> тыс.</w:t>
      </w:r>
      <w:r w:rsidR="00BD622E">
        <w:rPr>
          <w:rFonts w:ascii="PT Astra Serif" w:hAnsi="PT Astra Serif" w:cs="Times New Roman"/>
          <w:sz w:val="26"/>
          <w:szCs w:val="26"/>
          <w:lang w:eastAsia="ru-RU"/>
        </w:rPr>
        <w:t xml:space="preserve"> рублей, </w:t>
      </w:r>
      <w:r w:rsidR="00BD622E" w:rsidRPr="007A1704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>кассовое исполнение</w:t>
      </w:r>
      <w:r w:rsidR="00B61B37"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  <w:t xml:space="preserve"> 7 508,8 тыс. рублей.</w:t>
      </w:r>
    </w:p>
    <w:p w:rsidR="000600B0" w:rsidRPr="007A1704" w:rsidRDefault="000600B0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7A1704">
        <w:rPr>
          <w:rFonts w:ascii="PT Astra Serif" w:hAnsi="PT Astra Serif" w:cs="Times New Roman"/>
          <w:sz w:val="26"/>
          <w:szCs w:val="26"/>
          <w:lang w:eastAsia="ru-RU"/>
        </w:rPr>
        <w:lastRenderedPageBreak/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7A1704" w:rsidRPr="000C34F0" w:rsidTr="00B75AC3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Отчетный период     2020 год</w:t>
            </w:r>
          </w:p>
        </w:tc>
      </w:tr>
      <w:tr w:rsidR="007A1704" w:rsidRPr="000C34F0" w:rsidTr="00B75AC3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</w:tr>
      <w:tr w:rsidR="007A1704" w:rsidRPr="000C34F0" w:rsidTr="00B75AC3">
        <w:trPr>
          <w:trHeight w:val="842"/>
        </w:trPr>
        <w:tc>
          <w:tcPr>
            <w:tcW w:w="1986" w:type="dxa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граждан, принимающих участие в культурной деятельности ¹, в том числе:</w:t>
            </w:r>
          </w:p>
        </w:tc>
        <w:tc>
          <w:tcPr>
            <w:tcW w:w="1134" w:type="dxa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116,185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133,721</w:t>
            </w:r>
          </w:p>
        </w:tc>
        <w:tc>
          <w:tcPr>
            <w:tcW w:w="992" w:type="dxa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152,484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1704" w:rsidRPr="000C34F0" w:rsidRDefault="007A1704" w:rsidP="00B75AC3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121,367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1704" w:rsidRPr="000C34F0" w:rsidRDefault="007A1704" w:rsidP="00B75AC3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 w:rsidRPr="000C34F0">
              <w:rPr>
                <w:rFonts w:ascii="PT Astra Serif" w:hAnsi="PT Astra Serif" w:cs="Times New Roman"/>
                <w:color w:val="000000"/>
              </w:rPr>
              <w:t>97,194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704" w:rsidRPr="000C34F0" w:rsidRDefault="00D859B3" w:rsidP="00B75A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-</w:t>
            </w:r>
            <w:r w:rsidR="007A1704"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*</w:t>
            </w:r>
          </w:p>
        </w:tc>
      </w:tr>
      <w:tr w:rsidR="007A1704" w:rsidRPr="000C34F0" w:rsidTr="00B75AC3">
        <w:trPr>
          <w:trHeight w:val="842"/>
        </w:trPr>
        <w:tc>
          <w:tcPr>
            <w:tcW w:w="10349" w:type="dxa"/>
            <w:gridSpan w:val="9"/>
            <w:vAlign w:val="center"/>
          </w:tcPr>
          <w:p w:rsidR="007A1704" w:rsidRPr="000C34F0" w:rsidRDefault="007A1704" w:rsidP="00B75AC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*В соответствии с письмом Министерства культуры российской Федерации от 14.12.2020                              № 508-01.1-39-ОЯ и Протоколом заседания Комитета по управлению портфелем проектов "КУЛЬТУРА" от 09.12.2020 в связи с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рапростронением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новой </w:t>
            </w:r>
            <w:proofErr w:type="spellStart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короновирусной</w:t>
            </w:r>
            <w:proofErr w:type="spellEnd"/>
            <w:r w:rsidRPr="000C34F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инфекции, на федеральном уровне принято решение и подготовлен проект НПА об исключении показателя из оценки эффективности реализации нацпроекта "КУЛЬТУРА" и о признании показателя неэффективным по итогам 2020 года</w:t>
            </w:r>
            <w:proofErr w:type="gramEnd"/>
          </w:p>
        </w:tc>
      </w:tr>
    </w:tbl>
    <w:p w:rsidR="000C34F0" w:rsidRPr="000C34F0" w:rsidRDefault="000C34F0" w:rsidP="00A7505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>
        <w:rPr>
          <w:rFonts w:ascii="PT Astra Serif" w:eastAsia="Calibri" w:hAnsi="PT Astra Serif" w:cs="Times New Roman"/>
          <w:sz w:val="26"/>
          <w:szCs w:val="26"/>
        </w:rPr>
        <w:t>В</w:t>
      </w:r>
      <w:r w:rsidRPr="000C34F0">
        <w:rPr>
          <w:rFonts w:ascii="PT Astra Serif" w:eastAsia="Calibri" w:hAnsi="PT Astra Serif" w:cs="Times New Roman"/>
          <w:sz w:val="26"/>
          <w:szCs w:val="26"/>
        </w:rPr>
        <w:t xml:space="preserve"> связи с особым режимом работы учреждений сферы культуры</w:t>
      </w:r>
      <w:r>
        <w:rPr>
          <w:rFonts w:ascii="PT Astra Serif" w:eastAsia="Calibri" w:hAnsi="PT Astra Serif" w:cs="Times New Roman"/>
          <w:sz w:val="26"/>
          <w:szCs w:val="26"/>
        </w:rPr>
        <w:t xml:space="preserve"> в 2020 году </w:t>
      </w:r>
      <w:r w:rsidRPr="000C34F0">
        <w:rPr>
          <w:rFonts w:ascii="PT Astra Serif" w:eastAsia="Calibri" w:hAnsi="PT Astra Serif" w:cs="Times New Roman"/>
          <w:sz w:val="26"/>
          <w:szCs w:val="26"/>
        </w:rPr>
        <w:t xml:space="preserve"> в условиях действия ограничительных мер, вызванных необходимостью профилактики и противодействия распространению новой </w:t>
      </w:r>
      <w:proofErr w:type="spellStart"/>
      <w:r w:rsidRPr="000C34F0">
        <w:rPr>
          <w:rFonts w:ascii="PT Astra Serif" w:eastAsia="Calibri" w:hAnsi="PT Astra Serif" w:cs="Times New Roman"/>
          <w:sz w:val="26"/>
          <w:szCs w:val="26"/>
        </w:rPr>
        <w:t>коронавирусной</w:t>
      </w:r>
      <w:proofErr w:type="spellEnd"/>
      <w:r w:rsidRPr="000C34F0">
        <w:rPr>
          <w:rFonts w:ascii="PT Astra Serif" w:eastAsia="Calibri" w:hAnsi="PT Astra Serif" w:cs="Times New Roman"/>
          <w:sz w:val="26"/>
          <w:szCs w:val="26"/>
        </w:rPr>
        <w:t xml:space="preserve"> инфекции, в частности, отменой проведения массовых мероприятий, запретом на посещения учреждений культуры, </w:t>
      </w:r>
      <w:r w:rsidRPr="000C34F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безусловно, повлияло на деятельность учреждений, но в целом удалось продолжить выполнение намеченных мероприятий, в том числе за счет введения новых дистанционных форматов общения</w:t>
      </w:r>
      <w:proofErr w:type="gramEnd"/>
      <w:r w:rsidRPr="000C34F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 аудиторией с применением цифровых технологий.</w:t>
      </w:r>
    </w:p>
    <w:p w:rsidR="00A75051" w:rsidRPr="00A75051" w:rsidRDefault="00A75051" w:rsidP="00A7505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</w:pPr>
      <w:r w:rsidRPr="00A75051">
        <w:rPr>
          <w:rFonts w:ascii="PT Astra Serif" w:eastAsia="Times New Roman" w:hAnsi="PT Astra Serif" w:cs="Times New Roman"/>
          <w:kern w:val="2"/>
          <w:sz w:val="26"/>
          <w:szCs w:val="26"/>
          <w:lang w:eastAsia="ar-SA"/>
        </w:rPr>
        <w:t xml:space="preserve">В городе созданы благоприятные условия для реализации культурного, творческого потенциала его жителей, а также взаимовыгодного сотрудничества муниципальных, частных и ведомственных организаций культуры. </w:t>
      </w:r>
    </w:p>
    <w:p w:rsidR="000715EA" w:rsidRPr="007A1704" w:rsidRDefault="000715EA" w:rsidP="002227FB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p w:rsidR="00DF5508" w:rsidRPr="007A1704" w:rsidRDefault="00DF5508" w:rsidP="002227FB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6"/>
          <w:szCs w:val="26"/>
          <w:lang w:eastAsia="ru-RU" w:bidi="ru-RU"/>
        </w:rPr>
      </w:pPr>
    </w:p>
    <w:sectPr w:rsidR="00DF5508" w:rsidRPr="007A1704" w:rsidSect="000C34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B32EE"/>
    <w:multiLevelType w:val="hybridMultilevel"/>
    <w:tmpl w:val="46E404CC"/>
    <w:lvl w:ilvl="0" w:tplc="D1AC4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70C31"/>
    <w:multiLevelType w:val="hybridMultilevel"/>
    <w:tmpl w:val="251E78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FA1FE7"/>
    <w:multiLevelType w:val="hybridMultilevel"/>
    <w:tmpl w:val="7E981D16"/>
    <w:lvl w:ilvl="0" w:tplc="57CED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0D0799"/>
    <w:multiLevelType w:val="hybridMultilevel"/>
    <w:tmpl w:val="0D4A2C32"/>
    <w:lvl w:ilvl="0" w:tplc="9D6A54AA">
      <w:start w:val="1"/>
      <w:numFmt w:val="decimal"/>
      <w:lvlText w:val="%1."/>
      <w:lvlJc w:val="left"/>
      <w:pPr>
        <w:ind w:left="1194" w:hanging="735"/>
      </w:pPr>
      <w:rPr>
        <w:rFonts w:eastAsia="Arial Unicode MS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7DE91F2D"/>
    <w:multiLevelType w:val="multilevel"/>
    <w:tmpl w:val="11763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F5"/>
    <w:rsid w:val="00011E55"/>
    <w:rsid w:val="00011ECE"/>
    <w:rsid w:val="00015CC7"/>
    <w:rsid w:val="0003127E"/>
    <w:rsid w:val="000328B1"/>
    <w:rsid w:val="000414C0"/>
    <w:rsid w:val="00047AAF"/>
    <w:rsid w:val="00051F61"/>
    <w:rsid w:val="000600B0"/>
    <w:rsid w:val="00070B05"/>
    <w:rsid w:val="000715EA"/>
    <w:rsid w:val="000816C2"/>
    <w:rsid w:val="00081CAE"/>
    <w:rsid w:val="0009219F"/>
    <w:rsid w:val="000951C4"/>
    <w:rsid w:val="000A4494"/>
    <w:rsid w:val="000B16FA"/>
    <w:rsid w:val="000B4D01"/>
    <w:rsid w:val="000C0047"/>
    <w:rsid w:val="000C34F0"/>
    <w:rsid w:val="000C7D3A"/>
    <w:rsid w:val="000D3214"/>
    <w:rsid w:val="000D7F1A"/>
    <w:rsid w:val="000E026D"/>
    <w:rsid w:val="000E13C5"/>
    <w:rsid w:val="000E4813"/>
    <w:rsid w:val="000E6B67"/>
    <w:rsid w:val="001105C3"/>
    <w:rsid w:val="0011494B"/>
    <w:rsid w:val="0011540B"/>
    <w:rsid w:val="00120BFB"/>
    <w:rsid w:val="00121553"/>
    <w:rsid w:val="0015604A"/>
    <w:rsid w:val="00162249"/>
    <w:rsid w:val="001764FA"/>
    <w:rsid w:val="00177F50"/>
    <w:rsid w:val="00182C9F"/>
    <w:rsid w:val="0018441D"/>
    <w:rsid w:val="001857C6"/>
    <w:rsid w:val="0019098D"/>
    <w:rsid w:val="001A6193"/>
    <w:rsid w:val="001B2329"/>
    <w:rsid w:val="001B6BA9"/>
    <w:rsid w:val="001D074B"/>
    <w:rsid w:val="001D1EC0"/>
    <w:rsid w:val="001F7545"/>
    <w:rsid w:val="00210E4E"/>
    <w:rsid w:val="0021505F"/>
    <w:rsid w:val="002227FB"/>
    <w:rsid w:val="00235628"/>
    <w:rsid w:val="00237AE5"/>
    <w:rsid w:val="00240677"/>
    <w:rsid w:val="002435FB"/>
    <w:rsid w:val="00262344"/>
    <w:rsid w:val="00277981"/>
    <w:rsid w:val="00286875"/>
    <w:rsid w:val="002A3B3C"/>
    <w:rsid w:val="002A40DD"/>
    <w:rsid w:val="002B1259"/>
    <w:rsid w:val="002B264B"/>
    <w:rsid w:val="002D57CB"/>
    <w:rsid w:val="002E0114"/>
    <w:rsid w:val="002E41CD"/>
    <w:rsid w:val="002F1A91"/>
    <w:rsid w:val="002F3648"/>
    <w:rsid w:val="0031309D"/>
    <w:rsid w:val="0031769A"/>
    <w:rsid w:val="00317FD4"/>
    <w:rsid w:val="00330DDC"/>
    <w:rsid w:val="003619F5"/>
    <w:rsid w:val="00376C6F"/>
    <w:rsid w:val="003818B5"/>
    <w:rsid w:val="003939F5"/>
    <w:rsid w:val="003A6DE3"/>
    <w:rsid w:val="003A7154"/>
    <w:rsid w:val="003C202F"/>
    <w:rsid w:val="003D51F4"/>
    <w:rsid w:val="00401522"/>
    <w:rsid w:val="00402EEB"/>
    <w:rsid w:val="00416CD9"/>
    <w:rsid w:val="00424479"/>
    <w:rsid w:val="004303B2"/>
    <w:rsid w:val="00432E6A"/>
    <w:rsid w:val="0045271A"/>
    <w:rsid w:val="004528E9"/>
    <w:rsid w:val="00473B7F"/>
    <w:rsid w:val="00473D4C"/>
    <w:rsid w:val="004760A5"/>
    <w:rsid w:val="00482890"/>
    <w:rsid w:val="0048560C"/>
    <w:rsid w:val="004972DD"/>
    <w:rsid w:val="004A4F26"/>
    <w:rsid w:val="004A594E"/>
    <w:rsid w:val="004A7865"/>
    <w:rsid w:val="004B3BBC"/>
    <w:rsid w:val="004E6DE3"/>
    <w:rsid w:val="004F7DFF"/>
    <w:rsid w:val="00505682"/>
    <w:rsid w:val="00525C97"/>
    <w:rsid w:val="00544957"/>
    <w:rsid w:val="0054496B"/>
    <w:rsid w:val="00556DF9"/>
    <w:rsid w:val="0056524D"/>
    <w:rsid w:val="00565724"/>
    <w:rsid w:val="005669DF"/>
    <w:rsid w:val="00593CB5"/>
    <w:rsid w:val="00596863"/>
    <w:rsid w:val="0059725E"/>
    <w:rsid w:val="005A3679"/>
    <w:rsid w:val="005C28F2"/>
    <w:rsid w:val="005C619F"/>
    <w:rsid w:val="005D03E2"/>
    <w:rsid w:val="005D33FB"/>
    <w:rsid w:val="00605A15"/>
    <w:rsid w:val="00623472"/>
    <w:rsid w:val="00631433"/>
    <w:rsid w:val="0063726F"/>
    <w:rsid w:val="00640C16"/>
    <w:rsid w:val="006471F4"/>
    <w:rsid w:val="006758F7"/>
    <w:rsid w:val="00685A06"/>
    <w:rsid w:val="00695F9A"/>
    <w:rsid w:val="00697A4E"/>
    <w:rsid w:val="006A58CE"/>
    <w:rsid w:val="006A79A8"/>
    <w:rsid w:val="006C015E"/>
    <w:rsid w:val="006C19F0"/>
    <w:rsid w:val="006C5171"/>
    <w:rsid w:val="006C7F06"/>
    <w:rsid w:val="006E0988"/>
    <w:rsid w:val="006E4878"/>
    <w:rsid w:val="00700BF5"/>
    <w:rsid w:val="00737A69"/>
    <w:rsid w:val="00737EAF"/>
    <w:rsid w:val="007413B9"/>
    <w:rsid w:val="00765F3D"/>
    <w:rsid w:val="00782813"/>
    <w:rsid w:val="007A1704"/>
    <w:rsid w:val="007A5ECB"/>
    <w:rsid w:val="007C71D5"/>
    <w:rsid w:val="007D4211"/>
    <w:rsid w:val="007E6308"/>
    <w:rsid w:val="007F0295"/>
    <w:rsid w:val="007F570D"/>
    <w:rsid w:val="007F7833"/>
    <w:rsid w:val="008014EE"/>
    <w:rsid w:val="00805183"/>
    <w:rsid w:val="0082671B"/>
    <w:rsid w:val="00832A37"/>
    <w:rsid w:val="00866CBB"/>
    <w:rsid w:val="008825C7"/>
    <w:rsid w:val="008869BC"/>
    <w:rsid w:val="00887478"/>
    <w:rsid w:val="00893354"/>
    <w:rsid w:val="00897A81"/>
    <w:rsid w:val="008A0675"/>
    <w:rsid w:val="008A1BFA"/>
    <w:rsid w:val="008A3CFD"/>
    <w:rsid w:val="008B58D3"/>
    <w:rsid w:val="008C0EE9"/>
    <w:rsid w:val="008C3152"/>
    <w:rsid w:val="008C60A1"/>
    <w:rsid w:val="008D33F2"/>
    <w:rsid w:val="008D3C30"/>
    <w:rsid w:val="00905CFE"/>
    <w:rsid w:val="009112A6"/>
    <w:rsid w:val="00914FAA"/>
    <w:rsid w:val="0094402D"/>
    <w:rsid w:val="00955FEF"/>
    <w:rsid w:val="0096031F"/>
    <w:rsid w:val="00963785"/>
    <w:rsid w:val="00965CE1"/>
    <w:rsid w:val="00967298"/>
    <w:rsid w:val="009705F6"/>
    <w:rsid w:val="009768C4"/>
    <w:rsid w:val="009807B0"/>
    <w:rsid w:val="00982A55"/>
    <w:rsid w:val="00982BEC"/>
    <w:rsid w:val="00983BF5"/>
    <w:rsid w:val="009A0D35"/>
    <w:rsid w:val="009A1426"/>
    <w:rsid w:val="009A26D6"/>
    <w:rsid w:val="009A5B59"/>
    <w:rsid w:val="009C67D6"/>
    <w:rsid w:val="009C7C1B"/>
    <w:rsid w:val="009E0400"/>
    <w:rsid w:val="00A057AF"/>
    <w:rsid w:val="00A20139"/>
    <w:rsid w:val="00A34505"/>
    <w:rsid w:val="00A4042C"/>
    <w:rsid w:val="00A414D0"/>
    <w:rsid w:val="00A50209"/>
    <w:rsid w:val="00A52116"/>
    <w:rsid w:val="00A63E6F"/>
    <w:rsid w:val="00A75051"/>
    <w:rsid w:val="00A87ACD"/>
    <w:rsid w:val="00AA510B"/>
    <w:rsid w:val="00AB2467"/>
    <w:rsid w:val="00AB526B"/>
    <w:rsid w:val="00AB6826"/>
    <w:rsid w:val="00AC57CD"/>
    <w:rsid w:val="00AC5B0F"/>
    <w:rsid w:val="00AD34E3"/>
    <w:rsid w:val="00AF335D"/>
    <w:rsid w:val="00B000BB"/>
    <w:rsid w:val="00B10F63"/>
    <w:rsid w:val="00B14607"/>
    <w:rsid w:val="00B204B3"/>
    <w:rsid w:val="00B32216"/>
    <w:rsid w:val="00B5086C"/>
    <w:rsid w:val="00B552CC"/>
    <w:rsid w:val="00B61B37"/>
    <w:rsid w:val="00B7415D"/>
    <w:rsid w:val="00B97FF1"/>
    <w:rsid w:val="00BA4E8A"/>
    <w:rsid w:val="00BC62C6"/>
    <w:rsid w:val="00BD4958"/>
    <w:rsid w:val="00BD622E"/>
    <w:rsid w:val="00BE49D8"/>
    <w:rsid w:val="00BF4D27"/>
    <w:rsid w:val="00BF524E"/>
    <w:rsid w:val="00C2144F"/>
    <w:rsid w:val="00C2209A"/>
    <w:rsid w:val="00C55ABF"/>
    <w:rsid w:val="00C55ECF"/>
    <w:rsid w:val="00C5613D"/>
    <w:rsid w:val="00C8755D"/>
    <w:rsid w:val="00CA6A8C"/>
    <w:rsid w:val="00CB1308"/>
    <w:rsid w:val="00CE0D90"/>
    <w:rsid w:val="00CE5612"/>
    <w:rsid w:val="00CE60BD"/>
    <w:rsid w:val="00CF068D"/>
    <w:rsid w:val="00CF1141"/>
    <w:rsid w:val="00CF416C"/>
    <w:rsid w:val="00D42650"/>
    <w:rsid w:val="00D4375D"/>
    <w:rsid w:val="00D52F17"/>
    <w:rsid w:val="00D65504"/>
    <w:rsid w:val="00D66147"/>
    <w:rsid w:val="00D721FD"/>
    <w:rsid w:val="00D745F8"/>
    <w:rsid w:val="00D76C4B"/>
    <w:rsid w:val="00D8413A"/>
    <w:rsid w:val="00D859B3"/>
    <w:rsid w:val="00DE1648"/>
    <w:rsid w:val="00DE6D3B"/>
    <w:rsid w:val="00DF5508"/>
    <w:rsid w:val="00E03B64"/>
    <w:rsid w:val="00E07499"/>
    <w:rsid w:val="00E40C55"/>
    <w:rsid w:val="00E70AA6"/>
    <w:rsid w:val="00E71F90"/>
    <w:rsid w:val="00E90D2F"/>
    <w:rsid w:val="00EB58B7"/>
    <w:rsid w:val="00ED5C58"/>
    <w:rsid w:val="00EE6A2B"/>
    <w:rsid w:val="00EF1016"/>
    <w:rsid w:val="00EF54EC"/>
    <w:rsid w:val="00EF6882"/>
    <w:rsid w:val="00F063FE"/>
    <w:rsid w:val="00F16457"/>
    <w:rsid w:val="00F233D0"/>
    <w:rsid w:val="00F3622F"/>
    <w:rsid w:val="00F6357F"/>
    <w:rsid w:val="00F64595"/>
    <w:rsid w:val="00F919D0"/>
    <w:rsid w:val="00FA0F43"/>
    <w:rsid w:val="00FA7F60"/>
    <w:rsid w:val="00FB0B18"/>
    <w:rsid w:val="00FB0FC4"/>
    <w:rsid w:val="00FB7681"/>
    <w:rsid w:val="00FB7DA6"/>
    <w:rsid w:val="00FC28E4"/>
    <w:rsid w:val="00FC3FF4"/>
    <w:rsid w:val="00FD00F3"/>
    <w:rsid w:val="00FD0E15"/>
    <w:rsid w:val="00FD1047"/>
    <w:rsid w:val="00FE4C18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3622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F3622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A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988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5A3679"/>
    <w:pPr>
      <w:spacing w:after="160" w:line="240" w:lineRule="exact"/>
      <w:ind w:left="644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C619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customStyle="1" w:styleId="-451">
    <w:name w:val="Таблица-сетка 4 — акцент 51"/>
    <w:basedOn w:val="a1"/>
    <w:uiPriority w:val="49"/>
    <w:rsid w:val="000715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3622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F3622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A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988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5A3679"/>
    <w:pPr>
      <w:spacing w:after="160" w:line="240" w:lineRule="exact"/>
      <w:ind w:left="644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C619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customStyle="1" w:styleId="-451">
    <w:name w:val="Таблица-сетка 4 — акцент 51"/>
    <w:basedOn w:val="a1"/>
    <w:uiPriority w:val="49"/>
    <w:rsid w:val="000715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0206-931A-499D-96DA-F17F9FD3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Николаевна Румянцева</cp:lastModifiedBy>
  <cp:revision>5</cp:revision>
  <cp:lastPrinted>2020-02-17T10:41:00Z</cp:lastPrinted>
  <dcterms:created xsi:type="dcterms:W3CDTF">2021-02-08T13:02:00Z</dcterms:created>
  <dcterms:modified xsi:type="dcterms:W3CDTF">2021-02-11T06:00:00Z</dcterms:modified>
</cp:coreProperties>
</file>