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43" w:rsidRPr="008C056D" w:rsidRDefault="00FC4E8A" w:rsidP="00A93A7F">
      <w:pPr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4A1E43" w:rsidRPr="008C056D">
        <w:rPr>
          <w:rFonts w:ascii="PT Astra Serif" w:hAnsi="PT Astra Serif" w:cs="Times New Roman"/>
          <w:b/>
          <w:sz w:val="28"/>
          <w:szCs w:val="28"/>
        </w:rPr>
        <w:t xml:space="preserve">ротокол № </w:t>
      </w:r>
      <w:r w:rsidR="0060469C" w:rsidRPr="008C056D">
        <w:rPr>
          <w:rFonts w:ascii="PT Astra Serif" w:hAnsi="PT Astra Serif" w:cs="Times New Roman"/>
          <w:b/>
          <w:sz w:val="28"/>
          <w:szCs w:val="28"/>
        </w:rPr>
        <w:t>0</w:t>
      </w:r>
      <w:r w:rsidR="00E65063" w:rsidRPr="008C056D">
        <w:rPr>
          <w:rFonts w:ascii="PT Astra Serif" w:hAnsi="PT Astra Serif" w:cs="Times New Roman"/>
          <w:b/>
          <w:sz w:val="28"/>
          <w:szCs w:val="28"/>
        </w:rPr>
        <w:t>1</w:t>
      </w:r>
    </w:p>
    <w:p w:rsidR="004A1E43" w:rsidRPr="008C056D" w:rsidRDefault="004A1E43" w:rsidP="004A1E43">
      <w:pPr>
        <w:ind w:left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t>заседания комиссии по вопросам социально-экономического развития муниципального образования город Югорск</w:t>
      </w:r>
    </w:p>
    <w:p w:rsidR="005C0BB1" w:rsidRPr="008C056D" w:rsidRDefault="005C0BB1" w:rsidP="005C0BB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 xml:space="preserve"> </w:t>
      </w:r>
    </w:p>
    <w:p w:rsidR="000B79C5" w:rsidRPr="008C056D" w:rsidRDefault="000B79C5" w:rsidP="002636EA">
      <w:pPr>
        <w:ind w:right="-285" w:firstLine="709"/>
        <w:rPr>
          <w:rFonts w:ascii="PT Astra Serif" w:hAnsi="PT Astra Serif" w:cs="Times New Roman"/>
          <w:sz w:val="28"/>
          <w:szCs w:val="28"/>
        </w:rPr>
      </w:pPr>
    </w:p>
    <w:p w:rsidR="002636EA" w:rsidRPr="008C056D" w:rsidRDefault="00FC4E8A" w:rsidP="005F0BD7">
      <w:pPr>
        <w:ind w:right="82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30.03.2021</w:t>
      </w:r>
      <w:r w:rsidR="005C0BB1" w:rsidRPr="008C056D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</w:t>
      </w:r>
      <w:r w:rsidR="00852020">
        <w:rPr>
          <w:rFonts w:ascii="PT Astra Serif" w:hAnsi="PT Astra Serif" w:cs="Times New Roman"/>
          <w:sz w:val="28"/>
          <w:szCs w:val="28"/>
        </w:rPr>
        <w:t xml:space="preserve">   </w:t>
      </w:r>
      <w:r w:rsidR="005C0BB1" w:rsidRPr="008C056D">
        <w:rPr>
          <w:rFonts w:ascii="PT Astra Serif" w:hAnsi="PT Astra Serif" w:cs="Times New Roman"/>
          <w:sz w:val="28"/>
          <w:szCs w:val="28"/>
        </w:rPr>
        <w:t xml:space="preserve"> </w:t>
      </w:r>
      <w:r w:rsidR="004A1E43" w:rsidRPr="008C056D">
        <w:rPr>
          <w:rFonts w:ascii="PT Astra Serif" w:hAnsi="PT Astra Serif" w:cs="Times New Roman"/>
          <w:sz w:val="28"/>
          <w:szCs w:val="28"/>
        </w:rPr>
        <w:tab/>
      </w:r>
      <w:r w:rsidR="00BD4148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4A1E43" w:rsidRPr="008C056D">
        <w:rPr>
          <w:rFonts w:ascii="PT Astra Serif" w:hAnsi="PT Astra Serif" w:cs="Times New Roman"/>
          <w:sz w:val="28"/>
          <w:szCs w:val="28"/>
        </w:rPr>
        <w:t>г. Югорск</w:t>
      </w:r>
      <w:r w:rsidR="004A1E43" w:rsidRPr="008C056D">
        <w:rPr>
          <w:rFonts w:ascii="PT Astra Serif" w:hAnsi="PT Astra Serif" w:cs="Times New Roman"/>
          <w:sz w:val="28"/>
          <w:szCs w:val="28"/>
        </w:rPr>
        <w:tab/>
      </w:r>
      <w:r w:rsidR="004A1E43" w:rsidRPr="008C056D">
        <w:rPr>
          <w:rFonts w:ascii="PT Astra Serif" w:hAnsi="PT Astra Serif" w:cs="Times New Roman"/>
          <w:sz w:val="28"/>
          <w:szCs w:val="28"/>
        </w:rPr>
        <w:tab/>
      </w:r>
      <w:r w:rsidR="002636EA" w:rsidRPr="008C056D">
        <w:rPr>
          <w:rFonts w:ascii="PT Astra Serif" w:hAnsi="PT Astra Serif" w:cs="Times New Roman"/>
          <w:sz w:val="28"/>
          <w:szCs w:val="28"/>
        </w:rPr>
        <w:t xml:space="preserve">  </w:t>
      </w:r>
    </w:p>
    <w:p w:rsidR="002636EA" w:rsidRPr="008C056D" w:rsidRDefault="002636EA" w:rsidP="002636EA">
      <w:pPr>
        <w:ind w:right="-285" w:firstLine="709"/>
        <w:rPr>
          <w:rFonts w:ascii="PT Astra Serif" w:hAnsi="PT Astra Serif" w:cs="Times New Roman"/>
          <w:sz w:val="28"/>
          <w:szCs w:val="28"/>
        </w:rPr>
      </w:pPr>
    </w:p>
    <w:p w:rsidR="002636EA" w:rsidRPr="008C056D" w:rsidRDefault="002636EA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Обсуждение вопросов повестки дня проведено в форме заочного обсуждения, с направлением информации членам комиссии</w:t>
      </w:r>
      <w:r w:rsidR="00873597" w:rsidRPr="008C056D">
        <w:rPr>
          <w:rFonts w:ascii="PT Astra Serif" w:hAnsi="PT Astra Serif" w:cs="Times New Roman"/>
          <w:sz w:val="28"/>
          <w:szCs w:val="28"/>
        </w:rPr>
        <w:t>.</w:t>
      </w:r>
    </w:p>
    <w:p w:rsidR="0060469C" w:rsidRPr="008C056D" w:rsidRDefault="0060469C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t>Председатель комиссии</w:t>
      </w:r>
      <w:r w:rsidRPr="008C056D">
        <w:rPr>
          <w:rFonts w:ascii="PT Astra Serif" w:hAnsi="PT Astra Serif" w:cs="Times New Roman"/>
          <w:sz w:val="28"/>
          <w:szCs w:val="28"/>
        </w:rPr>
        <w:t xml:space="preserve"> </w:t>
      </w:r>
      <w:r w:rsidR="00E65063" w:rsidRPr="008C056D">
        <w:rPr>
          <w:rFonts w:ascii="PT Astra Serif" w:hAnsi="PT Astra Serif" w:cs="Times New Roman"/>
          <w:sz w:val="28"/>
          <w:szCs w:val="28"/>
        </w:rPr>
        <w:t>Голин Сергей Дмитриевич –</w:t>
      </w:r>
      <w:r w:rsidR="005F0BD7">
        <w:rPr>
          <w:rFonts w:ascii="PT Astra Serif" w:hAnsi="PT Astra Serif" w:cs="Times New Roman"/>
          <w:sz w:val="28"/>
          <w:szCs w:val="28"/>
        </w:rPr>
        <w:t xml:space="preserve"> </w:t>
      </w:r>
      <w:r w:rsidR="00E65063" w:rsidRPr="008C056D">
        <w:rPr>
          <w:rFonts w:ascii="PT Astra Serif" w:hAnsi="PT Astra Serif" w:cs="Times New Roman"/>
          <w:sz w:val="28"/>
          <w:szCs w:val="28"/>
        </w:rPr>
        <w:t xml:space="preserve">исполняющий обязанности </w:t>
      </w:r>
      <w:r w:rsidRPr="008C056D">
        <w:rPr>
          <w:rFonts w:ascii="PT Astra Serif" w:hAnsi="PT Astra Serif" w:cs="Times New Roman"/>
          <w:sz w:val="28"/>
          <w:szCs w:val="28"/>
        </w:rPr>
        <w:t>глав</w:t>
      </w:r>
      <w:r w:rsidR="00E65063" w:rsidRPr="008C056D">
        <w:rPr>
          <w:rFonts w:ascii="PT Astra Serif" w:hAnsi="PT Astra Serif" w:cs="Times New Roman"/>
          <w:sz w:val="28"/>
          <w:szCs w:val="28"/>
        </w:rPr>
        <w:t>ы</w:t>
      </w:r>
      <w:r w:rsidRPr="008C056D">
        <w:rPr>
          <w:rFonts w:ascii="PT Astra Serif" w:hAnsi="PT Astra Serif" w:cs="Times New Roman"/>
          <w:sz w:val="28"/>
          <w:szCs w:val="28"/>
        </w:rPr>
        <w:t xml:space="preserve"> города Югорска </w:t>
      </w:r>
    </w:p>
    <w:p w:rsidR="004A1E43" w:rsidRPr="008C056D" w:rsidRDefault="004A1BB2" w:rsidP="00FB0432">
      <w:pPr>
        <w:ind w:right="138" w:firstLine="709"/>
        <w:rPr>
          <w:rFonts w:ascii="PT Astra Serif" w:hAnsi="PT Astra Serif" w:cs="Times New Roman"/>
          <w:b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t>Члены</w:t>
      </w:r>
      <w:r w:rsidR="00AD616F" w:rsidRPr="008C056D">
        <w:rPr>
          <w:rFonts w:ascii="PT Astra Serif" w:hAnsi="PT Astra Serif" w:cs="Times New Roman"/>
          <w:b/>
          <w:sz w:val="28"/>
          <w:szCs w:val="28"/>
        </w:rPr>
        <w:t xml:space="preserve"> комиссии</w:t>
      </w:r>
      <w:r w:rsidR="004A1E43" w:rsidRPr="008C056D">
        <w:rPr>
          <w:rFonts w:ascii="PT Astra Serif" w:hAnsi="PT Astra Serif" w:cs="Times New Roman"/>
          <w:b/>
          <w:sz w:val="28"/>
          <w:szCs w:val="28"/>
        </w:rPr>
        <w:t>: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Мальцева Ирина Юрьевна - директор департамента финансов администрации города Югорска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Грудцына Ирина Викторовна - директор департамента экономического развития и проектного управления  администрации города Югорска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Власов Аркадий Сергеевич - начальник юридического управления  администрации города Югорска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Резинкина Жанна Васильевна - заместитель директора департамента экономического развития и проектного управления  администрации города Югорска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Штриккер Екатерина Ивановна - директор казенного учреждения Ханты-Мансийского автономного округа - Югры «Югорский центр занятости населения» (по согласованию)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Злобин Валерий Викторович - руководитель территориального отдела территориального управления Роспотребнадзора по Ханты - Мансийскому автономному округу - Югре в г. Югорске и Советском районе (по согласованию)</w:t>
      </w:r>
    </w:p>
    <w:p w:rsidR="004A1BB2" w:rsidRPr="008C056D" w:rsidRDefault="00E65063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Ефремов Алексей Николаевич -</w:t>
      </w:r>
      <w:r w:rsidR="004A1BB2" w:rsidRPr="008C056D">
        <w:rPr>
          <w:rFonts w:ascii="PT Astra Serif" w:hAnsi="PT Astra Serif" w:cs="Times New Roman"/>
          <w:sz w:val="28"/>
          <w:szCs w:val="28"/>
        </w:rPr>
        <w:t xml:space="preserve"> </w:t>
      </w:r>
      <w:r w:rsidRPr="008C056D">
        <w:rPr>
          <w:rFonts w:ascii="PT Astra Serif" w:hAnsi="PT Astra Serif" w:cs="Times New Roman"/>
          <w:sz w:val="28"/>
          <w:szCs w:val="28"/>
        </w:rPr>
        <w:t xml:space="preserve">исполняющий обязанности </w:t>
      </w:r>
      <w:r w:rsidR="004A1BB2" w:rsidRPr="008C056D">
        <w:rPr>
          <w:rFonts w:ascii="PT Astra Serif" w:hAnsi="PT Astra Serif" w:cs="Times New Roman"/>
          <w:sz w:val="28"/>
          <w:szCs w:val="28"/>
        </w:rPr>
        <w:t>руководител</w:t>
      </w:r>
      <w:r w:rsidRPr="008C056D">
        <w:rPr>
          <w:rFonts w:ascii="PT Astra Serif" w:hAnsi="PT Astra Serif" w:cs="Times New Roman"/>
          <w:sz w:val="28"/>
          <w:szCs w:val="28"/>
        </w:rPr>
        <w:t>я</w:t>
      </w:r>
      <w:r w:rsidR="004A1BB2" w:rsidRPr="008C056D">
        <w:rPr>
          <w:rFonts w:ascii="PT Astra Serif" w:hAnsi="PT Astra Serif" w:cs="Times New Roman"/>
          <w:sz w:val="28"/>
          <w:szCs w:val="28"/>
        </w:rPr>
        <w:t xml:space="preserve"> Межрайонной инспекции ФНС России №4 по Ханты-Мансийскому автономному округу - Югре  (по согласованию)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Шуваева Галина Юрьевна</w:t>
      </w:r>
      <w:r w:rsidR="00E94E65" w:rsidRPr="008C056D">
        <w:rPr>
          <w:rFonts w:ascii="PT Astra Serif" w:hAnsi="PT Astra Serif" w:cs="Times New Roman"/>
          <w:sz w:val="28"/>
          <w:szCs w:val="28"/>
        </w:rPr>
        <w:t xml:space="preserve"> - н</w:t>
      </w:r>
      <w:r w:rsidRPr="008C056D">
        <w:rPr>
          <w:rFonts w:ascii="PT Astra Serif" w:hAnsi="PT Astra Serif" w:cs="Times New Roman"/>
          <w:sz w:val="28"/>
          <w:szCs w:val="28"/>
        </w:rPr>
        <w:t>ачальник Государственного учреждения «Управление Пенсионного фонда Российской Федерации в г. Югорске» (по согласованию)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 xml:space="preserve">Опанасенко Галина Владимировна - </w:t>
      </w:r>
      <w:r w:rsidR="00E94E65" w:rsidRPr="008C056D">
        <w:rPr>
          <w:rFonts w:ascii="PT Astra Serif" w:hAnsi="PT Astra Serif" w:cs="Times New Roman"/>
          <w:sz w:val="28"/>
          <w:szCs w:val="28"/>
        </w:rPr>
        <w:t>д</w:t>
      </w:r>
      <w:r w:rsidRPr="008C056D">
        <w:rPr>
          <w:rFonts w:ascii="PT Astra Serif" w:hAnsi="PT Astra Serif" w:cs="Times New Roman"/>
          <w:sz w:val="28"/>
          <w:szCs w:val="28"/>
        </w:rPr>
        <w:t>иректор филиала № 4 Регионального отделения фонда социального страхования Российской Федерации  (по согласованию)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proofErr w:type="spellStart"/>
      <w:r w:rsidRPr="008C056D">
        <w:rPr>
          <w:rFonts w:ascii="PT Astra Serif" w:hAnsi="PT Astra Serif" w:cs="Times New Roman"/>
          <w:sz w:val="28"/>
          <w:szCs w:val="28"/>
        </w:rPr>
        <w:t>Михолап</w:t>
      </w:r>
      <w:proofErr w:type="spellEnd"/>
      <w:r w:rsidRPr="008C056D">
        <w:rPr>
          <w:rFonts w:ascii="PT Astra Serif" w:hAnsi="PT Astra Serif" w:cs="Times New Roman"/>
          <w:sz w:val="28"/>
          <w:szCs w:val="28"/>
        </w:rPr>
        <w:t xml:space="preserve"> Алексей Викторович - </w:t>
      </w:r>
      <w:r w:rsidR="00E94E65" w:rsidRPr="008C056D">
        <w:rPr>
          <w:rFonts w:ascii="PT Astra Serif" w:hAnsi="PT Astra Serif" w:cs="Times New Roman"/>
          <w:sz w:val="28"/>
          <w:szCs w:val="28"/>
        </w:rPr>
        <w:t>п</w:t>
      </w:r>
      <w:r w:rsidRPr="008C056D">
        <w:rPr>
          <w:rFonts w:ascii="PT Astra Serif" w:hAnsi="PT Astra Serif" w:cs="Times New Roman"/>
          <w:sz w:val="28"/>
          <w:szCs w:val="28"/>
        </w:rPr>
        <w:t>редседатель профсоюзной организац</w:t>
      </w:r>
      <w:proofErr w:type="gramStart"/>
      <w:r w:rsidRPr="008C056D">
        <w:rPr>
          <w:rFonts w:ascii="PT Astra Serif" w:hAnsi="PT Astra Serif" w:cs="Times New Roman"/>
          <w:sz w:val="28"/>
          <w:szCs w:val="28"/>
        </w:rPr>
        <w:t>ии ООО</w:t>
      </w:r>
      <w:proofErr w:type="gramEnd"/>
      <w:r w:rsidRPr="008C056D">
        <w:rPr>
          <w:rFonts w:ascii="PT Astra Serif" w:hAnsi="PT Astra Serif" w:cs="Times New Roman"/>
          <w:sz w:val="28"/>
          <w:szCs w:val="28"/>
        </w:rPr>
        <w:t xml:space="preserve"> «Газпром трансгаз Югорск» (по согласованию)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 xml:space="preserve">Воронов Николай Иванович - </w:t>
      </w:r>
      <w:r w:rsidR="00E94E65" w:rsidRPr="008C056D">
        <w:rPr>
          <w:rFonts w:ascii="PT Astra Serif" w:hAnsi="PT Astra Serif" w:cs="Times New Roman"/>
          <w:sz w:val="28"/>
          <w:szCs w:val="28"/>
        </w:rPr>
        <w:t>п</w:t>
      </w:r>
      <w:r w:rsidRPr="008C056D">
        <w:rPr>
          <w:rFonts w:ascii="PT Astra Serif" w:hAnsi="PT Astra Serif" w:cs="Times New Roman"/>
          <w:sz w:val="28"/>
          <w:szCs w:val="28"/>
        </w:rPr>
        <w:t>редседатель территориального объединения работодателей города Югорска (по согласованию)</w:t>
      </w:r>
    </w:p>
    <w:p w:rsidR="004A1BB2" w:rsidRPr="008C056D" w:rsidRDefault="004A1BB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 xml:space="preserve">Тарасенко Алла Витальевна - </w:t>
      </w:r>
      <w:r w:rsidR="00E94E65" w:rsidRPr="008C056D">
        <w:rPr>
          <w:rFonts w:ascii="PT Astra Serif" w:hAnsi="PT Astra Serif" w:cs="Times New Roman"/>
          <w:sz w:val="28"/>
          <w:szCs w:val="28"/>
        </w:rPr>
        <w:t>н</w:t>
      </w:r>
      <w:r w:rsidRPr="008C056D">
        <w:rPr>
          <w:rFonts w:ascii="PT Astra Serif" w:hAnsi="PT Astra Serif" w:cs="Times New Roman"/>
          <w:sz w:val="28"/>
          <w:szCs w:val="28"/>
        </w:rPr>
        <w:t xml:space="preserve">ачальник отдела прогнозирования и </w:t>
      </w:r>
      <w:r w:rsidRPr="008C056D">
        <w:rPr>
          <w:rFonts w:ascii="PT Astra Serif" w:hAnsi="PT Astra Serif" w:cs="Times New Roman"/>
          <w:sz w:val="28"/>
          <w:szCs w:val="28"/>
        </w:rPr>
        <w:lastRenderedPageBreak/>
        <w:t>трудовых отношений департамента экономического развития и проектного управления  администрации города Югорска, секретарь комиссии</w:t>
      </w:r>
    </w:p>
    <w:p w:rsidR="004A1BB2" w:rsidRPr="008C056D" w:rsidRDefault="004A1BB2" w:rsidP="00FB0432">
      <w:pPr>
        <w:ind w:right="138"/>
        <w:rPr>
          <w:rFonts w:ascii="PT Astra Serif" w:hAnsi="PT Astra Serif" w:cs="Times New Roman"/>
          <w:b/>
          <w:sz w:val="28"/>
          <w:szCs w:val="28"/>
        </w:rPr>
      </w:pPr>
    </w:p>
    <w:p w:rsidR="004A1E43" w:rsidRPr="008C056D" w:rsidRDefault="004A1E43" w:rsidP="00FB0432">
      <w:pPr>
        <w:pStyle w:val="1"/>
        <w:spacing w:line="240" w:lineRule="auto"/>
        <w:ind w:left="14" w:right="138" w:firstLine="695"/>
        <w:jc w:val="both"/>
        <w:rPr>
          <w:rFonts w:ascii="PT Astra Serif" w:hAnsi="PT Astra Serif"/>
          <w:sz w:val="28"/>
          <w:szCs w:val="28"/>
        </w:rPr>
      </w:pPr>
      <w:r w:rsidRPr="008C056D">
        <w:rPr>
          <w:rFonts w:ascii="PT Astra Serif" w:hAnsi="PT Astra Serif"/>
          <w:sz w:val="28"/>
          <w:szCs w:val="28"/>
        </w:rPr>
        <w:t>Повестка дня</w:t>
      </w:r>
      <w:r w:rsidR="00A376BF" w:rsidRPr="008C056D">
        <w:rPr>
          <w:rFonts w:ascii="PT Astra Serif" w:hAnsi="PT Astra Serif"/>
          <w:sz w:val="28"/>
          <w:szCs w:val="28"/>
        </w:rPr>
        <w:t>: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Ситуация на местном рынке труда. Исполнение программных мероприятий государственной программы «Поддержка занятости населения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Ханты-Мансийском</w:t>
      </w:r>
      <w:proofErr w:type="gramEnd"/>
      <w:r>
        <w:rPr>
          <w:rFonts w:ascii="PT Astra Serif" w:hAnsi="PT Astra Serif"/>
          <w:sz w:val="28"/>
          <w:szCs w:val="28"/>
        </w:rPr>
        <w:t xml:space="preserve"> автономном округе-Югре» в 2021 году.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Докладчик: директор БУ Ханты-Мансийского автономного округа – Югры «Югорский центр занятости населения» - Екатерина Ивановна Штриккер.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 Информация  о дополнительных гарантиях, особо нуждающихся в социальной защите и испытывающих трудности в поиске работы граждан города Югорска в 2021 году.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Докладчик: начальник отдела прогнозирования и трудовых отношений департамента экономического развития и проектного управления администрации города Югорска – Алла Витальевна Тарасенко.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У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становление в 2021 году запрета на привлечение хозяйствующими субъектами, осуществляющими деятельность </w:t>
      </w:r>
      <w:proofErr w:type="gramStart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</w:t>
      </w:r>
      <w:proofErr w:type="gramEnd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Ханты-Мансийском</w:t>
      </w:r>
      <w:proofErr w:type="gramEnd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автономном округе - Югре, иностранных граждан, осуществляющих трудовую деятельность на основании патентов, по отдельным видам экономической деятельности.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Докладчик: начальник отдела прогнозирования и трудовых отношений департамента экономического развития и проектного управления администрации города Югорска – Алла Витальевна Тарасенко.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Исполнение муниципальных программ города Югорска в 2020 году.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Докладчик: заместитель директора департамента - начальника управления проектной деятельности и инвестиций департамента экономического развития и проектного  управления администрации города Югорска - Жанна Васильевна Резинкина.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Запросить информацию о погашении сложившейся задолженности на 01.01.2021 по взносам в Фонд социального страхования РФ по обязательному страхованию от несчастных случае на производстве и профессиональных заболеваний у следующих работодателей города Югорска: ООО «Пулытьинское», ООО «Панацея»,  ООО «Спецстрой»,  ООО «</w:t>
      </w:r>
      <w:proofErr w:type="spellStart"/>
      <w:r>
        <w:rPr>
          <w:rFonts w:ascii="PT Astra Serif" w:hAnsi="PT Astra Serif"/>
          <w:sz w:val="28"/>
          <w:szCs w:val="28"/>
        </w:rPr>
        <w:t>Югорскпродукт</w:t>
      </w:r>
      <w:proofErr w:type="spellEnd"/>
      <w:r>
        <w:rPr>
          <w:rFonts w:ascii="PT Astra Serif" w:hAnsi="PT Astra Serif"/>
          <w:sz w:val="28"/>
          <w:szCs w:val="28"/>
        </w:rPr>
        <w:t>-Ойл», ООО «</w:t>
      </w:r>
      <w:proofErr w:type="spellStart"/>
      <w:r>
        <w:rPr>
          <w:rFonts w:ascii="PT Astra Serif" w:hAnsi="PT Astra Serif"/>
          <w:sz w:val="28"/>
          <w:szCs w:val="28"/>
        </w:rPr>
        <w:t>Прайд</w:t>
      </w:r>
      <w:proofErr w:type="spellEnd"/>
      <w:r>
        <w:rPr>
          <w:rFonts w:ascii="PT Astra Serif" w:hAnsi="PT Astra Serif"/>
          <w:sz w:val="28"/>
          <w:szCs w:val="28"/>
        </w:rPr>
        <w:t xml:space="preserve">», ООО «Лайнер Инвест». </w:t>
      </w:r>
    </w:p>
    <w:p w:rsidR="00365B98" w:rsidRDefault="00365B98" w:rsidP="00FB0432">
      <w:pPr>
        <w:ind w:right="138" w:firstLine="709"/>
        <w:rPr>
          <w:rFonts w:ascii="PT Astra Serif" w:hAnsi="PT Astra Serif"/>
          <w:sz w:val="28"/>
          <w:szCs w:val="28"/>
        </w:rPr>
      </w:pPr>
    </w:p>
    <w:p w:rsidR="00584B02" w:rsidRPr="008C056D" w:rsidRDefault="004A1E43" w:rsidP="00FB0432">
      <w:pPr>
        <w:ind w:left="14" w:right="138" w:firstLine="695"/>
        <w:rPr>
          <w:rFonts w:ascii="PT Astra Serif" w:hAnsi="PT Astra Serif" w:cs="Times New Roman"/>
          <w:b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t>Слушали:</w:t>
      </w:r>
    </w:p>
    <w:p w:rsidR="004E7205" w:rsidRPr="004E7205" w:rsidRDefault="00D35EF7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8C056D">
        <w:rPr>
          <w:rFonts w:ascii="PT Astra Serif" w:hAnsi="PT Astra Serif"/>
          <w:b/>
          <w:sz w:val="28"/>
          <w:szCs w:val="28"/>
        </w:rPr>
        <w:t xml:space="preserve">По первому вопросу </w:t>
      </w:r>
      <w:r w:rsidR="00C16692" w:rsidRPr="004E7205">
        <w:rPr>
          <w:rFonts w:ascii="PT Astra Serif" w:hAnsi="PT Astra Serif"/>
          <w:b/>
          <w:sz w:val="28"/>
          <w:szCs w:val="28"/>
        </w:rPr>
        <w:t xml:space="preserve">- </w:t>
      </w:r>
      <w:r w:rsidR="00E65063" w:rsidRPr="004E7205">
        <w:rPr>
          <w:rFonts w:ascii="PT Astra Serif" w:hAnsi="PT Astra Serif" w:cs="Times New Roman"/>
          <w:sz w:val="28"/>
          <w:szCs w:val="28"/>
        </w:rPr>
        <w:t>Штриккер Е.И., директор БУ «Югорский центр занятости населения» проинформировала о том,</w:t>
      </w:r>
      <w:r w:rsidR="004E7205" w:rsidRPr="004E7205">
        <w:rPr>
          <w:rFonts w:ascii="PT Astra Serif" w:hAnsi="PT Astra Serif"/>
          <w:sz w:val="28"/>
          <w:szCs w:val="28"/>
        </w:rPr>
        <w:t xml:space="preserve"> </w:t>
      </w:r>
      <w:r w:rsidR="004E7205">
        <w:rPr>
          <w:rFonts w:ascii="PT Astra Serif" w:hAnsi="PT Astra Serif"/>
          <w:sz w:val="28"/>
          <w:szCs w:val="28"/>
        </w:rPr>
        <w:t>что п</w:t>
      </w:r>
      <w:r w:rsidR="004E7205" w:rsidRPr="004E7205">
        <w:rPr>
          <w:rFonts w:ascii="PT Astra Serif" w:hAnsi="PT Astra Serif"/>
          <w:sz w:val="28"/>
          <w:szCs w:val="28"/>
        </w:rPr>
        <w:t>о данным Югорского центра занятости населения на 22.03.2021: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 xml:space="preserve"> - уровень регистрируемой безработицы составляет  2,3% (на начало 2021 года данный показатель составлял - 3,14%);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>- коэффициент напряженности на местном рынке труда -  2,6 незанятых человек на 1 заявленную вакансию (на начало 2021 года - 2,8);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 xml:space="preserve">- численность граждан, состоящих на регистрационном учете в целях </w:t>
      </w:r>
      <w:r w:rsidRPr="004E7205">
        <w:rPr>
          <w:rFonts w:ascii="PT Astra Serif" w:hAnsi="PT Astra Serif"/>
          <w:sz w:val="28"/>
          <w:szCs w:val="28"/>
        </w:rPr>
        <w:lastRenderedPageBreak/>
        <w:t>поиска подходящей работы - 696 человек (на начало 2021 года - 892 человека);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>- численность граждан, состоящих на регистрационном учете в качестве безработных –615 человек (на начало 2021 года - 831человек);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>- потребность в работниках для замещения свободных рабочих мест (вакантных должностей), заявленная работодателями составляет 265 единиц, в том числе по профессиям рабочих- 128 единиц (на начало 2021 года - 315 единиц).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 xml:space="preserve">С начала 2021 года Югорским центром занятости населения  зарегистрировано 444 обращений граждан за содействием в поиске подходящей работы и относительно показателя аналогичного периода 2020 года количество обращений увеличилось на 25,5% (331 человек- 2020 год). </w:t>
      </w:r>
    </w:p>
    <w:p w:rsidR="004E7205" w:rsidRPr="004E7205" w:rsidRDefault="004E7205" w:rsidP="00FB0432">
      <w:pPr>
        <w:tabs>
          <w:tab w:val="left" w:pos="720"/>
        </w:tabs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>Увеличилась численность граждан, ранее не работавших, и данный показатель составляет 56 человек (12,6%) (2020  год – 6,6%).</w:t>
      </w:r>
    </w:p>
    <w:p w:rsidR="004E7205" w:rsidRPr="004E7205" w:rsidRDefault="004E7205" w:rsidP="00FB0432">
      <w:pPr>
        <w:tabs>
          <w:tab w:val="left" w:pos="720"/>
        </w:tabs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>Численность граждан, не работающих более года, составила 28,4% (2020 год – 26,9%).</w:t>
      </w:r>
    </w:p>
    <w:p w:rsidR="004E7205" w:rsidRPr="004E7205" w:rsidRDefault="004E7205" w:rsidP="00FB0432">
      <w:pPr>
        <w:tabs>
          <w:tab w:val="left" w:pos="0"/>
        </w:tabs>
        <w:ind w:right="138" w:firstLine="709"/>
        <w:jc w:val="left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>Основные причины увольнения граждан:</w:t>
      </w:r>
      <w:r w:rsidRPr="004E7205">
        <w:rPr>
          <w:rFonts w:ascii="PT Astra Serif" w:hAnsi="PT Astra Serif"/>
          <w:sz w:val="28"/>
          <w:szCs w:val="28"/>
        </w:rPr>
        <w:br/>
        <w:t xml:space="preserve">          -  по собственному желанию - 27,1%;</w:t>
      </w:r>
    </w:p>
    <w:p w:rsidR="004E7205" w:rsidRPr="004E7205" w:rsidRDefault="004E7205" w:rsidP="00FB0432">
      <w:pPr>
        <w:tabs>
          <w:tab w:val="left" w:pos="720"/>
        </w:tabs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 xml:space="preserve">-  по сокращению численности - 4,3%; </w:t>
      </w:r>
    </w:p>
    <w:p w:rsidR="004E7205" w:rsidRPr="004E7205" w:rsidRDefault="004E7205" w:rsidP="00FB0432">
      <w:pPr>
        <w:tabs>
          <w:tab w:val="left" w:pos="720"/>
        </w:tabs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>- истечение срока трудового договора  25,0%.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 xml:space="preserve">Из числа обратившихся признано в установленном порядке безработными с января 2021 года 229 человек и это на 39% (140 человек) больше чем за аналогичный период прошлого года (далее – АППГ). </w:t>
      </w:r>
    </w:p>
    <w:p w:rsidR="004E7205" w:rsidRPr="004E7205" w:rsidRDefault="004E7205" w:rsidP="00FB0432">
      <w:pPr>
        <w:pStyle w:val="a3"/>
        <w:ind w:right="138" w:firstLine="709"/>
        <w:rPr>
          <w:rFonts w:ascii="PT Astra Serif" w:hAnsi="PT Astra Serif"/>
          <w:bCs/>
          <w:sz w:val="28"/>
          <w:szCs w:val="28"/>
        </w:rPr>
      </w:pPr>
      <w:r w:rsidRPr="004E7205">
        <w:rPr>
          <w:rFonts w:ascii="PT Astra Serif" w:hAnsi="PT Astra Serif"/>
          <w:sz w:val="28"/>
          <w:szCs w:val="28"/>
        </w:rPr>
        <w:t xml:space="preserve">С начала  </w:t>
      </w:r>
      <w:r w:rsidRPr="004E7205">
        <w:rPr>
          <w:rFonts w:ascii="PT Astra Serif" w:hAnsi="PT Astra Serif"/>
          <w:bCs/>
          <w:sz w:val="28"/>
          <w:szCs w:val="28"/>
        </w:rPr>
        <w:t xml:space="preserve">2021 года с регистрационного учета снято 640 граждан   (АППГ  – 286 человек), из них: </w:t>
      </w:r>
    </w:p>
    <w:p w:rsidR="004E7205" w:rsidRPr="004E7205" w:rsidRDefault="004E7205" w:rsidP="00FB0432">
      <w:pPr>
        <w:pStyle w:val="a3"/>
        <w:ind w:right="138" w:firstLine="709"/>
        <w:rPr>
          <w:rFonts w:ascii="PT Astra Serif" w:hAnsi="PT Astra Serif"/>
          <w:bCs/>
          <w:sz w:val="28"/>
          <w:szCs w:val="28"/>
        </w:rPr>
      </w:pPr>
      <w:r w:rsidRPr="004E7205">
        <w:rPr>
          <w:rFonts w:ascii="PT Astra Serif" w:hAnsi="PT Astra Serif"/>
          <w:bCs/>
          <w:sz w:val="28"/>
          <w:szCs w:val="28"/>
        </w:rPr>
        <w:t xml:space="preserve"> -</w:t>
      </w:r>
      <w:r w:rsidR="00D0234E">
        <w:rPr>
          <w:rFonts w:ascii="PT Astra Serif" w:hAnsi="PT Astra Serif"/>
          <w:bCs/>
          <w:sz w:val="28"/>
          <w:szCs w:val="28"/>
        </w:rPr>
        <w:t xml:space="preserve"> </w:t>
      </w:r>
      <w:r w:rsidRPr="004E7205">
        <w:rPr>
          <w:rFonts w:ascii="PT Astra Serif" w:hAnsi="PT Astra Serif"/>
          <w:bCs/>
          <w:sz w:val="28"/>
          <w:szCs w:val="28"/>
        </w:rPr>
        <w:t>в связи с трудоустройством - 156 человек (АППГ- 119 человек);</w:t>
      </w:r>
    </w:p>
    <w:p w:rsidR="004E7205" w:rsidRPr="004E7205" w:rsidRDefault="004E7205" w:rsidP="00FB0432">
      <w:pPr>
        <w:pStyle w:val="a3"/>
        <w:ind w:right="138" w:firstLine="709"/>
        <w:rPr>
          <w:rFonts w:ascii="PT Astra Serif" w:hAnsi="PT Astra Serif"/>
          <w:bCs/>
          <w:sz w:val="28"/>
          <w:szCs w:val="28"/>
        </w:rPr>
      </w:pPr>
      <w:r w:rsidRPr="004E7205">
        <w:rPr>
          <w:rFonts w:ascii="PT Astra Serif" w:hAnsi="PT Astra Serif"/>
          <w:bCs/>
          <w:sz w:val="28"/>
          <w:szCs w:val="28"/>
        </w:rPr>
        <w:t>- направлено на профессиональное обучение – 6 человек;</w:t>
      </w:r>
    </w:p>
    <w:p w:rsidR="004E7205" w:rsidRPr="004E7205" w:rsidRDefault="004E7205" w:rsidP="00FB0432">
      <w:pPr>
        <w:pStyle w:val="a3"/>
        <w:ind w:right="138" w:firstLine="0"/>
        <w:rPr>
          <w:rFonts w:ascii="PT Astra Serif" w:hAnsi="PT Astra Serif"/>
          <w:bCs/>
          <w:sz w:val="28"/>
          <w:szCs w:val="28"/>
        </w:rPr>
      </w:pPr>
      <w:r w:rsidRPr="004E7205">
        <w:rPr>
          <w:rFonts w:ascii="PT Astra Serif" w:hAnsi="PT Astra Serif"/>
          <w:bCs/>
          <w:sz w:val="28"/>
          <w:szCs w:val="28"/>
        </w:rPr>
        <w:t>- за попытку получения пособия обманным путем - 14 человек;</w:t>
      </w:r>
    </w:p>
    <w:p w:rsidR="004E7205" w:rsidRPr="004E7205" w:rsidRDefault="004E7205" w:rsidP="00FB0432">
      <w:pPr>
        <w:pStyle w:val="a3"/>
        <w:ind w:right="138" w:firstLine="709"/>
        <w:rPr>
          <w:rFonts w:ascii="PT Astra Serif" w:hAnsi="PT Astra Serif"/>
          <w:bCs/>
          <w:sz w:val="28"/>
          <w:szCs w:val="28"/>
        </w:rPr>
      </w:pPr>
      <w:r w:rsidRPr="004E7205">
        <w:rPr>
          <w:rFonts w:ascii="PT Astra Serif" w:hAnsi="PT Astra Serif"/>
          <w:bCs/>
          <w:sz w:val="28"/>
          <w:szCs w:val="28"/>
        </w:rPr>
        <w:t>- за длительное (более одного месяца) отсутствие взаимодействия – 336 человек;</w:t>
      </w:r>
    </w:p>
    <w:p w:rsidR="004E7205" w:rsidRPr="004E7205" w:rsidRDefault="004E7205" w:rsidP="00FB0432">
      <w:pPr>
        <w:pStyle w:val="a3"/>
        <w:ind w:right="138" w:firstLine="709"/>
        <w:rPr>
          <w:rFonts w:ascii="PT Astra Serif" w:hAnsi="PT Astra Serif"/>
          <w:bCs/>
          <w:sz w:val="28"/>
          <w:szCs w:val="28"/>
        </w:rPr>
      </w:pPr>
      <w:r w:rsidRPr="004E7205">
        <w:rPr>
          <w:rFonts w:ascii="PT Astra Serif" w:hAnsi="PT Astra Serif"/>
          <w:bCs/>
          <w:sz w:val="28"/>
          <w:szCs w:val="28"/>
        </w:rPr>
        <w:t>- за отказ от услуг службы занятости – 128 человек.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bookmarkStart w:id="0" w:name="_Toc351563206"/>
      <w:bookmarkStart w:id="1" w:name="_Toc309054089"/>
      <w:bookmarkStart w:id="2" w:name="_Toc309054004"/>
      <w:bookmarkStart w:id="3" w:name="_Toc308787470"/>
      <w:bookmarkStart w:id="4" w:name="_Toc284834906"/>
      <w:r w:rsidRPr="004E7205">
        <w:rPr>
          <w:rFonts w:ascii="PT Astra Serif" w:hAnsi="PT Astra Serif"/>
          <w:sz w:val="28"/>
          <w:szCs w:val="28"/>
        </w:rPr>
        <w:t>Средняя продолжительность периода регистрируемой безработицы по городу Югорску составила на 22 марта 2021 года – 5,3 месяца (АППГ - 3,6 месяца)</w:t>
      </w:r>
      <w:bookmarkStart w:id="5" w:name="_Toc367804479"/>
      <w:bookmarkEnd w:id="0"/>
      <w:bookmarkEnd w:id="1"/>
      <w:bookmarkEnd w:id="2"/>
      <w:bookmarkEnd w:id="3"/>
      <w:bookmarkEnd w:id="4"/>
      <w:r w:rsidRPr="004E7205">
        <w:rPr>
          <w:rFonts w:ascii="PT Astra Serif" w:hAnsi="PT Astra Serif"/>
          <w:sz w:val="28"/>
          <w:szCs w:val="28"/>
        </w:rPr>
        <w:t>.</w:t>
      </w:r>
    </w:p>
    <w:bookmarkEnd w:id="5"/>
    <w:p w:rsidR="004E7205" w:rsidRPr="004E7205" w:rsidRDefault="004E7205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 xml:space="preserve">Заявленная работодателями потребность в работниках в 2021 году составила 428 единиц, </w:t>
      </w:r>
      <w:r w:rsidRPr="004E7205">
        <w:rPr>
          <w:rFonts w:ascii="PT Astra Serif" w:hAnsi="PT Astra Serif"/>
          <w:sz w:val="28"/>
          <w:szCs w:val="28"/>
        </w:rPr>
        <w:t xml:space="preserve">(АППГ – 422 единицы). При этом сохранилась тенденция преобладания спроса на рабочие специальности. Потребность в специалистах рабочих профессий составила – 57,4% от заявленных вакансий (АППГ- 67,3%). </w:t>
      </w:r>
    </w:p>
    <w:p w:rsid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 xml:space="preserve">В целях улучшения ситуации на рынке труда города Югорска осуществляется тесное взаимодействие с работодателями по организации рабочих мест для граждан ищущих работу и направления в центр занятости имеющихся сведений о потребности в работниках.  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В рамках реализации мероприятий государственной программы «Поддержка занятости населения» в 2021 году планируется организовать: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  <w:u w:val="single"/>
        </w:rPr>
        <w:lastRenderedPageBreak/>
        <w:t xml:space="preserve">а)  642 временных рабочих места, из которых </w:t>
      </w:r>
      <w:proofErr w:type="gramStart"/>
      <w:r w:rsidRPr="004E7205">
        <w:rPr>
          <w:rFonts w:ascii="PT Astra Serif" w:hAnsi="PT Astra Serif"/>
          <w:color w:val="000000"/>
          <w:sz w:val="28"/>
          <w:szCs w:val="28"/>
          <w:u w:val="single"/>
        </w:rPr>
        <w:t>на</w:t>
      </w:r>
      <w:proofErr w:type="gramEnd"/>
      <w:r w:rsidRPr="004E7205">
        <w:rPr>
          <w:rFonts w:ascii="PT Astra Serif" w:hAnsi="PT Astra Serif"/>
          <w:color w:val="000000"/>
          <w:sz w:val="28"/>
          <w:szCs w:val="28"/>
        </w:rPr>
        <w:t>: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оплачиваемые общественные работы – 138 рабочих мест;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временное трудоустройство выпускников – 15 рабочих мест;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временное трудоустройство граждан пенсионного возраста – 4 рабочих места;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временное трудоустройство граждан испытывающих трудности в поиске работы – 22 рабочих мест;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временное трудоустройство лиц вернувшихся из мест лишения свободы - 1 рабочее место;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временное трудоустройство несовершеннолетних - 458 рабочих мест;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организация стажировки инвалидов – 4 рабочих места.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  <w:u w:val="single"/>
        </w:rPr>
      </w:pPr>
      <w:r w:rsidRPr="004E7205">
        <w:rPr>
          <w:rFonts w:ascii="PT Astra Serif" w:hAnsi="PT Astra Serif"/>
          <w:color w:val="000000"/>
          <w:sz w:val="28"/>
          <w:szCs w:val="28"/>
          <w:u w:val="single"/>
        </w:rPr>
        <w:t xml:space="preserve">б) 31 постоянное рабочее место, из </w:t>
      </w:r>
      <w:proofErr w:type="gramStart"/>
      <w:r w:rsidRPr="004E7205">
        <w:rPr>
          <w:rFonts w:ascii="PT Astra Serif" w:hAnsi="PT Astra Serif"/>
          <w:color w:val="000000"/>
          <w:sz w:val="28"/>
          <w:szCs w:val="28"/>
          <w:u w:val="single"/>
        </w:rPr>
        <w:t>которых</w:t>
      </w:r>
      <w:proofErr w:type="gramEnd"/>
      <w:r w:rsidRPr="004E7205">
        <w:rPr>
          <w:rFonts w:ascii="PT Astra Serif" w:hAnsi="PT Astra Serif"/>
          <w:color w:val="000000"/>
          <w:sz w:val="28"/>
          <w:szCs w:val="28"/>
          <w:u w:val="single"/>
        </w:rPr>
        <w:t xml:space="preserve"> на: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организацию самозанятости, создание собственного дела – 18 рабочих мест;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применение гибких форм занятости - 1 рабочее место;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трудоустройства инвалидов – 9 рабочих мест;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- для трудоустройства одиноких, многодетных родителей, родителей, воспитывающих детей инвалидов, женщин, осуществляющих уход за ребенком в возрасте до 3-х лет – 3 рабочих места.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 xml:space="preserve">На организацию занятости молодежи в городе Югорске уделяется особое внимание. 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 xml:space="preserve">На начало 2021 года в Югорском центре занятости населения состояло 410 граждан молодого возраста в возрасте от 16 до 34 лет и </w:t>
      </w:r>
      <w:r>
        <w:rPr>
          <w:rFonts w:ascii="PT Astra Serif" w:hAnsi="PT Astra Serif"/>
          <w:color w:val="000000"/>
          <w:sz w:val="28"/>
          <w:szCs w:val="28"/>
        </w:rPr>
        <w:t>с начала текущего</w:t>
      </w:r>
      <w:r w:rsidRPr="004E7205">
        <w:rPr>
          <w:rFonts w:ascii="PT Astra Serif" w:hAnsi="PT Astra Serif"/>
          <w:color w:val="000000"/>
          <w:sz w:val="28"/>
          <w:szCs w:val="28"/>
        </w:rPr>
        <w:t xml:space="preserve"> года  обратилось еще 234 человек. Снято с учета 315 человек, из них 55 человек - в связи с трудоустройством, 3 человека -  направлено на обучение. </w:t>
      </w:r>
    </w:p>
    <w:p w:rsidR="004E7205" w:rsidRPr="004E7205" w:rsidRDefault="004E7205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4E7205">
        <w:rPr>
          <w:rFonts w:ascii="PT Astra Serif" w:hAnsi="PT Astra Serif"/>
          <w:color w:val="000000"/>
          <w:sz w:val="28"/>
          <w:szCs w:val="28"/>
        </w:rPr>
        <w:t>Специалистами Югорского центра занятости населения в постоянном режиме ведется работа с гражданами по повышению уровня мотивации к труду. Проводятся мероприятия по организации профессионального обучения с учетом выявленных предпочтений и востребованности на рынке труда.</w:t>
      </w:r>
    </w:p>
    <w:p w:rsidR="002E1561" w:rsidRDefault="00F079F4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proofErr w:type="gramStart"/>
      <w:r w:rsidRPr="00F079F4">
        <w:rPr>
          <w:rFonts w:ascii="PT Astra Serif" w:hAnsi="PT Astra Serif" w:cs="Times New Roman"/>
          <w:sz w:val="28"/>
          <w:szCs w:val="28"/>
        </w:rPr>
        <w:t>В рамках реализации мероприятий государственной программы «Поддержка занятости населения»  предусмотрены межбюджетные трансферты в 2021 году на сумму 2512,9 тыс. рублей для участия во временной трудозанятости муниципальными учреждениями, с созданием 475 временных рабочих мест</w:t>
      </w:r>
      <w:r w:rsidR="002E1561">
        <w:rPr>
          <w:rFonts w:ascii="PT Astra Serif" w:hAnsi="PT Astra Serif" w:cs="Times New Roman"/>
          <w:sz w:val="28"/>
          <w:szCs w:val="28"/>
        </w:rPr>
        <w:t>, в том числе по направлениям:</w:t>
      </w:r>
      <w:proofErr w:type="gramEnd"/>
    </w:p>
    <w:p w:rsidR="002E1561" w:rsidRDefault="002E1561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F079F4">
        <w:rPr>
          <w:rFonts w:ascii="PT Astra Serif" w:hAnsi="PT Astra Serif" w:cs="Times New Roman"/>
          <w:sz w:val="28"/>
          <w:szCs w:val="28"/>
        </w:rPr>
        <w:t>трудозанятость несовершеннолетних- 428 рабочих мест</w:t>
      </w:r>
      <w:r>
        <w:rPr>
          <w:rFonts w:ascii="PT Astra Serif" w:hAnsi="PT Astra Serif" w:cs="Times New Roman"/>
          <w:sz w:val="28"/>
          <w:szCs w:val="28"/>
        </w:rPr>
        <w:t xml:space="preserve"> (МАУ «МЦ «Гелиос»)</w:t>
      </w:r>
      <w:r w:rsidR="00F079F4">
        <w:rPr>
          <w:rFonts w:ascii="PT Astra Serif" w:hAnsi="PT Astra Serif" w:cs="Times New Roman"/>
          <w:sz w:val="28"/>
          <w:szCs w:val="28"/>
        </w:rPr>
        <w:t xml:space="preserve">, </w:t>
      </w:r>
    </w:p>
    <w:p w:rsidR="002E1561" w:rsidRDefault="002E1561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F079F4">
        <w:rPr>
          <w:rFonts w:ascii="PT Astra Serif" w:hAnsi="PT Astra Serif" w:cs="Times New Roman"/>
          <w:sz w:val="28"/>
          <w:szCs w:val="28"/>
        </w:rPr>
        <w:t>трудозанятость выпускников - 3 рабочих места</w:t>
      </w:r>
      <w:r>
        <w:rPr>
          <w:rFonts w:ascii="PT Astra Serif" w:hAnsi="PT Astra Serif" w:cs="Times New Roman"/>
          <w:sz w:val="28"/>
          <w:szCs w:val="28"/>
        </w:rPr>
        <w:t xml:space="preserve"> (МАУ «МЦ «Гелиос», МБОУ «Лицей им. Г.Ф. Атякшева», МБОУ «Средняя общеобразовательная школа № 5»</w:t>
      </w:r>
      <w:r w:rsidR="00F079F4">
        <w:rPr>
          <w:rFonts w:ascii="PT Astra Serif" w:hAnsi="PT Astra Serif" w:cs="Times New Roman"/>
          <w:sz w:val="28"/>
          <w:szCs w:val="28"/>
        </w:rPr>
        <w:t>,</w:t>
      </w:r>
      <w:proofErr w:type="gramEnd"/>
    </w:p>
    <w:p w:rsidR="002E1561" w:rsidRDefault="002E1561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F079F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общественные работы – 36 рабочих мест (МАУ «МЦ «Гелиос», МКУ «ЦМТ и ИМО», МБДОУ «Детский сад «Радуга»), </w:t>
      </w:r>
    </w:p>
    <w:p w:rsidR="002E1561" w:rsidRDefault="002E1561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испытывающие трудности в поиске работы - 7 рабочих мест (МАУ </w:t>
      </w:r>
      <w:r>
        <w:rPr>
          <w:rFonts w:ascii="PT Astra Serif" w:hAnsi="PT Astra Serif" w:cs="Times New Roman"/>
          <w:sz w:val="28"/>
          <w:szCs w:val="28"/>
        </w:rPr>
        <w:lastRenderedPageBreak/>
        <w:t xml:space="preserve">«МЦ «Гелиос»), </w:t>
      </w:r>
    </w:p>
    <w:p w:rsidR="00F079F4" w:rsidRPr="00F079F4" w:rsidRDefault="002E1561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оснащение постоянных рабочих мест для трудоустройства одиноких и многодетных родителей, воспитывающих инвалидов, женщин, осуществляющих уход за детьми до 3-х лет – 1 рабочее место на базе МАУ «МЦ «Гелиос»</w:t>
      </w:r>
      <w:r w:rsidR="00F079F4" w:rsidRPr="00F079F4">
        <w:rPr>
          <w:rFonts w:ascii="PT Astra Serif" w:hAnsi="PT Astra Serif" w:cs="Times New Roman"/>
          <w:sz w:val="28"/>
          <w:szCs w:val="28"/>
        </w:rPr>
        <w:t>.</w:t>
      </w:r>
    </w:p>
    <w:p w:rsidR="00C35E40" w:rsidRPr="008C056D" w:rsidRDefault="00C35E40" w:rsidP="00FB0432">
      <w:pPr>
        <w:ind w:left="14" w:right="138" w:firstLine="695"/>
        <w:rPr>
          <w:rFonts w:ascii="PT Astra Serif" w:hAnsi="PT Astra Serif" w:cs="Times New Roman"/>
          <w:sz w:val="28"/>
          <w:szCs w:val="28"/>
          <w:highlight w:val="yellow"/>
        </w:rPr>
      </w:pPr>
    </w:p>
    <w:p w:rsidR="00A81D2F" w:rsidRPr="00A81D2F" w:rsidRDefault="006734E2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C056D">
        <w:rPr>
          <w:rFonts w:ascii="PT Astra Serif" w:hAnsi="PT Astra Serif" w:cs="Times New Roman"/>
          <w:b/>
          <w:sz w:val="28"/>
          <w:szCs w:val="28"/>
        </w:rPr>
        <w:t xml:space="preserve">По второму вопросу </w:t>
      </w:r>
      <w:r w:rsidR="00E65063" w:rsidRPr="008C056D">
        <w:rPr>
          <w:rFonts w:ascii="PT Astra Serif" w:hAnsi="PT Astra Serif" w:cs="Times New Roman"/>
          <w:b/>
          <w:sz w:val="28"/>
          <w:szCs w:val="28"/>
        </w:rPr>
        <w:t>–</w:t>
      </w:r>
      <w:r w:rsidR="00FE500B" w:rsidRPr="008C056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D29A9">
        <w:rPr>
          <w:rFonts w:ascii="PT Astra Serif" w:hAnsi="PT Astra Serif" w:cs="Times New Roman"/>
          <w:sz w:val="28"/>
          <w:szCs w:val="28"/>
        </w:rPr>
        <w:t xml:space="preserve">Тарасенко А.В., начальник отдела прогнозирования и трудовых отношений ДЭР и ПУ проинформировала </w:t>
      </w:r>
      <w:r w:rsidR="00CD29A9" w:rsidRPr="00A81D2F">
        <w:rPr>
          <w:rFonts w:ascii="PT Astra Serif" w:hAnsi="PT Astra Serif" w:cs="Times New Roman"/>
          <w:sz w:val="28"/>
          <w:szCs w:val="28"/>
        </w:rPr>
        <w:t>о том, что</w:t>
      </w:r>
      <w:r w:rsidR="00A81D2F" w:rsidRPr="00A81D2F">
        <w:rPr>
          <w:rFonts w:ascii="PT Astra Serif" w:hAnsi="PT Astra Serif" w:cs="Times New Roman"/>
          <w:sz w:val="28"/>
          <w:szCs w:val="28"/>
        </w:rPr>
        <w:t xml:space="preserve"> </w:t>
      </w:r>
      <w:r w:rsidR="00A81D2F">
        <w:rPr>
          <w:rFonts w:ascii="PT Astra Serif" w:hAnsi="PT Astra Serif" w:cs="Times New Roman"/>
          <w:sz w:val="28"/>
          <w:szCs w:val="28"/>
        </w:rPr>
        <w:t>в</w:t>
      </w:r>
      <w:r w:rsidR="00A81D2F" w:rsidRPr="00A81D2F">
        <w:rPr>
          <w:rFonts w:ascii="PT Astra Serif" w:hAnsi="PT Astra Serif"/>
          <w:color w:val="000000"/>
          <w:sz w:val="28"/>
          <w:szCs w:val="28"/>
        </w:rPr>
        <w:t xml:space="preserve"> целях предоставления дополнительных гарантий гражданам, особо нуждающимся в социальной защите и испытывающим трудности в поиске работы, ежегодно</w:t>
      </w:r>
      <w:r w:rsidR="00C35E40">
        <w:rPr>
          <w:rFonts w:ascii="PT Astra Serif" w:hAnsi="PT Astra Serif"/>
          <w:color w:val="000000"/>
          <w:sz w:val="28"/>
          <w:szCs w:val="28"/>
        </w:rPr>
        <w:t>,</w:t>
      </w:r>
      <w:r w:rsidR="00A81D2F" w:rsidRPr="00A81D2F">
        <w:rPr>
          <w:rFonts w:ascii="PT Astra Serif" w:hAnsi="PT Astra Serif"/>
          <w:color w:val="000000"/>
          <w:sz w:val="28"/>
          <w:szCs w:val="28"/>
        </w:rPr>
        <w:t xml:space="preserve"> постановлением администрации города Югорска  определяется минимальное количество рабочих мест на договорной основе, с работодателями города Югорска (далее – квота).</w:t>
      </w:r>
      <w:proofErr w:type="gramEnd"/>
    </w:p>
    <w:p w:rsidR="00A81D2F" w:rsidRPr="00A81D2F" w:rsidRDefault="00A81D2F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A81D2F">
        <w:rPr>
          <w:rFonts w:ascii="PT Astra Serif" w:hAnsi="PT Astra Serif"/>
          <w:color w:val="000000"/>
          <w:sz w:val="28"/>
          <w:szCs w:val="28"/>
        </w:rPr>
        <w:t>Так, постановлением администрации города Югорска  от 19.01.2021 № 15 установлена на 2021 год квота 11 организациям города для трудоустройства 247 человек. С</w:t>
      </w:r>
      <w:r w:rsidR="00C35E40">
        <w:rPr>
          <w:rFonts w:ascii="PT Astra Serif" w:hAnsi="PT Astra Serif"/>
          <w:color w:val="000000"/>
          <w:sz w:val="28"/>
          <w:szCs w:val="28"/>
        </w:rPr>
        <w:t>о всеми 11</w:t>
      </w:r>
      <w:r w:rsidRPr="00A81D2F">
        <w:rPr>
          <w:rFonts w:ascii="PT Astra Serif" w:hAnsi="PT Astra Serif"/>
          <w:color w:val="000000"/>
          <w:sz w:val="28"/>
          <w:szCs w:val="28"/>
        </w:rPr>
        <w:t xml:space="preserve"> работодателями заключены договорные обязательства о трудоустройстве граждан.</w:t>
      </w:r>
    </w:p>
    <w:p w:rsidR="00A81D2F" w:rsidRPr="00A81D2F" w:rsidRDefault="00A81D2F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A81D2F">
        <w:rPr>
          <w:rFonts w:ascii="PT Astra Serif" w:hAnsi="PT Astra Serif"/>
          <w:color w:val="000000"/>
          <w:sz w:val="28"/>
          <w:szCs w:val="28"/>
        </w:rPr>
        <w:t>В категорию социально - незащищенных групп населения,  которым установлена квота для трудоустройства в 2021 году  отнесены:</w:t>
      </w:r>
      <w:proofErr w:type="gramEnd"/>
    </w:p>
    <w:p w:rsidR="00A81D2F" w:rsidRPr="00A81D2F" w:rsidRDefault="00A81D2F" w:rsidP="00FB0432">
      <w:pPr>
        <w:ind w:right="170" w:firstLine="709"/>
        <w:rPr>
          <w:rFonts w:ascii="PT Astra Serif" w:hAnsi="PT Astra Serif"/>
          <w:color w:val="000000"/>
          <w:sz w:val="28"/>
          <w:szCs w:val="28"/>
        </w:rPr>
      </w:pPr>
      <w:r w:rsidRPr="00A81D2F">
        <w:rPr>
          <w:rFonts w:ascii="PT Astra Serif" w:hAnsi="PT Astra Serif"/>
          <w:color w:val="000000"/>
          <w:sz w:val="28"/>
          <w:szCs w:val="28"/>
        </w:rPr>
        <w:t>-</w:t>
      </w:r>
      <w:r w:rsidR="00FB043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81D2F">
        <w:rPr>
          <w:rFonts w:ascii="PT Astra Serif" w:hAnsi="PT Astra Serif"/>
          <w:color w:val="000000"/>
          <w:sz w:val="28"/>
          <w:szCs w:val="28"/>
        </w:rPr>
        <w:t xml:space="preserve">одинокие и многодетные родители, воспитывающие </w:t>
      </w:r>
      <w:proofErr w:type="spellStart"/>
      <w:proofErr w:type="gramStart"/>
      <w:r w:rsidRPr="00A81D2F">
        <w:rPr>
          <w:rFonts w:ascii="PT Astra Serif" w:hAnsi="PT Astra Serif"/>
          <w:color w:val="000000"/>
          <w:sz w:val="28"/>
          <w:szCs w:val="28"/>
        </w:rPr>
        <w:t>несовершен</w:t>
      </w:r>
      <w:r w:rsidR="00FB0432">
        <w:rPr>
          <w:rFonts w:ascii="PT Astra Serif" w:hAnsi="PT Astra Serif"/>
          <w:color w:val="000000"/>
          <w:sz w:val="28"/>
          <w:szCs w:val="28"/>
        </w:rPr>
        <w:t>-</w:t>
      </w:r>
      <w:r w:rsidRPr="00A81D2F">
        <w:rPr>
          <w:rFonts w:ascii="PT Astra Serif" w:hAnsi="PT Astra Serif"/>
          <w:color w:val="000000"/>
          <w:sz w:val="28"/>
          <w:szCs w:val="28"/>
        </w:rPr>
        <w:t>нолетних</w:t>
      </w:r>
      <w:proofErr w:type="spellEnd"/>
      <w:proofErr w:type="gramEnd"/>
      <w:r w:rsidRPr="00A81D2F">
        <w:rPr>
          <w:rFonts w:ascii="PT Astra Serif" w:hAnsi="PT Astra Serif"/>
          <w:color w:val="000000"/>
          <w:sz w:val="28"/>
          <w:szCs w:val="28"/>
        </w:rPr>
        <w:t xml:space="preserve"> детей, детей инвалидов (11 человек);</w:t>
      </w:r>
    </w:p>
    <w:p w:rsidR="00A81D2F" w:rsidRPr="00A81D2F" w:rsidRDefault="00A81D2F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A81D2F">
        <w:rPr>
          <w:rFonts w:ascii="PT Astra Serif" w:hAnsi="PT Astra Serif"/>
          <w:color w:val="000000"/>
          <w:sz w:val="28"/>
          <w:szCs w:val="28"/>
        </w:rPr>
        <w:t>- несовершеннолетние граждане в возрасте от 14 до 18 лет (200 человек);</w:t>
      </w:r>
    </w:p>
    <w:p w:rsidR="00A81D2F" w:rsidRPr="00A81D2F" w:rsidRDefault="00A81D2F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A81D2F">
        <w:rPr>
          <w:rFonts w:ascii="PT Astra Serif" w:hAnsi="PT Astra Serif"/>
          <w:color w:val="000000"/>
          <w:sz w:val="28"/>
          <w:szCs w:val="28"/>
        </w:rPr>
        <w:t>- выпускники профессионального образования, ищущие работу впервые (19 человек);</w:t>
      </w:r>
    </w:p>
    <w:p w:rsidR="00A81D2F" w:rsidRPr="00A81D2F" w:rsidRDefault="00A81D2F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A81D2F">
        <w:rPr>
          <w:rFonts w:ascii="PT Astra Serif" w:hAnsi="PT Astra Serif"/>
          <w:color w:val="000000"/>
          <w:sz w:val="28"/>
          <w:szCs w:val="28"/>
        </w:rPr>
        <w:t>- беженцы и вынужденные переселенцы (2 человека);</w:t>
      </w:r>
    </w:p>
    <w:p w:rsidR="00A81D2F" w:rsidRPr="00A81D2F" w:rsidRDefault="00A81D2F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A81D2F">
        <w:rPr>
          <w:rFonts w:ascii="PT Astra Serif" w:hAnsi="PT Astra Serif"/>
          <w:color w:val="000000"/>
          <w:sz w:val="28"/>
          <w:szCs w:val="28"/>
        </w:rPr>
        <w:t>- лица предпенсионного возраста (9 человек);</w:t>
      </w:r>
    </w:p>
    <w:p w:rsidR="00A81D2F" w:rsidRPr="00A81D2F" w:rsidRDefault="00A81D2F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A81D2F">
        <w:rPr>
          <w:rFonts w:ascii="PT Astra Serif" w:hAnsi="PT Astra Serif"/>
          <w:color w:val="000000"/>
          <w:sz w:val="28"/>
          <w:szCs w:val="28"/>
        </w:rPr>
        <w:t>- граждане, подвергшиеся воздействию радиации(2 человека);</w:t>
      </w:r>
    </w:p>
    <w:p w:rsidR="00A81D2F" w:rsidRPr="00A81D2F" w:rsidRDefault="00A81D2F" w:rsidP="00FB0432">
      <w:pPr>
        <w:ind w:right="138" w:firstLine="709"/>
        <w:rPr>
          <w:rFonts w:ascii="PT Astra Serif" w:hAnsi="PT Astra Serif"/>
          <w:color w:val="000000"/>
          <w:sz w:val="28"/>
          <w:szCs w:val="28"/>
        </w:rPr>
      </w:pPr>
      <w:r w:rsidRPr="00A81D2F">
        <w:rPr>
          <w:rFonts w:ascii="PT Astra Serif" w:hAnsi="PT Astra Serif"/>
          <w:color w:val="000000"/>
          <w:sz w:val="28"/>
          <w:szCs w:val="28"/>
        </w:rPr>
        <w:t>- лица, освобожденные из учреждений, исполняющих наказание в виде лишения свободы и лица, осужденные к условной мере исполнения наказания (4 человека).</w:t>
      </w:r>
    </w:p>
    <w:p w:rsidR="00C35E40" w:rsidRPr="00C35E40" w:rsidRDefault="00C35E40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Кроме того, ежемесячно, ведется мониторинг исполнения трудоустройства, и по итогам 9-ти месяцев работодатели, которые трудоустроили менее 75% граждан, из числа установленной им квоты, приглашаются и заслушиваются на заседании комиссии </w:t>
      </w:r>
      <w:r w:rsidRPr="00C35E40">
        <w:rPr>
          <w:rFonts w:ascii="PT Astra Serif" w:hAnsi="PT Astra Serif" w:cs="Times New Roman"/>
          <w:sz w:val="28"/>
          <w:szCs w:val="28"/>
        </w:rPr>
        <w:t>по вопросам социально-экономического развития 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35E40" w:rsidRDefault="00C35E40" w:rsidP="00FB0432">
      <w:pPr>
        <w:ind w:left="14" w:right="138" w:firstLine="695"/>
        <w:rPr>
          <w:rFonts w:ascii="PT Astra Serif" w:hAnsi="PT Astra Serif" w:cs="Times New Roman"/>
          <w:b/>
          <w:sz w:val="28"/>
          <w:szCs w:val="28"/>
        </w:rPr>
      </w:pPr>
    </w:p>
    <w:p w:rsidR="00F079F4" w:rsidRDefault="006734E2" w:rsidP="00FB0432">
      <w:pPr>
        <w:ind w:right="138" w:firstLine="709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t xml:space="preserve">По третьему вопросу </w:t>
      </w:r>
      <w:r w:rsidR="00E96902" w:rsidRPr="008C056D">
        <w:rPr>
          <w:rFonts w:ascii="PT Astra Serif" w:hAnsi="PT Astra Serif" w:cs="Times New Roman"/>
          <w:b/>
          <w:sz w:val="28"/>
          <w:szCs w:val="28"/>
        </w:rPr>
        <w:t>-</w:t>
      </w:r>
      <w:r w:rsidR="00355586" w:rsidRPr="008C056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65063" w:rsidRPr="008C056D">
        <w:rPr>
          <w:rFonts w:ascii="PT Astra Serif" w:hAnsi="PT Astra Serif" w:cs="Times New Roman"/>
          <w:sz w:val="28"/>
          <w:szCs w:val="28"/>
        </w:rPr>
        <w:t>Тарасенко А.В., проинформировала о том, что</w:t>
      </w:r>
      <w:r w:rsidR="00510BFC">
        <w:rPr>
          <w:rFonts w:ascii="PT Astra Serif" w:hAnsi="PT Astra Serif" w:cs="Times New Roman"/>
          <w:sz w:val="28"/>
          <w:szCs w:val="28"/>
        </w:rPr>
        <w:t xml:space="preserve"> </w:t>
      </w:r>
      <w:r w:rsidR="00376DF7">
        <w:rPr>
          <w:rFonts w:ascii="PT Astra Serif" w:hAnsi="PT Astra Serif" w:cs="Times New Roman"/>
          <w:sz w:val="28"/>
          <w:szCs w:val="28"/>
        </w:rPr>
        <w:t xml:space="preserve">постановлением Губернатора Ханты-Мансийского автономного округа-Югры от 28.10.2020 </w:t>
      </w:r>
    </w:p>
    <w:p w:rsidR="00376DF7" w:rsidRPr="00376DF7" w:rsidRDefault="00376DF7" w:rsidP="00FB0432">
      <w:pPr>
        <w:ind w:right="138" w:firstLine="0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№ 143, у</w:t>
      </w:r>
      <w:r w:rsidRPr="00376DF7">
        <w:rPr>
          <w:rFonts w:ascii="PT Astra Serif" w:hAnsi="PT Astra Serif"/>
          <w:sz w:val="28"/>
          <w:szCs w:val="28"/>
        </w:rPr>
        <w:t>станов</w:t>
      </w:r>
      <w:r>
        <w:rPr>
          <w:rFonts w:ascii="PT Astra Serif" w:hAnsi="PT Astra Serif"/>
          <w:sz w:val="28"/>
          <w:szCs w:val="28"/>
        </w:rPr>
        <w:t>лен</w:t>
      </w:r>
      <w:r w:rsidRPr="00376DF7">
        <w:rPr>
          <w:rFonts w:ascii="PT Astra Serif" w:hAnsi="PT Astra Serif"/>
          <w:sz w:val="28"/>
          <w:szCs w:val="28"/>
        </w:rPr>
        <w:t xml:space="preserve"> на 2021 год запрет на привлечение хозяйствующими</w:t>
      </w:r>
      <w:r w:rsidRPr="00376DF7">
        <w:rPr>
          <w:rFonts w:ascii="PT Astra Serif" w:hAnsi="PT Astra Serif"/>
          <w:sz w:val="28"/>
          <w:szCs w:val="28"/>
        </w:rPr>
        <w:br/>
        <w:t>субъектами, осуществляющими деятельность в Ханты-Мансийском</w:t>
      </w:r>
      <w:r w:rsidRPr="00376DF7">
        <w:rPr>
          <w:rFonts w:ascii="PT Astra Serif" w:hAnsi="PT Astra Serif"/>
          <w:sz w:val="28"/>
          <w:szCs w:val="28"/>
        </w:rPr>
        <w:br/>
        <w:t>автономном округе - Югре, иностранных граждан, осуществляющих</w:t>
      </w:r>
      <w:r w:rsidRPr="00376DF7">
        <w:rPr>
          <w:rFonts w:ascii="PT Astra Serif" w:hAnsi="PT Astra Serif"/>
          <w:sz w:val="28"/>
          <w:szCs w:val="28"/>
        </w:rPr>
        <w:br/>
        <w:t>трудовую деятельность на основании патентов, по следующим видам</w:t>
      </w:r>
      <w:r w:rsidRPr="00376DF7">
        <w:rPr>
          <w:rFonts w:ascii="PT Astra Serif" w:hAnsi="PT Astra Serif"/>
          <w:sz w:val="28"/>
          <w:szCs w:val="28"/>
        </w:rPr>
        <w:br/>
        <w:t>экономической деятельности, предусмотренным Общероссийским</w:t>
      </w:r>
      <w:r w:rsidRPr="00376DF7">
        <w:rPr>
          <w:rFonts w:ascii="PT Astra Serif" w:hAnsi="PT Astra Serif"/>
          <w:sz w:val="28"/>
          <w:szCs w:val="28"/>
        </w:rPr>
        <w:br/>
      </w:r>
      <w:r w:rsidRPr="00376DF7">
        <w:rPr>
          <w:rFonts w:ascii="PT Astra Serif" w:hAnsi="PT Astra Serif"/>
          <w:sz w:val="28"/>
          <w:szCs w:val="28"/>
        </w:rPr>
        <w:lastRenderedPageBreak/>
        <w:t>классификатором видов экономической деятельности (ОКВЭД 2)</w:t>
      </w:r>
      <w:r w:rsidRPr="00376DF7">
        <w:rPr>
          <w:rFonts w:ascii="PT Astra Serif" w:hAnsi="PT Astra Serif"/>
          <w:sz w:val="28"/>
          <w:szCs w:val="28"/>
        </w:rPr>
        <w:br/>
        <w:t>ОК 029-2014 (КДЕС</w:t>
      </w:r>
      <w:proofErr w:type="gramStart"/>
      <w:r w:rsidRPr="00376DF7">
        <w:rPr>
          <w:rFonts w:ascii="PT Astra Serif" w:hAnsi="PT Astra Serif"/>
          <w:sz w:val="28"/>
          <w:szCs w:val="28"/>
        </w:rPr>
        <w:t xml:space="preserve"> Р</w:t>
      </w:r>
      <w:proofErr w:type="gramEnd"/>
      <w:r w:rsidRPr="00376DF7">
        <w:rPr>
          <w:rFonts w:ascii="PT Astra Serif" w:hAnsi="PT Astra Serif"/>
          <w:sz w:val="28"/>
          <w:szCs w:val="28"/>
        </w:rPr>
        <w:t>ед. 2):</w:t>
      </w:r>
    </w:p>
    <w:p w:rsidR="00376DF7" w:rsidRPr="00376DF7" w:rsidRDefault="00376DF7" w:rsidP="00FB0432">
      <w:pPr>
        <w:shd w:val="clear" w:color="auto" w:fill="FFFFFF"/>
        <w:tabs>
          <w:tab w:val="left" w:pos="1382"/>
        </w:tabs>
        <w:spacing w:line="317" w:lineRule="exact"/>
        <w:ind w:right="138" w:firstLine="739"/>
        <w:rPr>
          <w:rFonts w:ascii="PT Astra Serif" w:hAnsi="PT Astra Serif"/>
        </w:rPr>
      </w:pPr>
      <w:r w:rsidRPr="00376DF7">
        <w:rPr>
          <w:rFonts w:ascii="PT Astra Serif" w:hAnsi="PT Astra Serif"/>
          <w:spacing w:val="-15"/>
          <w:sz w:val="28"/>
          <w:szCs w:val="28"/>
        </w:rPr>
        <w:t>1.1.</w:t>
      </w:r>
      <w:r w:rsidRPr="00376DF7">
        <w:rPr>
          <w:rFonts w:ascii="PT Astra Serif" w:hAnsi="PT Astra Serif"/>
          <w:sz w:val="28"/>
          <w:szCs w:val="28"/>
        </w:rPr>
        <w:tab/>
        <w:t>Производство детского питания и диетических пищевых</w:t>
      </w:r>
      <w:r w:rsidRPr="00376DF7">
        <w:rPr>
          <w:rFonts w:ascii="PT Astra Serif" w:hAnsi="PT Astra Serif"/>
          <w:sz w:val="28"/>
          <w:szCs w:val="28"/>
        </w:rPr>
        <w:br/>
        <w:t>продуктов (код 10.86).</w:t>
      </w:r>
    </w:p>
    <w:p w:rsidR="00376DF7" w:rsidRPr="00376DF7" w:rsidRDefault="00376DF7" w:rsidP="00FB0432">
      <w:pPr>
        <w:numPr>
          <w:ilvl w:val="0"/>
          <w:numId w:val="12"/>
        </w:numPr>
        <w:shd w:val="clear" w:color="auto" w:fill="FFFFFF"/>
        <w:tabs>
          <w:tab w:val="left" w:pos="1200"/>
        </w:tabs>
        <w:spacing w:line="317" w:lineRule="exact"/>
        <w:ind w:right="138" w:firstLine="730"/>
        <w:rPr>
          <w:rFonts w:ascii="PT Astra Serif" w:hAnsi="PT Astra Serif"/>
          <w:spacing w:val="-12"/>
          <w:sz w:val="28"/>
          <w:szCs w:val="28"/>
        </w:rPr>
      </w:pPr>
      <w:r w:rsidRPr="00376DF7">
        <w:rPr>
          <w:rFonts w:ascii="PT Astra Serif" w:hAnsi="PT Astra Serif"/>
          <w:sz w:val="28"/>
          <w:szCs w:val="28"/>
        </w:rPr>
        <w:t>Торговля розничная алкогольными напитками, включая пиво, в специализированных магазинах (код 47.25.1).</w:t>
      </w:r>
    </w:p>
    <w:p w:rsidR="00376DF7" w:rsidRPr="00376DF7" w:rsidRDefault="00376DF7" w:rsidP="00FB0432">
      <w:pPr>
        <w:numPr>
          <w:ilvl w:val="0"/>
          <w:numId w:val="12"/>
        </w:numPr>
        <w:shd w:val="clear" w:color="auto" w:fill="FFFFFF"/>
        <w:tabs>
          <w:tab w:val="left" w:pos="1200"/>
          <w:tab w:val="left" w:pos="3082"/>
          <w:tab w:val="left" w:pos="5002"/>
          <w:tab w:val="left" w:pos="7027"/>
          <w:tab w:val="left" w:pos="8986"/>
        </w:tabs>
        <w:spacing w:line="317" w:lineRule="exact"/>
        <w:ind w:right="138" w:firstLine="730"/>
        <w:rPr>
          <w:rFonts w:ascii="PT Astra Serif" w:hAnsi="PT Astra Serif"/>
          <w:spacing w:val="-14"/>
          <w:sz w:val="28"/>
          <w:szCs w:val="28"/>
        </w:rPr>
      </w:pPr>
      <w:r w:rsidRPr="00376DF7">
        <w:rPr>
          <w:rFonts w:ascii="PT Astra Serif" w:hAnsi="PT Astra Serif"/>
          <w:spacing w:val="-1"/>
          <w:sz w:val="28"/>
          <w:szCs w:val="28"/>
        </w:rPr>
        <w:t>Торговля</w:t>
      </w:r>
      <w:r w:rsidRPr="00376DF7">
        <w:rPr>
          <w:rFonts w:ascii="PT Astra Serif" w:hAnsi="PT Astra Serif"/>
          <w:sz w:val="28"/>
          <w:szCs w:val="28"/>
        </w:rPr>
        <w:tab/>
      </w:r>
      <w:r w:rsidRPr="00376DF7">
        <w:rPr>
          <w:rFonts w:ascii="PT Astra Serif" w:hAnsi="PT Astra Serif"/>
          <w:spacing w:val="-3"/>
          <w:sz w:val="28"/>
          <w:szCs w:val="28"/>
        </w:rPr>
        <w:t>розничная</w:t>
      </w:r>
      <w:r w:rsidRPr="00376DF7">
        <w:rPr>
          <w:rFonts w:ascii="PT Astra Serif" w:hAnsi="PT Astra Serif"/>
          <w:sz w:val="28"/>
          <w:szCs w:val="28"/>
        </w:rPr>
        <w:tab/>
      </w:r>
      <w:r w:rsidRPr="00376DF7">
        <w:rPr>
          <w:rFonts w:ascii="PT Astra Serif" w:hAnsi="PT Astra Serif"/>
          <w:spacing w:val="-1"/>
          <w:sz w:val="28"/>
          <w:szCs w:val="28"/>
        </w:rPr>
        <w:t>табачными</w:t>
      </w:r>
      <w:r w:rsidRPr="00376DF7">
        <w:rPr>
          <w:rFonts w:ascii="PT Astra Serif" w:hAnsi="PT Astra Serif"/>
          <w:sz w:val="28"/>
          <w:szCs w:val="28"/>
        </w:rPr>
        <w:tab/>
      </w:r>
      <w:r w:rsidRPr="00376DF7">
        <w:rPr>
          <w:rFonts w:ascii="PT Astra Serif" w:hAnsi="PT Astra Serif"/>
          <w:spacing w:val="-3"/>
          <w:sz w:val="28"/>
          <w:szCs w:val="28"/>
        </w:rPr>
        <w:t>изделиями</w:t>
      </w:r>
      <w:r w:rsidRPr="00376DF7">
        <w:rPr>
          <w:rFonts w:ascii="PT Astra Serif" w:hAnsi="PT Astra Serif"/>
          <w:sz w:val="28"/>
          <w:szCs w:val="28"/>
        </w:rPr>
        <w:tab/>
        <w:t>в специализированных магазинах (код 47.26).</w:t>
      </w:r>
    </w:p>
    <w:p w:rsidR="00376DF7" w:rsidRPr="00376DF7" w:rsidRDefault="00376DF7" w:rsidP="00FB0432">
      <w:pPr>
        <w:numPr>
          <w:ilvl w:val="0"/>
          <w:numId w:val="12"/>
        </w:numPr>
        <w:shd w:val="clear" w:color="auto" w:fill="FFFFFF"/>
        <w:tabs>
          <w:tab w:val="left" w:pos="1200"/>
        </w:tabs>
        <w:spacing w:line="317" w:lineRule="exact"/>
        <w:ind w:right="138" w:firstLine="730"/>
        <w:rPr>
          <w:rFonts w:ascii="PT Astra Serif" w:hAnsi="PT Astra Serif"/>
          <w:spacing w:val="-12"/>
          <w:sz w:val="28"/>
          <w:szCs w:val="28"/>
        </w:rPr>
      </w:pPr>
      <w:r w:rsidRPr="00376DF7">
        <w:rPr>
          <w:rFonts w:ascii="PT Astra Serif" w:hAnsi="PT Astra Serif"/>
          <w:spacing w:val="-1"/>
          <w:sz w:val="28"/>
          <w:szCs w:val="28"/>
        </w:rPr>
        <w:t xml:space="preserve">Деятельность сухопутного пассажирского транспорта: перевозки </w:t>
      </w:r>
      <w:r w:rsidRPr="00376DF7">
        <w:rPr>
          <w:rFonts w:ascii="PT Astra Serif" w:hAnsi="PT Astra Serif"/>
          <w:sz w:val="28"/>
          <w:szCs w:val="28"/>
        </w:rPr>
        <w:t>пассажиров в городском и пригородном сообщении (код 49.31).</w:t>
      </w:r>
    </w:p>
    <w:p w:rsidR="00376DF7" w:rsidRPr="00376DF7" w:rsidRDefault="00376DF7" w:rsidP="00FB0432">
      <w:pPr>
        <w:shd w:val="clear" w:color="auto" w:fill="FFFFFF"/>
        <w:tabs>
          <w:tab w:val="left" w:pos="1382"/>
        </w:tabs>
        <w:spacing w:line="317" w:lineRule="exact"/>
        <w:ind w:right="138" w:firstLine="739"/>
        <w:rPr>
          <w:rFonts w:ascii="PT Astra Serif" w:hAnsi="PT Astra Serif"/>
          <w:sz w:val="20"/>
          <w:szCs w:val="20"/>
        </w:rPr>
      </w:pPr>
      <w:r w:rsidRPr="00376DF7">
        <w:rPr>
          <w:rFonts w:ascii="PT Astra Serif" w:hAnsi="PT Astra Serif"/>
          <w:spacing w:val="-15"/>
          <w:sz w:val="28"/>
          <w:szCs w:val="28"/>
        </w:rPr>
        <w:t>1.5.</w:t>
      </w:r>
      <w:r w:rsidRPr="00376DF7">
        <w:rPr>
          <w:rFonts w:ascii="PT Astra Serif" w:hAnsi="PT Astra Serif"/>
          <w:sz w:val="28"/>
          <w:szCs w:val="28"/>
        </w:rPr>
        <w:tab/>
        <w:t>Деятельность легкового такси и арендованных легковых</w:t>
      </w:r>
      <w:r w:rsidRPr="00376DF7">
        <w:rPr>
          <w:rFonts w:ascii="PT Astra Serif" w:hAnsi="PT Astra Serif"/>
          <w:sz w:val="28"/>
          <w:szCs w:val="28"/>
        </w:rPr>
        <w:br/>
        <w:t>автомобилей с водителем (код 49.32).</w:t>
      </w:r>
    </w:p>
    <w:p w:rsidR="00376DF7" w:rsidRPr="00376DF7" w:rsidRDefault="00376DF7" w:rsidP="00FB0432">
      <w:pPr>
        <w:numPr>
          <w:ilvl w:val="0"/>
          <w:numId w:val="13"/>
        </w:numPr>
        <w:shd w:val="clear" w:color="auto" w:fill="FFFFFF"/>
        <w:tabs>
          <w:tab w:val="left" w:pos="1200"/>
        </w:tabs>
        <w:spacing w:line="317" w:lineRule="exact"/>
        <w:ind w:right="138" w:firstLine="730"/>
        <w:rPr>
          <w:rFonts w:ascii="PT Astra Serif" w:hAnsi="PT Astra Serif"/>
          <w:spacing w:val="-12"/>
          <w:sz w:val="28"/>
          <w:szCs w:val="28"/>
        </w:rPr>
      </w:pPr>
      <w:r w:rsidRPr="00376DF7">
        <w:rPr>
          <w:rFonts w:ascii="PT Astra Serif" w:hAnsi="PT Astra Serif"/>
          <w:sz w:val="28"/>
          <w:szCs w:val="28"/>
        </w:rPr>
        <w:t>Деятельность прочего сухопутного пассажирского транспорта, не включенная в другие группировки (код 49.39).</w:t>
      </w:r>
    </w:p>
    <w:p w:rsidR="00376DF7" w:rsidRPr="00376DF7" w:rsidRDefault="00376DF7" w:rsidP="00FB0432">
      <w:pPr>
        <w:numPr>
          <w:ilvl w:val="0"/>
          <w:numId w:val="13"/>
        </w:numPr>
        <w:shd w:val="clear" w:color="auto" w:fill="FFFFFF"/>
        <w:tabs>
          <w:tab w:val="left" w:pos="1200"/>
        </w:tabs>
        <w:spacing w:line="317" w:lineRule="exact"/>
        <w:ind w:right="138" w:firstLine="730"/>
        <w:rPr>
          <w:rFonts w:ascii="PT Astra Serif" w:hAnsi="PT Astra Serif"/>
          <w:spacing w:val="-12"/>
          <w:sz w:val="28"/>
          <w:szCs w:val="28"/>
        </w:rPr>
      </w:pPr>
      <w:r w:rsidRPr="00376DF7">
        <w:rPr>
          <w:rFonts w:ascii="PT Astra Serif" w:hAnsi="PT Astra Serif"/>
          <w:spacing w:val="-1"/>
          <w:sz w:val="28"/>
          <w:szCs w:val="28"/>
        </w:rPr>
        <w:t xml:space="preserve">Деятельность по предоставлению продуктов питания и напитков </w:t>
      </w:r>
      <w:r w:rsidRPr="00376DF7">
        <w:rPr>
          <w:rFonts w:ascii="PT Astra Serif" w:hAnsi="PT Astra Serif"/>
          <w:sz w:val="28"/>
          <w:szCs w:val="28"/>
        </w:rPr>
        <w:t>(код 56).</w:t>
      </w:r>
    </w:p>
    <w:p w:rsidR="00376DF7" w:rsidRPr="00376DF7" w:rsidRDefault="00376DF7" w:rsidP="00FB0432">
      <w:pPr>
        <w:numPr>
          <w:ilvl w:val="0"/>
          <w:numId w:val="13"/>
        </w:numPr>
        <w:shd w:val="clear" w:color="auto" w:fill="FFFFFF"/>
        <w:tabs>
          <w:tab w:val="left" w:pos="1200"/>
        </w:tabs>
        <w:spacing w:line="317" w:lineRule="exact"/>
        <w:ind w:left="730" w:right="138"/>
        <w:jc w:val="left"/>
        <w:rPr>
          <w:rFonts w:ascii="PT Astra Serif" w:hAnsi="PT Astra Serif"/>
          <w:spacing w:val="-10"/>
          <w:sz w:val="28"/>
          <w:szCs w:val="28"/>
        </w:rPr>
      </w:pPr>
      <w:r w:rsidRPr="00376DF7">
        <w:rPr>
          <w:rFonts w:ascii="PT Astra Serif" w:hAnsi="PT Astra Serif"/>
          <w:sz w:val="28"/>
          <w:szCs w:val="28"/>
        </w:rPr>
        <w:t>Образование (код 85).</w:t>
      </w:r>
    </w:p>
    <w:p w:rsidR="00376DF7" w:rsidRPr="00376DF7" w:rsidRDefault="00376DF7" w:rsidP="00FB0432">
      <w:pPr>
        <w:ind w:right="138"/>
        <w:rPr>
          <w:rFonts w:ascii="PT Astra Serif" w:hAnsi="PT Astra Serif"/>
          <w:sz w:val="2"/>
          <w:szCs w:val="2"/>
        </w:rPr>
      </w:pPr>
    </w:p>
    <w:p w:rsidR="00376DF7" w:rsidRPr="00376DF7" w:rsidRDefault="00376DF7" w:rsidP="00FB0432">
      <w:pPr>
        <w:shd w:val="clear" w:color="auto" w:fill="FFFFFF"/>
        <w:tabs>
          <w:tab w:val="left" w:pos="989"/>
        </w:tabs>
        <w:spacing w:line="317" w:lineRule="exact"/>
        <w:ind w:right="138" w:firstLine="709"/>
        <w:rPr>
          <w:rFonts w:ascii="PT Astra Serif" w:hAnsi="PT Astra Serif"/>
          <w:spacing w:val="-15"/>
          <w:sz w:val="28"/>
          <w:szCs w:val="28"/>
        </w:rPr>
      </w:pPr>
      <w:r w:rsidRPr="00376DF7">
        <w:rPr>
          <w:rFonts w:ascii="PT Astra Serif" w:hAnsi="PT Astra Serif"/>
          <w:sz w:val="28"/>
          <w:szCs w:val="28"/>
        </w:rPr>
        <w:t>Хозяйствующи</w:t>
      </w:r>
      <w:r>
        <w:rPr>
          <w:rFonts w:ascii="PT Astra Serif" w:hAnsi="PT Astra Serif"/>
          <w:sz w:val="28"/>
          <w:szCs w:val="28"/>
        </w:rPr>
        <w:t>е</w:t>
      </w:r>
      <w:r w:rsidRPr="00376DF7">
        <w:rPr>
          <w:rFonts w:ascii="PT Astra Serif" w:hAnsi="PT Astra Serif"/>
          <w:sz w:val="28"/>
          <w:szCs w:val="28"/>
        </w:rPr>
        <w:t xml:space="preserve"> субъект</w:t>
      </w:r>
      <w:r>
        <w:rPr>
          <w:rFonts w:ascii="PT Astra Serif" w:hAnsi="PT Astra Serif"/>
          <w:sz w:val="28"/>
          <w:szCs w:val="28"/>
        </w:rPr>
        <w:t>ы автономного округа</w:t>
      </w:r>
      <w:r w:rsidRPr="00376DF7">
        <w:rPr>
          <w:rFonts w:ascii="PT Astra Serif" w:hAnsi="PT Astra Serif"/>
          <w:sz w:val="28"/>
          <w:szCs w:val="28"/>
        </w:rPr>
        <w:t xml:space="preserve"> по видам экономической деятельности, указанным в пункте 1 постановления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D94C04">
        <w:rPr>
          <w:rFonts w:ascii="PT Astra Serif" w:hAnsi="PT Astra Serif"/>
          <w:sz w:val="28"/>
          <w:szCs w:val="28"/>
        </w:rPr>
        <w:t xml:space="preserve">Губернатора автономного округа </w:t>
      </w:r>
      <w:r>
        <w:rPr>
          <w:rFonts w:ascii="PT Astra Serif" w:hAnsi="PT Astra Serif"/>
          <w:sz w:val="28"/>
          <w:szCs w:val="28"/>
        </w:rPr>
        <w:t>№ 143</w:t>
      </w:r>
      <w:r w:rsidRPr="00376DF7">
        <w:rPr>
          <w:rFonts w:ascii="PT Astra Serif" w:hAnsi="PT Astra Serif"/>
          <w:sz w:val="28"/>
          <w:szCs w:val="28"/>
        </w:rPr>
        <w:t>, руководствуясь требованиями трудового законодательства Российской Федерации</w:t>
      </w:r>
      <w:r w:rsidR="00A87CB3">
        <w:rPr>
          <w:rFonts w:ascii="PT Astra Serif" w:hAnsi="PT Astra Serif"/>
          <w:sz w:val="28"/>
          <w:szCs w:val="28"/>
        </w:rPr>
        <w:t>,</w:t>
      </w:r>
      <w:r w:rsidRPr="00376DF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должны были </w:t>
      </w:r>
      <w:r w:rsidRPr="00376DF7">
        <w:rPr>
          <w:rFonts w:ascii="PT Astra Serif" w:hAnsi="PT Astra Serif"/>
          <w:sz w:val="28"/>
          <w:szCs w:val="28"/>
        </w:rPr>
        <w:t>привести численность используемых иностранных работников в соответствие с настоящим постановлением до 1 января 2021 года.</w:t>
      </w:r>
    </w:p>
    <w:p w:rsidR="00376DF7" w:rsidRDefault="00376DF7" w:rsidP="00FB0432">
      <w:pPr>
        <w:ind w:right="138"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Данное постановление было направлено в </w:t>
      </w:r>
      <w:r w:rsidR="00A87CB3">
        <w:rPr>
          <w:rFonts w:ascii="PT Astra Serif" w:hAnsi="PT Astra Serif" w:cs="Times New Roman"/>
          <w:color w:val="000000"/>
          <w:sz w:val="28"/>
          <w:szCs w:val="28"/>
        </w:rPr>
        <w:t>ОМ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ВД города Югорска, размещено на официальном сайте органов местного самоуправления </w:t>
      </w:r>
      <w:r w:rsidR="00D94C04">
        <w:rPr>
          <w:rFonts w:ascii="PT Astra Serif" w:hAnsi="PT Astra Serif" w:cs="Times New Roman"/>
          <w:color w:val="000000"/>
          <w:sz w:val="28"/>
          <w:szCs w:val="28"/>
        </w:rPr>
        <w:t>в разделе</w:t>
      </w:r>
      <w:r w:rsidR="00A87CB3">
        <w:rPr>
          <w:rFonts w:ascii="PT Astra Serif" w:hAnsi="PT Astra Serif" w:cs="Times New Roman"/>
          <w:color w:val="000000"/>
          <w:sz w:val="28"/>
          <w:szCs w:val="28"/>
        </w:rPr>
        <w:t xml:space="preserve">: </w:t>
      </w:r>
      <w:proofErr w:type="spellStart"/>
      <w:r w:rsidR="00A87CB3">
        <w:rPr>
          <w:rFonts w:ascii="PT Astra Serif" w:hAnsi="PT Astra Serif" w:cs="Times New Roman"/>
          <w:color w:val="000000"/>
          <w:sz w:val="28"/>
          <w:szCs w:val="28"/>
          <w:lang w:val="en-US"/>
        </w:rPr>
        <w:t>adm</w:t>
      </w:r>
      <w:proofErr w:type="spellEnd"/>
      <w:r w:rsidR="00A87CB3" w:rsidRPr="00A87CB3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A87CB3">
        <w:rPr>
          <w:rFonts w:ascii="PT Astra Serif" w:hAnsi="PT Astra Serif" w:cs="Times New Roman"/>
          <w:color w:val="000000"/>
          <w:sz w:val="28"/>
          <w:szCs w:val="28"/>
          <w:lang w:val="en-US"/>
        </w:rPr>
        <w:t>ugorsk</w:t>
      </w:r>
      <w:r w:rsidR="00A87CB3" w:rsidRPr="00A87CB3">
        <w:rPr>
          <w:rFonts w:ascii="PT Astra Serif" w:hAnsi="PT Astra Serif" w:cs="Times New Roman"/>
          <w:color w:val="000000"/>
          <w:sz w:val="28"/>
          <w:szCs w:val="28"/>
        </w:rPr>
        <w:t>.</w:t>
      </w:r>
      <w:proofErr w:type="spellStart"/>
      <w:r w:rsidR="00A87CB3">
        <w:rPr>
          <w:rFonts w:ascii="PT Astra Serif" w:hAnsi="PT Astra Serif" w:cs="Times New Roman"/>
          <w:color w:val="000000"/>
          <w:sz w:val="28"/>
          <w:szCs w:val="28"/>
          <w:lang w:val="en-US"/>
        </w:rPr>
        <w:t>ru</w:t>
      </w:r>
      <w:proofErr w:type="spellEnd"/>
      <w:r w:rsidR="00E95381">
        <w:rPr>
          <w:rFonts w:ascii="PT Astra Serif" w:hAnsi="PT Astra Serif" w:cs="Times New Roman"/>
          <w:color w:val="000000"/>
          <w:sz w:val="28"/>
          <w:szCs w:val="28"/>
        </w:rPr>
        <w:t xml:space="preserve"> -</w:t>
      </w:r>
      <w:r w:rsidR="00D94C04">
        <w:rPr>
          <w:rFonts w:ascii="PT Astra Serif" w:hAnsi="PT Astra Serif" w:cs="Times New Roman"/>
          <w:color w:val="000000"/>
          <w:sz w:val="28"/>
          <w:szCs w:val="28"/>
        </w:rPr>
        <w:t xml:space="preserve"> «</w:t>
      </w:r>
      <w:r w:rsidR="00A87CB3">
        <w:rPr>
          <w:rFonts w:ascii="PT Astra Serif" w:hAnsi="PT Astra Serif" w:cs="Times New Roman"/>
          <w:color w:val="000000"/>
          <w:sz w:val="28"/>
          <w:szCs w:val="28"/>
        </w:rPr>
        <w:t>Администрация» - «Экономика» -  «Социально-трудовые отношения» - «Информация по привлечению иностранной рабочей силы».</w:t>
      </w:r>
    </w:p>
    <w:p w:rsidR="00CA3D8C" w:rsidRPr="00852020" w:rsidRDefault="00852020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 w:rsidRPr="00852020">
        <w:rPr>
          <w:rFonts w:ascii="PT Astra Serif" w:hAnsi="PT Astra Serif" w:cs="Times New Roman"/>
          <w:sz w:val="28"/>
          <w:szCs w:val="28"/>
        </w:rPr>
        <w:t>В порядке информирования письмо</w:t>
      </w:r>
      <w:r w:rsidR="00E95381">
        <w:rPr>
          <w:rFonts w:ascii="PT Astra Serif" w:hAnsi="PT Astra Serif" w:cs="Times New Roman"/>
          <w:sz w:val="28"/>
          <w:szCs w:val="28"/>
        </w:rPr>
        <w:t>м</w:t>
      </w:r>
      <w:r w:rsidRPr="00852020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Pr="00852020">
        <w:rPr>
          <w:rFonts w:ascii="PT Astra Serif" w:hAnsi="PT Astra Serif" w:cs="Times New Roman"/>
          <w:sz w:val="28"/>
          <w:szCs w:val="28"/>
        </w:rPr>
        <w:t>исходящий</w:t>
      </w:r>
      <w:proofErr w:type="gramEnd"/>
      <w:r w:rsidRPr="00852020">
        <w:rPr>
          <w:rFonts w:ascii="PT Astra Serif" w:hAnsi="PT Astra Serif" w:cs="Times New Roman"/>
          <w:sz w:val="28"/>
          <w:szCs w:val="28"/>
        </w:rPr>
        <w:t xml:space="preserve"> от 25-02-Исх-1114 от 06.11.2020, </w:t>
      </w:r>
      <w:r w:rsidR="00E95381" w:rsidRPr="00852020">
        <w:rPr>
          <w:rFonts w:ascii="PT Astra Serif" w:hAnsi="PT Astra Serif" w:cs="Times New Roman"/>
          <w:sz w:val="28"/>
          <w:szCs w:val="28"/>
        </w:rPr>
        <w:t xml:space="preserve">было направлено </w:t>
      </w:r>
      <w:r w:rsidRPr="00852020">
        <w:rPr>
          <w:rFonts w:ascii="PT Astra Serif" w:hAnsi="PT Astra Serif" w:cs="Times New Roman"/>
          <w:sz w:val="28"/>
          <w:szCs w:val="28"/>
        </w:rPr>
        <w:t>постановление Губернатора Ханты-мансийского автономного округа-Югры от 28.10.2020 № 143</w:t>
      </w:r>
      <w:r w:rsidR="00E95381" w:rsidRPr="00E95381">
        <w:rPr>
          <w:rFonts w:ascii="PT Astra Serif" w:hAnsi="PT Astra Serif" w:cs="Times New Roman"/>
          <w:sz w:val="28"/>
          <w:szCs w:val="28"/>
        </w:rPr>
        <w:t xml:space="preserve"> </w:t>
      </w:r>
      <w:r w:rsidR="00E95381" w:rsidRPr="00852020">
        <w:rPr>
          <w:rFonts w:ascii="PT Astra Serif" w:hAnsi="PT Astra Serif" w:cs="Times New Roman"/>
          <w:sz w:val="28"/>
          <w:szCs w:val="28"/>
        </w:rPr>
        <w:t>в организации города Югорска</w:t>
      </w:r>
      <w:r w:rsidRPr="00852020">
        <w:rPr>
          <w:rFonts w:ascii="PT Astra Serif" w:hAnsi="PT Astra Serif" w:cs="Times New Roman"/>
          <w:sz w:val="28"/>
          <w:szCs w:val="28"/>
        </w:rPr>
        <w:t>.</w:t>
      </w:r>
    </w:p>
    <w:p w:rsidR="00852020" w:rsidRPr="002339F4" w:rsidRDefault="007E4248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 w:rsidRPr="002339F4">
        <w:rPr>
          <w:rFonts w:ascii="PT Astra Serif" w:hAnsi="PT Astra Serif" w:cs="Times New Roman"/>
          <w:sz w:val="28"/>
          <w:szCs w:val="28"/>
        </w:rPr>
        <w:t xml:space="preserve">Количество иностранных граждан, осуществляющих трудовую деятельность на основании </w:t>
      </w:r>
      <w:r w:rsidR="00F079F4" w:rsidRPr="002339F4">
        <w:rPr>
          <w:rFonts w:ascii="PT Astra Serif" w:hAnsi="PT Astra Serif" w:cs="Times New Roman"/>
          <w:sz w:val="28"/>
          <w:szCs w:val="28"/>
        </w:rPr>
        <w:t>патент</w:t>
      </w:r>
      <w:r w:rsidRPr="002339F4">
        <w:rPr>
          <w:rFonts w:ascii="PT Astra Serif" w:hAnsi="PT Astra Serif" w:cs="Times New Roman"/>
          <w:sz w:val="28"/>
          <w:szCs w:val="28"/>
        </w:rPr>
        <w:t>ов</w:t>
      </w:r>
      <w:r w:rsidR="00534DBC">
        <w:rPr>
          <w:rFonts w:ascii="PT Astra Serif" w:hAnsi="PT Astra Serif" w:cs="Times New Roman"/>
          <w:sz w:val="28"/>
          <w:szCs w:val="28"/>
        </w:rPr>
        <w:t>,</w:t>
      </w:r>
      <w:r w:rsidR="002339F4" w:rsidRPr="002339F4">
        <w:rPr>
          <w:rFonts w:ascii="PT Astra Serif" w:hAnsi="PT Astra Serif" w:cs="Times New Roman"/>
          <w:sz w:val="28"/>
          <w:szCs w:val="28"/>
        </w:rPr>
        <w:t xml:space="preserve"> у работодателей </w:t>
      </w:r>
      <w:r w:rsidRPr="002339F4">
        <w:rPr>
          <w:rFonts w:ascii="PT Astra Serif" w:hAnsi="PT Astra Serif" w:cs="Times New Roman"/>
          <w:sz w:val="28"/>
          <w:szCs w:val="28"/>
        </w:rPr>
        <w:t>город</w:t>
      </w:r>
      <w:r w:rsidR="002339F4" w:rsidRPr="002339F4">
        <w:rPr>
          <w:rFonts w:ascii="PT Astra Serif" w:hAnsi="PT Astra Serif" w:cs="Times New Roman"/>
          <w:sz w:val="28"/>
          <w:szCs w:val="28"/>
        </w:rPr>
        <w:t>а</w:t>
      </w:r>
      <w:r w:rsidRPr="002339F4">
        <w:rPr>
          <w:rFonts w:ascii="PT Astra Serif" w:hAnsi="PT Astra Serif" w:cs="Times New Roman"/>
          <w:sz w:val="28"/>
          <w:szCs w:val="28"/>
        </w:rPr>
        <w:t xml:space="preserve"> Югорск</w:t>
      </w:r>
      <w:r w:rsidR="002339F4" w:rsidRPr="002339F4">
        <w:rPr>
          <w:rFonts w:ascii="PT Astra Serif" w:hAnsi="PT Astra Serif" w:cs="Times New Roman"/>
          <w:sz w:val="28"/>
          <w:szCs w:val="28"/>
        </w:rPr>
        <w:t xml:space="preserve">а </w:t>
      </w:r>
      <w:r w:rsidRPr="002339F4">
        <w:rPr>
          <w:rFonts w:ascii="PT Astra Serif" w:hAnsi="PT Astra Serif" w:cs="Times New Roman"/>
          <w:sz w:val="28"/>
          <w:szCs w:val="28"/>
        </w:rPr>
        <w:t xml:space="preserve"> в 2020 году </w:t>
      </w:r>
      <w:r w:rsidR="0028067D">
        <w:rPr>
          <w:rFonts w:ascii="PT Astra Serif" w:hAnsi="PT Astra Serif" w:cs="Times New Roman"/>
          <w:sz w:val="28"/>
          <w:szCs w:val="28"/>
        </w:rPr>
        <w:t>составило</w:t>
      </w:r>
      <w:r w:rsidR="002339F4" w:rsidRPr="002339F4">
        <w:rPr>
          <w:rFonts w:ascii="PT Astra Serif" w:hAnsi="PT Astra Serif" w:cs="Times New Roman"/>
          <w:sz w:val="28"/>
          <w:szCs w:val="28"/>
        </w:rPr>
        <w:t xml:space="preserve"> </w:t>
      </w:r>
      <w:r w:rsidRPr="002339F4">
        <w:rPr>
          <w:rFonts w:ascii="PT Astra Serif" w:hAnsi="PT Astra Serif" w:cs="Times New Roman"/>
          <w:sz w:val="28"/>
          <w:szCs w:val="28"/>
        </w:rPr>
        <w:t xml:space="preserve"> </w:t>
      </w:r>
      <w:r w:rsidR="00534DBC">
        <w:rPr>
          <w:rFonts w:ascii="PT Astra Serif" w:hAnsi="PT Astra Serif" w:cs="Times New Roman"/>
          <w:sz w:val="28"/>
          <w:szCs w:val="28"/>
        </w:rPr>
        <w:t xml:space="preserve">- </w:t>
      </w:r>
      <w:r w:rsidRPr="002339F4">
        <w:rPr>
          <w:rFonts w:ascii="PT Astra Serif" w:hAnsi="PT Astra Serif" w:cs="Times New Roman"/>
          <w:sz w:val="28"/>
          <w:szCs w:val="28"/>
        </w:rPr>
        <w:t>25 человек (2019 год -70 человек, 2018 год- 194 человека).</w:t>
      </w:r>
      <w:r w:rsidR="00F079F4" w:rsidRPr="002339F4">
        <w:rPr>
          <w:rFonts w:ascii="PT Astra Serif" w:hAnsi="PT Astra Serif" w:cs="Times New Roman"/>
          <w:sz w:val="28"/>
          <w:szCs w:val="28"/>
        </w:rPr>
        <w:t xml:space="preserve"> </w:t>
      </w:r>
    </w:p>
    <w:p w:rsidR="00F079F4" w:rsidRPr="00852020" w:rsidRDefault="00F079F4" w:rsidP="00FB0432">
      <w:pPr>
        <w:ind w:left="14" w:right="138" w:firstLine="695"/>
        <w:rPr>
          <w:rFonts w:ascii="PT Astra Serif" w:hAnsi="PT Astra Serif" w:cs="Times New Roman"/>
          <w:sz w:val="28"/>
          <w:szCs w:val="28"/>
          <w:highlight w:val="yellow"/>
        </w:rPr>
      </w:pPr>
    </w:p>
    <w:p w:rsidR="00C021E3" w:rsidRDefault="00E65063" w:rsidP="00FB0432">
      <w:pPr>
        <w:ind w:left="14" w:right="138" w:firstLine="695"/>
        <w:rPr>
          <w:rFonts w:ascii="PT Astra Serif" w:eastAsia="Arial Unicode MS" w:hAnsi="PT Astra Serif"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734E2" w:rsidRPr="008C056D">
        <w:rPr>
          <w:rFonts w:ascii="PT Astra Serif" w:hAnsi="PT Astra Serif" w:cs="Times New Roman"/>
          <w:b/>
          <w:sz w:val="28"/>
          <w:szCs w:val="28"/>
        </w:rPr>
        <w:t xml:space="preserve">По четвертому вопросу </w:t>
      </w:r>
      <w:r w:rsidR="009C78AF" w:rsidRPr="00C021E3">
        <w:rPr>
          <w:rFonts w:ascii="PT Astra Serif" w:hAnsi="PT Astra Serif" w:cs="Times New Roman"/>
          <w:sz w:val="28"/>
          <w:szCs w:val="28"/>
        </w:rPr>
        <w:t>–</w:t>
      </w:r>
      <w:r w:rsidR="00DF726B" w:rsidRPr="00C021E3">
        <w:rPr>
          <w:rFonts w:ascii="PT Astra Serif" w:hAnsi="PT Astra Serif" w:cs="Times New Roman"/>
          <w:sz w:val="28"/>
          <w:szCs w:val="28"/>
        </w:rPr>
        <w:t xml:space="preserve"> </w:t>
      </w:r>
      <w:r w:rsidR="00C021E3" w:rsidRPr="00C021E3">
        <w:rPr>
          <w:rFonts w:ascii="PT Astra Serif" w:hAnsi="PT Astra Serif" w:cs="Times New Roman"/>
          <w:sz w:val="28"/>
          <w:szCs w:val="28"/>
        </w:rPr>
        <w:t xml:space="preserve">Резинкина </w:t>
      </w:r>
      <w:r w:rsidR="009C78AF" w:rsidRPr="00C021E3">
        <w:rPr>
          <w:rFonts w:ascii="PT Astra Serif" w:hAnsi="PT Astra Serif" w:cs="Times New Roman"/>
          <w:sz w:val="28"/>
          <w:szCs w:val="28"/>
        </w:rPr>
        <w:t>Ж.В.</w:t>
      </w:r>
      <w:r w:rsidR="009C78AF" w:rsidRPr="00C021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021E3" w:rsidRPr="00C021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021E3" w:rsidRPr="00C021E3">
        <w:rPr>
          <w:rFonts w:ascii="PT Astra Serif" w:hAnsi="PT Astra Serif" w:cs="Times New Roman"/>
          <w:sz w:val="28"/>
          <w:szCs w:val="28"/>
        </w:rPr>
        <w:t>проинформировала</w:t>
      </w:r>
      <w:r w:rsidR="00C021E3">
        <w:rPr>
          <w:rFonts w:ascii="PT Astra Serif" w:hAnsi="PT Astra Serif" w:cs="Times New Roman"/>
          <w:sz w:val="28"/>
          <w:szCs w:val="28"/>
        </w:rPr>
        <w:t xml:space="preserve"> о том, что в</w:t>
      </w:r>
      <w:r w:rsidR="00C021E3">
        <w:rPr>
          <w:rFonts w:ascii="PT Astra Serif" w:eastAsia="Arial Unicode MS" w:hAnsi="PT Astra Serif"/>
          <w:sz w:val="28"/>
          <w:szCs w:val="28"/>
        </w:rPr>
        <w:t xml:space="preserve"> 2020 году на территории города Югорска продолжилась реализация 17 муниципальных программ с периодом действия до 2030 года. </w:t>
      </w:r>
    </w:p>
    <w:p w:rsidR="00C021E3" w:rsidRDefault="00C021E3" w:rsidP="00FB0432">
      <w:pPr>
        <w:ind w:left="14" w:right="138" w:firstLine="695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eastAsia="Arial Unicode MS" w:hAnsi="PT Astra Serif"/>
          <w:sz w:val="28"/>
          <w:szCs w:val="28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 и </w:t>
      </w:r>
      <w:r>
        <w:rPr>
          <w:rFonts w:ascii="PT Astra Serif" w:hAnsi="PT Astra Serif"/>
          <w:noProof/>
          <w:sz w:val="28"/>
          <w:szCs w:val="28"/>
        </w:rPr>
        <w:t xml:space="preserve">реализацию основных положений Указа Президента Российской Федерации от 07.05.2018 № 204 «О национальных целях и стратегических задачах развития Российской Федерации на период до 2024 </w:t>
      </w:r>
      <w:r>
        <w:rPr>
          <w:rFonts w:ascii="PT Astra Serif" w:hAnsi="PT Astra Serif"/>
          <w:noProof/>
          <w:sz w:val="28"/>
          <w:szCs w:val="28"/>
        </w:rPr>
        <w:lastRenderedPageBreak/>
        <w:t>года».</w:t>
      </w:r>
    </w:p>
    <w:p w:rsidR="00C021E3" w:rsidRDefault="00C021E3" w:rsidP="00FB0432">
      <w:pPr>
        <w:ind w:left="14" w:right="138" w:firstLine="695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eastAsia="Arial Unicode MS" w:hAnsi="PT Astra Serif"/>
          <w:sz w:val="28"/>
          <w:szCs w:val="28"/>
        </w:rPr>
        <w:t xml:space="preserve">Перечень муниципальных программ города Югорска утвержден распоряжением администрации города Югорска </w:t>
      </w:r>
      <w:r>
        <w:rPr>
          <w:rFonts w:ascii="PT Astra Serif" w:hAnsi="PT Astra Serif"/>
          <w:sz w:val="28"/>
          <w:szCs w:val="28"/>
        </w:rPr>
        <w:t>от 17.10.2018 № 531 «О перечне муниципальных программ города Югорска».</w:t>
      </w:r>
    </w:p>
    <w:p w:rsidR="00C021E3" w:rsidRDefault="00C021E3" w:rsidP="00FB0432">
      <w:pPr>
        <w:ind w:left="14" w:right="138" w:firstLine="695"/>
        <w:rPr>
          <w:rFonts w:ascii="PT Astra Serif" w:eastAsia="Arial Unicode MS" w:hAnsi="PT Astra Serif"/>
          <w:sz w:val="28"/>
          <w:szCs w:val="28"/>
        </w:rPr>
      </w:pPr>
      <w:proofErr w:type="gramStart"/>
      <w:r>
        <w:rPr>
          <w:rFonts w:ascii="PT Astra Serif" w:eastAsia="Arial Unicode MS" w:hAnsi="PT Astra Serif"/>
          <w:sz w:val="28"/>
          <w:szCs w:val="28"/>
        </w:rPr>
        <w:t>9 муниципальных программ имеют социальную направленность и решают задачи по улучшению качества жизни населения: повышение эффективности доступности и качества дошкольного, общего и дополнительного  образования, улучшение жилищных условий, создание условий для сохранения культурного наследия  и  устойчивого   развития культурного потенциала, реализация потенциала молодежи  в интересах социально-экономического и культурного развития города, повышение интереса населения к занятиям физической культурой и спортом, осуществление эффективной деятельности</w:t>
      </w:r>
      <w:proofErr w:type="gramEnd"/>
      <w:r>
        <w:rPr>
          <w:rFonts w:ascii="PT Astra Serif" w:eastAsia="Arial Unicode MS" w:hAnsi="PT Astra Serif"/>
          <w:sz w:val="28"/>
          <w:szCs w:val="28"/>
        </w:rPr>
        <w:t xml:space="preserve"> по профилактике правонарушений и противодействию коррупции, профилактике экстремизма, создание условий для отдыха и оздоровления детей, комфортной среды для людей с ограниченными возможностями жизнедеятельности.</w:t>
      </w:r>
    </w:p>
    <w:p w:rsidR="00C021E3" w:rsidRDefault="00C021E3" w:rsidP="00FB0432">
      <w:pPr>
        <w:ind w:left="14" w:right="138" w:firstLine="695"/>
        <w:rPr>
          <w:rFonts w:ascii="PT Astra Serif" w:eastAsia="Arial Unicode MS" w:hAnsi="PT Astra Serif"/>
          <w:sz w:val="28"/>
          <w:szCs w:val="28"/>
        </w:rPr>
      </w:pPr>
      <w:r>
        <w:rPr>
          <w:rFonts w:ascii="PT Astra Serif" w:eastAsia="Arial Unicode MS" w:hAnsi="PT Astra Serif"/>
          <w:sz w:val="28"/>
          <w:szCs w:val="28"/>
        </w:rPr>
        <w:t>Реализация 8 муниципальных программ способствует экономическому развитию города, мероприятия данных программ направлены на развитие таких сфер экономики города, как жилищно-коммунальное хозяйство, сфера малого и среднего предпринимательства, дорожное хозяйство, муниципальные финансы и муниципальная служба, управление имуществом, благоустройство города.</w:t>
      </w:r>
    </w:p>
    <w:p w:rsidR="00C021E3" w:rsidRDefault="00C021E3" w:rsidP="00FB0432">
      <w:pPr>
        <w:suppressAutoHyphens/>
        <w:ind w:left="14" w:right="138" w:firstLine="695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По состоянию на 31.12.2020 исполнение расходных обязательств по </w:t>
      </w:r>
      <w:r>
        <w:rPr>
          <w:rFonts w:ascii="PT Astra Serif" w:hAnsi="PT Astra Serif"/>
          <w:sz w:val="28"/>
          <w:szCs w:val="28"/>
        </w:rPr>
        <w:t>муниципальным программам состав</w:t>
      </w:r>
      <w:r w:rsidR="005B4082">
        <w:rPr>
          <w:rFonts w:ascii="PT Astra Serif" w:hAnsi="PT Astra Serif"/>
          <w:sz w:val="28"/>
          <w:szCs w:val="28"/>
        </w:rPr>
        <w:t xml:space="preserve">ляет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4 293 620,0  </w:t>
      </w:r>
      <w:r>
        <w:rPr>
          <w:rFonts w:ascii="PT Astra Serif" w:hAnsi="PT Astra Serif"/>
          <w:sz w:val="28"/>
          <w:szCs w:val="28"/>
        </w:rPr>
        <w:t xml:space="preserve">тыс. рублей или 99,5 %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(при плановом значении </w:t>
      </w:r>
      <w:r>
        <w:rPr>
          <w:rFonts w:ascii="PT Astra Serif" w:hAnsi="PT Astra Serif"/>
          <w:bCs/>
          <w:color w:val="000000"/>
          <w:sz w:val="28"/>
          <w:szCs w:val="28"/>
        </w:rPr>
        <w:t>4 315 348,7 тыс. рублей),</w:t>
      </w:r>
      <w:r>
        <w:rPr>
          <w:rFonts w:ascii="PT Astra Serif" w:hAnsi="PT Astra Serif"/>
          <w:sz w:val="28"/>
          <w:szCs w:val="28"/>
        </w:rPr>
        <w:t xml:space="preserve"> в том числе:</w:t>
      </w:r>
    </w:p>
    <w:p w:rsidR="00C021E3" w:rsidRDefault="00C021E3" w:rsidP="00FB0432">
      <w:pPr>
        <w:suppressAutoHyphens/>
        <w:ind w:left="14" w:right="138" w:firstLine="69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средства федерального бюджета – </w:t>
      </w: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154 031,7 </w:t>
      </w:r>
      <w:r>
        <w:rPr>
          <w:rFonts w:ascii="PT Astra Serif" w:hAnsi="PT Astra Serif"/>
          <w:sz w:val="28"/>
          <w:szCs w:val="28"/>
        </w:rPr>
        <w:t>тыс. рублей (98,8 %);</w:t>
      </w:r>
    </w:p>
    <w:p w:rsidR="00FB0432" w:rsidRDefault="00C021E3" w:rsidP="00FB0432">
      <w:pPr>
        <w:suppressAutoHyphens/>
        <w:ind w:left="14" w:right="138" w:firstLine="69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средства бюджета автономного округа – </w:t>
      </w: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2 498 909,1 </w:t>
      </w:r>
      <w:r>
        <w:rPr>
          <w:rFonts w:ascii="PT Astra Serif" w:hAnsi="PT Astra Serif"/>
          <w:sz w:val="28"/>
          <w:szCs w:val="28"/>
        </w:rPr>
        <w:t>тыс. рублей</w:t>
      </w:r>
    </w:p>
    <w:p w:rsidR="00C021E3" w:rsidRDefault="00C021E3" w:rsidP="00FB0432">
      <w:pPr>
        <w:suppressAutoHyphens/>
        <w:ind w:right="138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(99,8 %);</w:t>
      </w:r>
    </w:p>
    <w:p w:rsidR="00C021E3" w:rsidRDefault="00C021E3" w:rsidP="00FB0432">
      <w:pPr>
        <w:tabs>
          <w:tab w:val="left" w:pos="8548"/>
        </w:tabs>
        <w:suppressAutoHyphens/>
        <w:ind w:left="14" w:right="138" w:firstLine="69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средства местного бюджета – </w:t>
      </w: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1 527 643,3 </w:t>
      </w:r>
      <w:r>
        <w:rPr>
          <w:rFonts w:ascii="PT Astra Serif" w:hAnsi="PT Astra Serif"/>
          <w:sz w:val="28"/>
          <w:szCs w:val="28"/>
        </w:rPr>
        <w:t xml:space="preserve">тыс. рублей (99,5 %); </w:t>
      </w:r>
      <w:r>
        <w:rPr>
          <w:rFonts w:ascii="PT Astra Serif" w:hAnsi="PT Astra Serif"/>
          <w:sz w:val="28"/>
          <w:szCs w:val="28"/>
        </w:rPr>
        <w:tab/>
      </w:r>
    </w:p>
    <w:p w:rsidR="00C021E3" w:rsidRDefault="00C021E3" w:rsidP="00FB0432">
      <w:pPr>
        <w:suppressAutoHyphens/>
        <w:ind w:left="14" w:right="138" w:firstLine="695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иные внебюджетные источники – </w:t>
      </w: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113 035,9  </w:t>
      </w:r>
      <w:r>
        <w:rPr>
          <w:rFonts w:ascii="PT Astra Serif" w:hAnsi="PT Astra Serif"/>
          <w:sz w:val="28"/>
          <w:szCs w:val="28"/>
        </w:rPr>
        <w:t>тыс. рублей (94,3 %).</w:t>
      </w:r>
    </w:p>
    <w:p w:rsidR="00AB0F88" w:rsidRDefault="00C021E3" w:rsidP="00FB0432">
      <w:pPr>
        <w:ind w:left="14" w:right="138" w:firstLine="695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sz w:val="28"/>
          <w:szCs w:val="28"/>
        </w:rPr>
        <w:t xml:space="preserve">В настоящее время департамент экономического развития и проектного управления завершает оценку эффективности муниципальных программ </w:t>
      </w:r>
      <w:r>
        <w:rPr>
          <w:rFonts w:ascii="PT Astra Serif" w:hAnsi="PT Astra Serif"/>
          <w:kern w:val="2"/>
          <w:sz w:val="28"/>
          <w:szCs w:val="28"/>
        </w:rPr>
        <w:t xml:space="preserve">в соответствии с Методикой оценки эффективности муниципальных программ, утвержденной  распоряжением администрации города Югорска от 26.12.2020 </w:t>
      </w:r>
    </w:p>
    <w:p w:rsidR="00C021E3" w:rsidRDefault="00C021E3" w:rsidP="00FB0432">
      <w:pPr>
        <w:ind w:right="138" w:firstLine="0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№ 565, исходя из следующих критериев:</w:t>
      </w:r>
    </w:p>
    <w:p w:rsidR="00C021E3" w:rsidRDefault="00C021E3" w:rsidP="00FB0432">
      <w:pPr>
        <w:tabs>
          <w:tab w:val="left" w:pos="993"/>
        </w:tabs>
        <w:ind w:left="14" w:right="138" w:firstLine="695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1) общественная оценка результатов реализации муниципальной программы; </w:t>
      </w:r>
    </w:p>
    <w:p w:rsidR="00C021E3" w:rsidRDefault="00C021E3" w:rsidP="00FB0432">
      <w:pPr>
        <w:tabs>
          <w:tab w:val="left" w:pos="993"/>
        </w:tabs>
        <w:ind w:left="14" w:right="138" w:firstLine="695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2) результативность муниципальной программы; </w:t>
      </w:r>
    </w:p>
    <w:p w:rsidR="00C021E3" w:rsidRDefault="00C021E3" w:rsidP="00FB0432">
      <w:pPr>
        <w:tabs>
          <w:tab w:val="left" w:pos="993"/>
        </w:tabs>
        <w:ind w:left="14" w:right="138" w:firstLine="695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3) эффективность механизма реализации муниципальной программы;</w:t>
      </w:r>
    </w:p>
    <w:p w:rsidR="00C021E3" w:rsidRDefault="00C021E3" w:rsidP="00FB0432">
      <w:pPr>
        <w:tabs>
          <w:tab w:val="left" w:pos="993"/>
        </w:tabs>
        <w:ind w:left="14" w:right="138" w:firstLine="695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4) обеспечение муниципальной программы. </w:t>
      </w:r>
    </w:p>
    <w:p w:rsidR="00C021E3" w:rsidRDefault="00C021E3" w:rsidP="00FB0432">
      <w:pPr>
        <w:ind w:left="14" w:right="138" w:firstLine="695"/>
        <w:rPr>
          <w:rFonts w:ascii="PT Astra Serif" w:eastAsia="Arial Unicode MS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 xml:space="preserve">По предварительной оценке по всем 17 муниципальным программам  бальная интегральная оценка составила более 8 баллов, что соответствует качественной характеристике «эффективная». </w:t>
      </w:r>
    </w:p>
    <w:p w:rsidR="00C021E3" w:rsidRDefault="00C021E3" w:rsidP="00FB0432">
      <w:pPr>
        <w:pStyle w:val="ab"/>
        <w:spacing w:before="0" w:beforeAutospacing="0" w:after="0" w:afterAutospacing="0"/>
        <w:ind w:left="14" w:right="138" w:firstLine="695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>Из 138 целевых показателей, установленных на 2020 год в целях оценки результативности реализации муниципальных программ, годовое запланированное значение достигнуто по 76 показателям, по 51 показателю значение перевыполнено, по 11 показателям годовое запланированное значение достигнуто не в полном объёме.</w:t>
      </w:r>
    </w:p>
    <w:p w:rsidR="00C021E3" w:rsidRDefault="00C021E3" w:rsidP="00FB0432">
      <w:pPr>
        <w:ind w:left="14" w:right="138" w:firstLine="695"/>
        <w:rPr>
          <w:rFonts w:ascii="PT Astra Serif" w:hAnsi="PT Astra Serif"/>
          <w:color w:val="000000"/>
          <w:sz w:val="28"/>
          <w:szCs w:val="28"/>
          <w:lang w:eastAsia="ar-SA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Подробно с результатами оценки можно будет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ознакомится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на сайте органов местного самоуправления города Югорска в разделе «Муниципальные программы», там же размещены подробные пояснительные записки, отчеты о финансировании и отчеты о достижении целевых показателей по каждой муниципальной программе города Югорска, актуализированы сведения с учетом внесенных в течение года  изменений.   </w:t>
      </w:r>
    </w:p>
    <w:p w:rsidR="00C021E3" w:rsidRDefault="00C021E3" w:rsidP="00FB0432">
      <w:pPr>
        <w:ind w:left="14" w:right="138" w:firstLine="695"/>
        <w:rPr>
          <w:rFonts w:ascii="PT Astra Serif" w:hAnsi="PT Astra Serif"/>
          <w:color w:val="000000"/>
          <w:sz w:val="28"/>
          <w:szCs w:val="28"/>
        </w:rPr>
      </w:pPr>
    </w:p>
    <w:p w:rsidR="00BD766A" w:rsidRPr="00AD671B" w:rsidRDefault="006734E2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t xml:space="preserve">По пятому вопросу </w:t>
      </w:r>
      <w:r w:rsidR="005F0BD7">
        <w:rPr>
          <w:rFonts w:ascii="PT Astra Serif" w:hAnsi="PT Astra Serif" w:cs="Times New Roman"/>
          <w:b/>
          <w:sz w:val="28"/>
          <w:szCs w:val="28"/>
        </w:rPr>
        <w:t>–</w:t>
      </w:r>
      <w:r w:rsidR="00355586" w:rsidRPr="008C056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D137E" w:rsidRPr="001D137E">
        <w:rPr>
          <w:rFonts w:ascii="PT Astra Serif" w:hAnsi="PT Astra Serif" w:cs="Times New Roman"/>
          <w:sz w:val="28"/>
          <w:szCs w:val="28"/>
        </w:rPr>
        <w:t xml:space="preserve">Илюшина Т.В. </w:t>
      </w:r>
      <w:r w:rsidR="001D137E" w:rsidRPr="005106C2">
        <w:rPr>
          <w:rFonts w:ascii="PT Astra Serif" w:hAnsi="PT Astra Serif" w:cs="Times New Roman"/>
          <w:sz w:val="28"/>
          <w:szCs w:val="28"/>
        </w:rPr>
        <w:t>проинформировала</w:t>
      </w:r>
      <w:r w:rsidR="00FD4627" w:rsidRPr="005106C2">
        <w:rPr>
          <w:rFonts w:ascii="PT Astra Serif" w:hAnsi="PT Astra Serif" w:cs="Times New Roman"/>
          <w:sz w:val="28"/>
          <w:szCs w:val="28"/>
        </w:rPr>
        <w:t xml:space="preserve"> о том</w:t>
      </w:r>
      <w:r w:rsidR="001D137E" w:rsidRPr="005106C2">
        <w:rPr>
          <w:rFonts w:ascii="PT Astra Serif" w:hAnsi="PT Astra Serif" w:cs="Times New Roman"/>
          <w:sz w:val="28"/>
          <w:szCs w:val="28"/>
        </w:rPr>
        <w:t xml:space="preserve">, что департаментом </w:t>
      </w:r>
      <w:r w:rsidR="00FD4627" w:rsidRPr="005106C2">
        <w:rPr>
          <w:rFonts w:ascii="PT Astra Serif" w:hAnsi="PT Astra Serif" w:cs="Times New Roman"/>
          <w:sz w:val="28"/>
          <w:szCs w:val="28"/>
        </w:rPr>
        <w:t xml:space="preserve">экономического развития и проектного управления от 26.03.2021 </w:t>
      </w:r>
      <w:r w:rsidR="005106C2" w:rsidRPr="005106C2">
        <w:rPr>
          <w:rFonts w:ascii="PT Astra Serif" w:hAnsi="PT Astra Serif" w:cs="Times New Roman"/>
          <w:sz w:val="28"/>
          <w:szCs w:val="28"/>
        </w:rPr>
        <w:t xml:space="preserve">письма за </w:t>
      </w:r>
      <w:r w:rsidR="00FD4627" w:rsidRPr="005106C2">
        <w:rPr>
          <w:rFonts w:ascii="PT Astra Serif" w:hAnsi="PT Astra Serif" w:cs="Times New Roman"/>
          <w:sz w:val="28"/>
          <w:szCs w:val="28"/>
        </w:rPr>
        <w:t xml:space="preserve">№ </w:t>
      </w:r>
      <w:r w:rsidR="005106C2" w:rsidRPr="005106C2">
        <w:rPr>
          <w:rFonts w:ascii="PT Astra Serif" w:hAnsi="PT Astra Serif" w:cs="Times New Roman"/>
          <w:sz w:val="28"/>
          <w:szCs w:val="28"/>
        </w:rPr>
        <w:t>25-02-Исх-272,  № 25-02-Исх-273, № 25-02-Исх-274, № 25-02-Исх-275, № 25-02-Исх-276, № 25-02-Исх-276, н</w:t>
      </w:r>
      <w:r w:rsidR="00864C8D" w:rsidRPr="005106C2">
        <w:rPr>
          <w:rFonts w:ascii="PT Astra Serif" w:hAnsi="PT Astra Serif" w:cs="Times New Roman"/>
          <w:sz w:val="28"/>
          <w:szCs w:val="28"/>
        </w:rPr>
        <w:t>аправлен</w:t>
      </w:r>
      <w:r w:rsidR="005106C2">
        <w:rPr>
          <w:rFonts w:ascii="PT Astra Serif" w:hAnsi="PT Astra Serif" w:cs="Times New Roman"/>
          <w:sz w:val="28"/>
          <w:szCs w:val="28"/>
        </w:rPr>
        <w:t xml:space="preserve">а информация </w:t>
      </w:r>
      <w:r w:rsidR="0025028C" w:rsidRPr="005106C2">
        <w:rPr>
          <w:rFonts w:ascii="PT Astra Serif" w:hAnsi="PT Astra Serif" w:cs="Times New Roman"/>
          <w:sz w:val="28"/>
          <w:szCs w:val="28"/>
        </w:rPr>
        <w:t xml:space="preserve"> </w:t>
      </w:r>
      <w:r w:rsidR="00864C8D" w:rsidRPr="005106C2">
        <w:rPr>
          <w:rFonts w:ascii="PT Astra Serif" w:hAnsi="PT Astra Serif" w:cs="Times New Roman"/>
          <w:sz w:val="28"/>
          <w:szCs w:val="28"/>
        </w:rPr>
        <w:t xml:space="preserve">шести работодателям города Югорска о </w:t>
      </w:r>
      <w:r w:rsidR="005106C2">
        <w:rPr>
          <w:rFonts w:ascii="PT Astra Serif" w:hAnsi="PT Astra Serif" w:cs="Times New Roman"/>
          <w:sz w:val="28"/>
          <w:szCs w:val="28"/>
        </w:rPr>
        <w:t xml:space="preserve">необходимости </w:t>
      </w:r>
      <w:r w:rsidR="00864C8D" w:rsidRPr="005106C2">
        <w:rPr>
          <w:rFonts w:ascii="PT Astra Serif" w:hAnsi="PT Astra Serif" w:cs="Times New Roman"/>
          <w:sz w:val="28"/>
          <w:szCs w:val="28"/>
        </w:rPr>
        <w:t>погашени</w:t>
      </w:r>
      <w:r w:rsidR="005106C2">
        <w:rPr>
          <w:rFonts w:ascii="PT Astra Serif" w:hAnsi="PT Astra Serif" w:cs="Times New Roman"/>
          <w:sz w:val="28"/>
          <w:szCs w:val="28"/>
        </w:rPr>
        <w:t>я</w:t>
      </w:r>
      <w:r w:rsidR="00864C8D" w:rsidRPr="005106C2">
        <w:rPr>
          <w:rFonts w:ascii="PT Astra Serif" w:hAnsi="PT Astra Serif" w:cs="Times New Roman"/>
          <w:sz w:val="28"/>
          <w:szCs w:val="28"/>
        </w:rPr>
        <w:t xml:space="preserve"> задолженности</w:t>
      </w:r>
      <w:r w:rsidR="00AD671B" w:rsidRPr="005106C2">
        <w:rPr>
          <w:rFonts w:ascii="PT Astra Serif" w:hAnsi="PT Astra Serif" w:cs="Times New Roman"/>
          <w:sz w:val="28"/>
          <w:szCs w:val="28"/>
        </w:rPr>
        <w:t xml:space="preserve"> </w:t>
      </w:r>
      <w:r w:rsidR="0025028C" w:rsidRPr="005106C2">
        <w:rPr>
          <w:rFonts w:ascii="PT Astra Serif" w:hAnsi="PT Astra Serif" w:cs="Times New Roman"/>
          <w:sz w:val="28"/>
          <w:szCs w:val="28"/>
        </w:rPr>
        <w:t>по взносам в ФСС РФ</w:t>
      </w:r>
      <w:r w:rsidR="005106C2">
        <w:rPr>
          <w:rFonts w:ascii="PT Astra Serif" w:hAnsi="PT Astra Serif" w:cs="Times New Roman"/>
          <w:sz w:val="28"/>
          <w:szCs w:val="28"/>
        </w:rPr>
        <w:t>,</w:t>
      </w:r>
      <w:r w:rsidR="005106C2" w:rsidRPr="005106C2">
        <w:rPr>
          <w:rFonts w:ascii="PT Astra Serif" w:hAnsi="PT Astra Serif" w:cs="Times New Roman"/>
          <w:sz w:val="28"/>
          <w:szCs w:val="28"/>
        </w:rPr>
        <w:t xml:space="preserve"> сложившейся</w:t>
      </w:r>
      <w:r w:rsidR="005106C2">
        <w:rPr>
          <w:rFonts w:ascii="PT Astra Serif" w:hAnsi="PT Astra Serif" w:cs="Times New Roman"/>
          <w:sz w:val="28"/>
          <w:szCs w:val="28"/>
        </w:rPr>
        <w:t xml:space="preserve"> на 01.01.2021</w:t>
      </w:r>
      <w:r w:rsidR="00AD671B" w:rsidRPr="005106C2">
        <w:rPr>
          <w:rFonts w:ascii="PT Astra Serif" w:hAnsi="PT Astra Serif" w:cs="Times New Roman"/>
          <w:sz w:val="28"/>
          <w:szCs w:val="28"/>
        </w:rPr>
        <w:t>.</w:t>
      </w:r>
    </w:p>
    <w:p w:rsidR="00607590" w:rsidRPr="00607590" w:rsidRDefault="00DF7B1B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 w:rsidRPr="00607590">
        <w:rPr>
          <w:rFonts w:ascii="PT Astra Serif" w:hAnsi="PT Astra Serif" w:cs="Times New Roman"/>
          <w:sz w:val="28"/>
          <w:szCs w:val="28"/>
        </w:rPr>
        <w:t>Информацию представили</w:t>
      </w:r>
      <w:r w:rsidR="00607590" w:rsidRPr="00607590">
        <w:rPr>
          <w:rFonts w:ascii="PT Astra Serif" w:hAnsi="PT Astra Serif" w:cs="Times New Roman"/>
          <w:sz w:val="28"/>
          <w:szCs w:val="28"/>
        </w:rPr>
        <w:t>:</w:t>
      </w:r>
    </w:p>
    <w:p w:rsidR="00355586" w:rsidRPr="00607590" w:rsidRDefault="00607590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 w:rsidRPr="00607590">
        <w:rPr>
          <w:rFonts w:ascii="PT Astra Serif" w:hAnsi="PT Astra Serif" w:cs="Times New Roman"/>
          <w:sz w:val="28"/>
          <w:szCs w:val="28"/>
        </w:rPr>
        <w:t>- ООО «</w:t>
      </w:r>
      <w:proofErr w:type="spellStart"/>
      <w:r w:rsidRPr="00607590">
        <w:rPr>
          <w:rFonts w:ascii="PT Astra Serif" w:hAnsi="PT Astra Serif" w:cs="Times New Roman"/>
          <w:sz w:val="28"/>
          <w:szCs w:val="28"/>
        </w:rPr>
        <w:t>Прайд</w:t>
      </w:r>
      <w:proofErr w:type="spellEnd"/>
      <w:r w:rsidRPr="00607590">
        <w:rPr>
          <w:rFonts w:ascii="PT Astra Serif" w:hAnsi="PT Astra Serif" w:cs="Times New Roman"/>
          <w:sz w:val="28"/>
          <w:szCs w:val="28"/>
        </w:rPr>
        <w:t>» - сумма задолженности на 01.01.2021</w:t>
      </w:r>
      <w:r>
        <w:rPr>
          <w:rFonts w:ascii="PT Astra Serif" w:hAnsi="PT Astra Serif" w:cs="Times New Roman"/>
          <w:sz w:val="28"/>
          <w:szCs w:val="28"/>
        </w:rPr>
        <w:t xml:space="preserve"> составляла </w:t>
      </w:r>
      <w:r w:rsidRPr="00607590">
        <w:rPr>
          <w:rFonts w:ascii="PT Astra Serif" w:hAnsi="PT Astra Serif" w:cs="Times New Roman"/>
          <w:sz w:val="28"/>
          <w:szCs w:val="28"/>
        </w:rPr>
        <w:t>39613,23 рубля, платежным поручением от 17.03.2021 № 437 перечислена сумма  17171,05 рубля и платежным поручением от 17.03.2021 № 438 перечислена сумма  22442,18 рубля (задолженность</w:t>
      </w:r>
      <w:r w:rsidR="005B4082">
        <w:rPr>
          <w:rFonts w:ascii="PT Astra Serif" w:hAnsi="PT Astra Serif" w:cs="Times New Roman"/>
          <w:sz w:val="28"/>
          <w:szCs w:val="28"/>
        </w:rPr>
        <w:t xml:space="preserve"> перед ФСС </w:t>
      </w:r>
      <w:r w:rsidR="005B4082" w:rsidRPr="00607590">
        <w:rPr>
          <w:rFonts w:ascii="PT Astra Serif" w:hAnsi="PT Astra Serif" w:cs="Times New Roman"/>
          <w:sz w:val="28"/>
          <w:szCs w:val="28"/>
        </w:rPr>
        <w:t>погашена</w:t>
      </w:r>
      <w:r w:rsidR="005B4082">
        <w:rPr>
          <w:rFonts w:ascii="PT Astra Serif" w:hAnsi="PT Astra Serif" w:cs="Times New Roman"/>
          <w:sz w:val="28"/>
          <w:szCs w:val="28"/>
        </w:rPr>
        <w:t xml:space="preserve"> полностью</w:t>
      </w:r>
      <w:r w:rsidRPr="00607590">
        <w:rPr>
          <w:rFonts w:ascii="PT Astra Serif" w:hAnsi="PT Astra Serif" w:cs="Times New Roman"/>
          <w:sz w:val="28"/>
          <w:szCs w:val="28"/>
        </w:rPr>
        <w:t>);</w:t>
      </w:r>
    </w:p>
    <w:p w:rsidR="00607590" w:rsidRPr="00607590" w:rsidRDefault="00607590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 w:rsidRPr="00607590">
        <w:rPr>
          <w:rFonts w:ascii="PT Astra Serif" w:hAnsi="PT Astra Serif" w:cs="Times New Roman"/>
          <w:sz w:val="28"/>
          <w:szCs w:val="28"/>
        </w:rPr>
        <w:t xml:space="preserve">- </w:t>
      </w:r>
      <w:r w:rsidRPr="005106C2">
        <w:rPr>
          <w:rFonts w:ascii="PT Astra Serif" w:hAnsi="PT Astra Serif" w:cs="Times New Roman"/>
          <w:sz w:val="28"/>
          <w:szCs w:val="28"/>
        </w:rPr>
        <w:t>ООО «Панацея» -</w:t>
      </w:r>
      <w:r w:rsidR="005B4082" w:rsidRPr="005106C2">
        <w:rPr>
          <w:rFonts w:ascii="PT Astra Serif" w:hAnsi="PT Astra Serif" w:cs="Times New Roman"/>
          <w:sz w:val="28"/>
          <w:szCs w:val="28"/>
        </w:rPr>
        <w:t xml:space="preserve"> сумма задолженности на 01.01.2021 составляла 11009,07 рубля, платежным поручением от</w:t>
      </w:r>
      <w:r w:rsidR="005106C2" w:rsidRPr="005106C2">
        <w:rPr>
          <w:rFonts w:ascii="PT Astra Serif" w:hAnsi="PT Astra Serif" w:cs="Times New Roman"/>
          <w:sz w:val="28"/>
          <w:szCs w:val="28"/>
        </w:rPr>
        <w:t xml:space="preserve"> 15</w:t>
      </w:r>
      <w:r w:rsidR="005106C2">
        <w:rPr>
          <w:rFonts w:ascii="PT Astra Serif" w:hAnsi="PT Astra Serif" w:cs="Times New Roman"/>
          <w:sz w:val="28"/>
          <w:szCs w:val="28"/>
        </w:rPr>
        <w:t>.01.2021 № 46 перечислена сумма 4200 рублей, платежным поручением от 15.03.2021 № 387 – 3500 рублей. Всего погашена задолженность на сумму 7700 рублей. Остаток задолженности – 3309,07 рубля</w:t>
      </w:r>
      <w:r w:rsidR="00FB0432">
        <w:rPr>
          <w:rFonts w:ascii="PT Astra Serif" w:hAnsi="PT Astra Serif" w:cs="Times New Roman"/>
          <w:sz w:val="28"/>
          <w:szCs w:val="28"/>
        </w:rPr>
        <w:t>;</w:t>
      </w:r>
    </w:p>
    <w:p w:rsidR="00607590" w:rsidRDefault="00607590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ООО «Лайнер Инвест» </w:t>
      </w:r>
      <w:r w:rsidR="00371601">
        <w:rPr>
          <w:rFonts w:ascii="PT Astra Serif" w:hAnsi="PT Astra Serif" w:cs="Times New Roman"/>
          <w:sz w:val="28"/>
          <w:szCs w:val="28"/>
        </w:rPr>
        <w:t xml:space="preserve">- сумма задолженности на 01.01.2021 составляла 20792,19 рубля. Организация </w:t>
      </w:r>
      <w:r>
        <w:rPr>
          <w:rFonts w:ascii="PT Astra Serif" w:hAnsi="PT Astra Serif"/>
          <w:sz w:val="28"/>
          <w:szCs w:val="28"/>
        </w:rPr>
        <w:t>направили ответ</w:t>
      </w:r>
      <w:r w:rsidR="00460AD6">
        <w:rPr>
          <w:rFonts w:ascii="PT Astra Serif" w:hAnsi="PT Astra Serif"/>
          <w:sz w:val="28"/>
          <w:szCs w:val="28"/>
        </w:rPr>
        <w:t xml:space="preserve"> от 26.03.2021</w:t>
      </w:r>
      <w:r>
        <w:rPr>
          <w:rFonts w:ascii="PT Astra Serif" w:hAnsi="PT Astra Serif"/>
          <w:sz w:val="28"/>
          <w:szCs w:val="28"/>
        </w:rPr>
        <w:t xml:space="preserve">, что Арбитражным судом Ханты-Мансийского автономного округа-Югры от 24.10.2019 ООО «Лайнер Инвест» признано  </w:t>
      </w:r>
      <w:r w:rsidR="005B4082">
        <w:rPr>
          <w:rFonts w:ascii="PT Astra Serif" w:hAnsi="PT Astra Serif"/>
          <w:sz w:val="28"/>
          <w:szCs w:val="28"/>
        </w:rPr>
        <w:t xml:space="preserve">несостоятельным (банкротом) </w:t>
      </w:r>
      <w:r w:rsidR="00460AD6">
        <w:rPr>
          <w:rFonts w:ascii="PT Astra Serif" w:hAnsi="PT Astra Serif"/>
          <w:sz w:val="28"/>
          <w:szCs w:val="28"/>
        </w:rPr>
        <w:t xml:space="preserve">и </w:t>
      </w:r>
      <w:r w:rsidR="005B4082">
        <w:rPr>
          <w:rFonts w:ascii="PT Astra Serif" w:hAnsi="PT Astra Serif"/>
          <w:sz w:val="28"/>
          <w:szCs w:val="28"/>
        </w:rPr>
        <w:t xml:space="preserve">в отношении него открыто  конкурсное  производство. Задолженность в ФСС РФ </w:t>
      </w:r>
      <w:r w:rsidR="00460AD6">
        <w:rPr>
          <w:rFonts w:ascii="PT Astra Serif" w:hAnsi="PT Astra Serif"/>
          <w:sz w:val="28"/>
          <w:szCs w:val="28"/>
        </w:rPr>
        <w:t>включена в пятую очередь реестра требований кредито</w:t>
      </w:r>
      <w:r w:rsidR="00371601">
        <w:rPr>
          <w:rFonts w:ascii="PT Astra Serif" w:hAnsi="PT Astra Serif"/>
          <w:sz w:val="28"/>
          <w:szCs w:val="28"/>
        </w:rPr>
        <w:t>ра;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B0432" w:rsidRDefault="00FB0432" w:rsidP="00FB0432">
      <w:pPr>
        <w:ind w:right="138" w:firstLine="709"/>
        <w:rPr>
          <w:rFonts w:ascii="PT Astra Serif" w:hAnsi="PT Astra Serif"/>
          <w:sz w:val="28"/>
          <w:szCs w:val="28"/>
        </w:rPr>
      </w:pPr>
      <w:r w:rsidRPr="00607590">
        <w:rPr>
          <w:rFonts w:ascii="PT Astra Serif" w:hAnsi="PT Astra Serif" w:cs="Times New Roman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ООО «Спецстрой» - </w:t>
      </w:r>
      <w:r>
        <w:rPr>
          <w:rFonts w:ascii="PT Astra Serif" w:hAnsi="PT Astra Serif" w:cs="Times New Roman"/>
          <w:sz w:val="28"/>
          <w:szCs w:val="28"/>
        </w:rPr>
        <w:t xml:space="preserve"> сумма задолженности на 01.01.</w:t>
      </w:r>
      <w:r w:rsidRPr="005B4082">
        <w:rPr>
          <w:rFonts w:ascii="PT Astra Serif" w:hAnsi="PT Astra Serif" w:cs="Times New Roman"/>
          <w:sz w:val="28"/>
          <w:szCs w:val="28"/>
        </w:rPr>
        <w:t>2021 составляла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106C2">
        <w:rPr>
          <w:rFonts w:ascii="PT Astra Serif" w:hAnsi="PT Astra Serif" w:cs="Times New Roman"/>
          <w:sz w:val="28"/>
          <w:szCs w:val="28"/>
        </w:rPr>
        <w:t>26497,74 рубля. Ответ</w:t>
      </w:r>
      <w:r>
        <w:rPr>
          <w:rFonts w:ascii="PT Astra Serif" w:hAnsi="PT Astra Serif" w:cs="Times New Roman"/>
          <w:sz w:val="28"/>
          <w:szCs w:val="28"/>
        </w:rPr>
        <w:t xml:space="preserve"> от организации не получен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5106C2" w:rsidRDefault="00607590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ООО </w:t>
      </w:r>
      <w:r w:rsidRPr="005106C2">
        <w:rPr>
          <w:rFonts w:ascii="PT Astra Serif" w:hAnsi="PT Astra Serif"/>
          <w:sz w:val="28"/>
          <w:szCs w:val="28"/>
        </w:rPr>
        <w:t>«Пулытьинское»</w:t>
      </w:r>
      <w:r w:rsidR="005B4082" w:rsidRPr="005106C2">
        <w:rPr>
          <w:rFonts w:ascii="PT Astra Serif" w:hAnsi="PT Astra Serif"/>
          <w:sz w:val="28"/>
          <w:szCs w:val="28"/>
        </w:rPr>
        <w:t xml:space="preserve"> - </w:t>
      </w:r>
      <w:r w:rsidR="005B4082" w:rsidRPr="005106C2">
        <w:rPr>
          <w:rFonts w:ascii="PT Astra Serif" w:hAnsi="PT Astra Serif" w:cs="Times New Roman"/>
          <w:sz w:val="28"/>
          <w:szCs w:val="28"/>
        </w:rPr>
        <w:t xml:space="preserve">сумма задолженности на 01.01.2021 составляла </w:t>
      </w:r>
      <w:r w:rsidR="005B4082" w:rsidRPr="005106C2">
        <w:rPr>
          <w:rFonts w:ascii="PT Astra Serif" w:hAnsi="PT Astra Serif"/>
          <w:sz w:val="28"/>
          <w:szCs w:val="28"/>
        </w:rPr>
        <w:t>153024,69 рубля</w:t>
      </w:r>
      <w:r w:rsidR="005106C2" w:rsidRPr="005106C2">
        <w:rPr>
          <w:rFonts w:ascii="PT Astra Serif" w:hAnsi="PT Astra Serif"/>
          <w:sz w:val="28"/>
          <w:szCs w:val="28"/>
        </w:rPr>
        <w:t>.</w:t>
      </w:r>
      <w:r w:rsidR="005106C2">
        <w:rPr>
          <w:rFonts w:ascii="PT Astra Serif" w:hAnsi="PT Astra Serif"/>
          <w:sz w:val="28"/>
          <w:szCs w:val="28"/>
        </w:rPr>
        <w:t xml:space="preserve"> </w:t>
      </w:r>
      <w:r w:rsidR="005106C2">
        <w:rPr>
          <w:rFonts w:ascii="PT Astra Serif" w:hAnsi="PT Astra Serif" w:cs="Times New Roman"/>
          <w:sz w:val="28"/>
          <w:szCs w:val="28"/>
        </w:rPr>
        <w:t>Ответ от организации не получен</w:t>
      </w:r>
      <w:r w:rsidR="00FB0432">
        <w:rPr>
          <w:rFonts w:ascii="PT Astra Serif" w:hAnsi="PT Astra Serif" w:cs="Times New Roman"/>
          <w:sz w:val="28"/>
          <w:szCs w:val="28"/>
        </w:rPr>
        <w:t>;</w:t>
      </w:r>
    </w:p>
    <w:p w:rsidR="00607590" w:rsidRDefault="00607590" w:rsidP="00FB0432">
      <w:pPr>
        <w:ind w:right="138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ООО «</w:t>
      </w:r>
      <w:proofErr w:type="spellStart"/>
      <w:r>
        <w:rPr>
          <w:rFonts w:ascii="PT Astra Serif" w:hAnsi="PT Astra Serif"/>
          <w:sz w:val="28"/>
          <w:szCs w:val="28"/>
        </w:rPr>
        <w:t>Югорскпродукт</w:t>
      </w:r>
      <w:proofErr w:type="spellEnd"/>
      <w:r>
        <w:rPr>
          <w:rFonts w:ascii="PT Astra Serif" w:hAnsi="PT Astra Serif"/>
          <w:sz w:val="28"/>
          <w:szCs w:val="28"/>
        </w:rPr>
        <w:t xml:space="preserve">-Ойл» - </w:t>
      </w:r>
      <w:r w:rsidR="005B4082">
        <w:rPr>
          <w:rFonts w:ascii="PT Astra Serif" w:hAnsi="PT Astra Serif" w:cs="Times New Roman"/>
          <w:sz w:val="28"/>
          <w:szCs w:val="28"/>
        </w:rPr>
        <w:t xml:space="preserve">сумма задолженности на 01.01.2021 составляла 51333,36 рубля, </w:t>
      </w:r>
      <w:r>
        <w:rPr>
          <w:rFonts w:ascii="PT Astra Serif" w:hAnsi="PT Astra Serif"/>
          <w:sz w:val="28"/>
          <w:szCs w:val="28"/>
        </w:rPr>
        <w:t>информацию</w:t>
      </w:r>
      <w:r w:rsidR="005B4082">
        <w:rPr>
          <w:rFonts w:ascii="PT Astra Serif" w:hAnsi="PT Astra Serif"/>
          <w:sz w:val="28"/>
          <w:szCs w:val="28"/>
        </w:rPr>
        <w:t xml:space="preserve"> о погашении задолженности организация </w:t>
      </w:r>
      <w:r>
        <w:rPr>
          <w:rFonts w:ascii="PT Astra Serif" w:hAnsi="PT Astra Serif"/>
          <w:sz w:val="28"/>
          <w:szCs w:val="28"/>
        </w:rPr>
        <w:t xml:space="preserve"> не представил</w:t>
      </w:r>
      <w:r w:rsidR="005B408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.</w:t>
      </w:r>
    </w:p>
    <w:p w:rsidR="00DF7B1B" w:rsidRPr="008C056D" w:rsidRDefault="00DF7B1B" w:rsidP="00FB0432">
      <w:pPr>
        <w:ind w:left="14" w:right="138" w:firstLine="695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A1E43" w:rsidRPr="008C056D" w:rsidRDefault="004A1E43" w:rsidP="00FB0432">
      <w:pPr>
        <w:ind w:left="14" w:right="138" w:firstLine="695"/>
        <w:rPr>
          <w:rFonts w:ascii="PT Astra Serif" w:hAnsi="PT Astra Serif" w:cs="Times New Roman"/>
          <w:b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lastRenderedPageBreak/>
        <w:t>РЕШЕНИЕ:</w:t>
      </w:r>
    </w:p>
    <w:p w:rsidR="00A93A7F" w:rsidRPr="008C056D" w:rsidRDefault="00BD0BEA" w:rsidP="00FB0432">
      <w:pPr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ind w:left="14" w:right="138" w:firstLine="695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Информацию докладчиков п</w:t>
      </w:r>
      <w:r w:rsidR="00E3015B" w:rsidRPr="008C056D">
        <w:rPr>
          <w:rFonts w:ascii="PT Astra Serif" w:hAnsi="PT Astra Serif" w:cs="Times New Roman"/>
          <w:sz w:val="28"/>
          <w:szCs w:val="28"/>
        </w:rPr>
        <w:t>ринять к сведению</w:t>
      </w:r>
      <w:r w:rsidR="004171BE" w:rsidRPr="008C056D">
        <w:rPr>
          <w:rFonts w:ascii="PT Astra Serif" w:hAnsi="PT Astra Serif" w:cs="Times New Roman"/>
          <w:sz w:val="28"/>
          <w:szCs w:val="28"/>
        </w:rPr>
        <w:t>.</w:t>
      </w:r>
    </w:p>
    <w:p w:rsidR="00DB3732" w:rsidRDefault="00694294" w:rsidP="00FB0432">
      <w:pPr>
        <w:ind w:left="14" w:right="138" w:firstLine="695"/>
        <w:rPr>
          <w:rFonts w:ascii="PT Astra Serif" w:hAnsi="PT Astra Serif"/>
          <w:sz w:val="28"/>
          <w:szCs w:val="28"/>
        </w:rPr>
      </w:pPr>
      <w:r w:rsidRPr="00DF7B1B">
        <w:rPr>
          <w:rFonts w:ascii="PT Astra Serif" w:hAnsi="PT Astra Serif" w:cs="Times New Roman"/>
          <w:sz w:val="28"/>
          <w:szCs w:val="28"/>
        </w:rPr>
        <w:t>2</w:t>
      </w:r>
      <w:r w:rsidR="00290AAF" w:rsidRPr="00DF7B1B">
        <w:rPr>
          <w:rFonts w:ascii="PT Astra Serif" w:hAnsi="PT Astra Serif" w:cs="Times New Roman"/>
          <w:sz w:val="28"/>
          <w:szCs w:val="28"/>
        </w:rPr>
        <w:t xml:space="preserve">. </w:t>
      </w:r>
      <w:r w:rsidR="00C35E40" w:rsidRPr="00DF7B1B">
        <w:rPr>
          <w:rFonts w:ascii="PT Astra Serif" w:hAnsi="PT Astra Serif" w:cs="Times New Roman"/>
          <w:sz w:val="28"/>
          <w:szCs w:val="28"/>
        </w:rPr>
        <w:t xml:space="preserve"> Рекомендовать </w:t>
      </w:r>
      <w:r w:rsidR="00DF7B1B" w:rsidRPr="00DF7B1B">
        <w:rPr>
          <w:rFonts w:ascii="PT Astra Serif" w:hAnsi="PT Astra Serif"/>
          <w:sz w:val="28"/>
          <w:szCs w:val="28"/>
        </w:rPr>
        <w:t>БУ</w:t>
      </w:r>
      <w:r w:rsidR="00DF7B1B">
        <w:rPr>
          <w:rFonts w:ascii="PT Astra Serif" w:hAnsi="PT Astra Serif"/>
          <w:sz w:val="28"/>
          <w:szCs w:val="28"/>
        </w:rPr>
        <w:t xml:space="preserve"> Ханты-Мансийского автономного округа – Югры «Югорский центр занятости населения» опубликовать в СМИ  информацию для работодателей города Югорска о размерах компенсации  по оплате труда и материальной поддержки, выплачиваемых при участии в реализации мероприятий временного и постоянного трудоустройства в  2021 году. </w:t>
      </w:r>
    </w:p>
    <w:p w:rsidR="00DF7B1B" w:rsidRDefault="00DF7B1B" w:rsidP="00FB0432">
      <w:pPr>
        <w:ind w:left="14" w:right="138" w:firstLine="69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Отделу прогнозирования и трудовых отношений департамента экономической политики и проектного управления разместить на официальном сайте органов местного самоуправления: 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  <w:lang w:val="en-US"/>
        </w:rPr>
        <w:t>adm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>.</w:t>
      </w:r>
      <w:r>
        <w:rPr>
          <w:rFonts w:ascii="PT Astra Serif" w:hAnsi="PT Astra Serif" w:cs="Times New Roman"/>
          <w:color w:val="000000"/>
          <w:sz w:val="28"/>
          <w:szCs w:val="28"/>
          <w:lang w:val="en-US"/>
        </w:rPr>
        <w:t>ugorsk</w:t>
      </w:r>
      <w:r>
        <w:rPr>
          <w:rFonts w:ascii="PT Astra Serif" w:hAnsi="PT Astra Serif" w:cs="Times New Roman"/>
          <w:color w:val="000000"/>
          <w:sz w:val="28"/>
          <w:szCs w:val="28"/>
        </w:rPr>
        <w:t>.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 xml:space="preserve"> - «Администрация» - «Экономика» -  «Социально-трудовые отношения»</w:t>
      </w:r>
      <w:r w:rsidR="00773015">
        <w:rPr>
          <w:rFonts w:ascii="PT Astra Serif" w:hAnsi="PT Astra Serif" w:cs="Times New Roman"/>
          <w:color w:val="000000"/>
          <w:sz w:val="28"/>
          <w:szCs w:val="28"/>
        </w:rPr>
        <w:t>,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информацию Югорского центра занятости </w:t>
      </w:r>
      <w:r>
        <w:rPr>
          <w:rFonts w:ascii="PT Astra Serif" w:hAnsi="PT Astra Serif"/>
          <w:sz w:val="28"/>
          <w:szCs w:val="28"/>
        </w:rPr>
        <w:t>для работодателей города Югорска</w:t>
      </w:r>
      <w:r w:rsidR="0077301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 размерах компенсации  по оплате труда и материальной поддержки, выплачиваемых при участии в реализации мероприятий временного и постоянного трудоустройства в  2021 году. </w:t>
      </w:r>
      <w:proofErr w:type="gramEnd"/>
    </w:p>
    <w:p w:rsidR="0049537C" w:rsidRPr="0049537C" w:rsidRDefault="00DF7B1B" w:rsidP="00FB0432">
      <w:pPr>
        <w:ind w:left="14" w:right="138" w:firstLine="695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754959" w:rsidRPr="0049537C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>Отделу прогнозирования и трудовых отношений д</w:t>
      </w:r>
      <w:r w:rsidR="00754959" w:rsidRPr="0049537C">
        <w:rPr>
          <w:rFonts w:ascii="PT Astra Serif" w:hAnsi="PT Astra Serif" w:cs="Times New Roman"/>
          <w:sz w:val="28"/>
          <w:szCs w:val="28"/>
        </w:rPr>
        <w:t>епартамент</w:t>
      </w:r>
      <w:r>
        <w:rPr>
          <w:rFonts w:ascii="PT Astra Serif" w:hAnsi="PT Astra Serif" w:cs="Times New Roman"/>
          <w:sz w:val="28"/>
          <w:szCs w:val="28"/>
        </w:rPr>
        <w:t>а</w:t>
      </w:r>
      <w:r w:rsidR="00754959" w:rsidRPr="0049537C">
        <w:rPr>
          <w:rFonts w:ascii="PT Astra Serif" w:hAnsi="PT Astra Serif" w:cs="Times New Roman"/>
          <w:sz w:val="28"/>
          <w:szCs w:val="28"/>
        </w:rPr>
        <w:t xml:space="preserve"> экономической политики и проектного управления запросить информацию в ФСС </w:t>
      </w:r>
      <w:r w:rsidR="00295A24" w:rsidRPr="0049537C">
        <w:rPr>
          <w:rFonts w:ascii="PT Astra Serif" w:hAnsi="PT Astra Serif" w:cs="Times New Roman"/>
          <w:sz w:val="28"/>
          <w:szCs w:val="28"/>
        </w:rPr>
        <w:t>и в</w:t>
      </w:r>
      <w:r w:rsidR="00754959" w:rsidRPr="0049537C">
        <w:rPr>
          <w:rFonts w:ascii="PT Astra Serif" w:hAnsi="PT Astra Serif" w:cs="Times New Roman"/>
          <w:sz w:val="28"/>
          <w:szCs w:val="28"/>
        </w:rPr>
        <w:t xml:space="preserve"> </w:t>
      </w:r>
      <w:r w:rsidR="00295A24" w:rsidRPr="0049537C">
        <w:rPr>
          <w:rFonts w:ascii="PT Astra Serif" w:hAnsi="PT Astra Serif" w:cs="Times New Roman"/>
          <w:sz w:val="28"/>
          <w:szCs w:val="28"/>
        </w:rPr>
        <w:t xml:space="preserve">УФНС по Ханты-Мансийскому автономному округу-Югре о </w:t>
      </w:r>
      <w:r w:rsidR="0025028C">
        <w:rPr>
          <w:rFonts w:ascii="PT Astra Serif" w:hAnsi="PT Astra Serif" w:cs="Times New Roman"/>
          <w:sz w:val="28"/>
          <w:szCs w:val="28"/>
        </w:rPr>
        <w:t xml:space="preserve">работодателях города Югорска, имеющих </w:t>
      </w:r>
      <w:r w:rsidR="00754959" w:rsidRPr="0049537C">
        <w:rPr>
          <w:rFonts w:ascii="PT Astra Serif" w:hAnsi="PT Astra Serif" w:cs="Times New Roman"/>
          <w:sz w:val="28"/>
          <w:szCs w:val="28"/>
        </w:rPr>
        <w:t>задолженност</w:t>
      </w:r>
      <w:r w:rsidR="0025028C">
        <w:rPr>
          <w:rFonts w:ascii="PT Astra Serif" w:hAnsi="PT Astra Serif" w:cs="Times New Roman"/>
          <w:sz w:val="28"/>
          <w:szCs w:val="28"/>
        </w:rPr>
        <w:t>ь</w:t>
      </w:r>
      <w:r w:rsidR="00295A24" w:rsidRPr="0049537C">
        <w:rPr>
          <w:rFonts w:ascii="PT Astra Serif" w:hAnsi="PT Astra Serif" w:cs="Times New Roman"/>
          <w:sz w:val="28"/>
          <w:szCs w:val="28"/>
        </w:rPr>
        <w:t xml:space="preserve"> </w:t>
      </w:r>
      <w:r w:rsidR="0049537C" w:rsidRPr="0049537C">
        <w:rPr>
          <w:rFonts w:ascii="PT Astra Serif" w:hAnsi="PT Astra Serif" w:cs="Times New Roman"/>
          <w:sz w:val="28"/>
          <w:szCs w:val="28"/>
        </w:rPr>
        <w:t xml:space="preserve">по взносам во внебюджетные фонды </w:t>
      </w:r>
      <w:r w:rsidR="00597DC2" w:rsidRPr="0049537C">
        <w:rPr>
          <w:rFonts w:ascii="PT Astra Serif" w:hAnsi="PT Astra Serif" w:cs="Times New Roman"/>
          <w:color w:val="000000"/>
          <w:sz w:val="28"/>
          <w:szCs w:val="28"/>
        </w:rPr>
        <w:t>на 01.</w:t>
      </w:r>
      <w:r w:rsidR="00233D62" w:rsidRPr="0049537C">
        <w:rPr>
          <w:rFonts w:ascii="PT Astra Serif" w:hAnsi="PT Astra Serif" w:cs="Times New Roman"/>
          <w:color w:val="000000"/>
          <w:sz w:val="28"/>
          <w:szCs w:val="28"/>
        </w:rPr>
        <w:t>0</w:t>
      </w:r>
      <w:r w:rsidR="005106C2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597DC2" w:rsidRPr="0049537C">
        <w:rPr>
          <w:rFonts w:ascii="PT Astra Serif" w:hAnsi="PT Astra Serif" w:cs="Times New Roman"/>
          <w:color w:val="000000"/>
          <w:sz w:val="28"/>
          <w:szCs w:val="28"/>
        </w:rPr>
        <w:t>.202</w:t>
      </w:r>
      <w:r w:rsidR="00233D62" w:rsidRPr="0049537C"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49537C" w:rsidRPr="0049537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754959" w:rsidRPr="008C056D" w:rsidRDefault="0025028C" w:rsidP="00FB0432">
      <w:pPr>
        <w:ind w:left="14" w:right="138" w:firstLine="695"/>
        <w:rPr>
          <w:rFonts w:ascii="PT Astra Serif" w:hAnsi="PT Astra Serif" w:cs="Times New Roman"/>
          <w:sz w:val="28"/>
          <w:szCs w:val="28"/>
        </w:rPr>
      </w:pPr>
      <w:r w:rsidRPr="0025028C">
        <w:rPr>
          <w:rFonts w:ascii="PT Astra Serif" w:hAnsi="PT Astra Serif" w:cs="Times New Roman"/>
          <w:color w:val="000000"/>
          <w:sz w:val="28"/>
          <w:szCs w:val="28"/>
        </w:rPr>
        <w:t>Руководителей организацией, имеющих задолженность перед внебюджетными фондами на 01.0</w:t>
      </w:r>
      <w:r w:rsidR="00C021E3">
        <w:rPr>
          <w:rFonts w:ascii="PT Astra Serif" w:hAnsi="PT Astra Serif" w:cs="Times New Roman"/>
          <w:color w:val="000000"/>
          <w:sz w:val="28"/>
          <w:szCs w:val="28"/>
        </w:rPr>
        <w:t>4</w:t>
      </w:r>
      <w:r w:rsidRPr="0025028C">
        <w:rPr>
          <w:rFonts w:ascii="PT Astra Serif" w:hAnsi="PT Astra Serif" w:cs="Times New Roman"/>
          <w:color w:val="000000"/>
          <w:sz w:val="28"/>
          <w:szCs w:val="28"/>
        </w:rPr>
        <w:t>.2021,</w:t>
      </w:r>
      <w:r w:rsidR="00754959" w:rsidRPr="0025028C">
        <w:rPr>
          <w:rFonts w:ascii="PT Astra Serif" w:hAnsi="PT Astra Serif" w:cs="Times New Roman"/>
          <w:color w:val="000000"/>
          <w:sz w:val="28"/>
          <w:szCs w:val="28"/>
        </w:rPr>
        <w:t xml:space="preserve"> пригласить и заслушать на очередно</w:t>
      </w:r>
      <w:r w:rsidR="00C7121F">
        <w:rPr>
          <w:rFonts w:ascii="PT Astra Serif" w:hAnsi="PT Astra Serif" w:cs="Times New Roman"/>
          <w:color w:val="000000"/>
          <w:sz w:val="28"/>
          <w:szCs w:val="28"/>
        </w:rPr>
        <w:t>м</w:t>
      </w:r>
      <w:r w:rsidRPr="0025028C">
        <w:rPr>
          <w:rFonts w:ascii="PT Astra Serif" w:hAnsi="PT Astra Serif" w:cs="Times New Roman"/>
          <w:color w:val="000000"/>
          <w:sz w:val="28"/>
          <w:szCs w:val="28"/>
        </w:rPr>
        <w:t xml:space="preserve"> заседани</w:t>
      </w:r>
      <w:r w:rsidR="00C7121F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754959" w:rsidRPr="0025028C">
        <w:rPr>
          <w:rFonts w:ascii="PT Astra Serif" w:hAnsi="PT Astra Serif" w:cs="Times New Roman"/>
          <w:color w:val="000000"/>
          <w:sz w:val="28"/>
          <w:szCs w:val="28"/>
        </w:rPr>
        <w:t xml:space="preserve"> комиссии по вопросам </w:t>
      </w:r>
      <w:r w:rsidR="00754959" w:rsidRPr="0025028C">
        <w:rPr>
          <w:rFonts w:ascii="PT Astra Serif" w:hAnsi="PT Astra Serif" w:cs="Times New Roman"/>
          <w:sz w:val="28"/>
          <w:szCs w:val="28"/>
        </w:rPr>
        <w:t>социально-экономического развития муниципального образования город Югорск.</w:t>
      </w:r>
    </w:p>
    <w:p w:rsidR="00754959" w:rsidRPr="008C056D" w:rsidRDefault="00754959" w:rsidP="00FB0432">
      <w:pPr>
        <w:ind w:left="14" w:right="138" w:firstLine="0"/>
        <w:rPr>
          <w:rFonts w:ascii="PT Astra Serif" w:hAnsi="PT Astra Serif" w:cs="Times New Roman"/>
          <w:sz w:val="28"/>
          <w:szCs w:val="28"/>
        </w:rPr>
      </w:pPr>
    </w:p>
    <w:p w:rsidR="00616060" w:rsidRPr="008C056D" w:rsidRDefault="00616060" w:rsidP="00FB0432">
      <w:pPr>
        <w:widowControl/>
        <w:autoSpaceDE/>
        <w:autoSpaceDN/>
        <w:adjustRightInd/>
        <w:ind w:left="14" w:right="138" w:firstLine="695"/>
        <w:rPr>
          <w:rFonts w:ascii="PT Astra Serif" w:hAnsi="PT Astra Serif" w:cs="Times New Roman"/>
          <w:sz w:val="28"/>
          <w:szCs w:val="28"/>
        </w:rPr>
      </w:pPr>
    </w:p>
    <w:p w:rsidR="00694294" w:rsidRPr="008C056D" w:rsidRDefault="00773015" w:rsidP="00FB0432">
      <w:pPr>
        <w:widowControl/>
        <w:tabs>
          <w:tab w:val="left" w:pos="0"/>
        </w:tabs>
        <w:autoSpaceDE/>
        <w:autoSpaceDN/>
        <w:adjustRightInd/>
        <w:ind w:left="14" w:right="138" w:firstLine="41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bookmarkStart w:id="6" w:name="_GoBack"/>
      <w:bookmarkEnd w:id="6"/>
    </w:p>
    <w:p w:rsidR="00487BB8" w:rsidRPr="008C056D" w:rsidRDefault="004A1E43" w:rsidP="00FB0432">
      <w:pPr>
        <w:tabs>
          <w:tab w:val="left" w:pos="0"/>
        </w:tabs>
        <w:ind w:left="14" w:right="138" w:hanging="14"/>
        <w:rPr>
          <w:rFonts w:ascii="PT Astra Serif" w:hAnsi="PT Astra Serif" w:cs="Times New Roman"/>
          <w:b/>
          <w:sz w:val="28"/>
          <w:szCs w:val="28"/>
        </w:rPr>
      </w:pPr>
      <w:r w:rsidRPr="008C056D">
        <w:rPr>
          <w:rFonts w:ascii="PT Astra Serif" w:hAnsi="PT Astra Serif" w:cs="Times New Roman"/>
          <w:b/>
          <w:sz w:val="28"/>
          <w:szCs w:val="28"/>
        </w:rPr>
        <w:t xml:space="preserve">Председатель </w:t>
      </w:r>
      <w:r w:rsidR="0060469C" w:rsidRPr="008C056D">
        <w:rPr>
          <w:rFonts w:ascii="PT Astra Serif" w:hAnsi="PT Astra Serif" w:cs="Times New Roman"/>
          <w:b/>
          <w:sz w:val="28"/>
          <w:szCs w:val="28"/>
        </w:rPr>
        <w:t xml:space="preserve">комиссии </w:t>
      </w:r>
      <w:r w:rsidRPr="008C056D">
        <w:rPr>
          <w:rFonts w:ascii="PT Astra Serif" w:hAnsi="PT Astra Serif" w:cs="Times New Roman"/>
          <w:b/>
          <w:sz w:val="28"/>
          <w:szCs w:val="28"/>
        </w:rPr>
        <w:tab/>
      </w:r>
      <w:r w:rsidR="00290AAF" w:rsidRPr="008C056D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</w:t>
      </w:r>
      <w:r w:rsidR="005C0BB1" w:rsidRPr="008C056D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E65063" w:rsidRPr="008C056D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73015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290AAF" w:rsidRPr="008C056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73015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E65063" w:rsidRPr="008C056D">
        <w:rPr>
          <w:rFonts w:ascii="PT Astra Serif" w:hAnsi="PT Astra Serif" w:cs="Times New Roman"/>
          <w:b/>
          <w:sz w:val="28"/>
          <w:szCs w:val="28"/>
        </w:rPr>
        <w:t>С</w:t>
      </w:r>
      <w:r w:rsidR="004B7F2F" w:rsidRPr="008C056D">
        <w:rPr>
          <w:rFonts w:ascii="PT Astra Serif" w:hAnsi="PT Astra Serif" w:cs="Times New Roman"/>
          <w:b/>
          <w:sz w:val="28"/>
          <w:szCs w:val="28"/>
        </w:rPr>
        <w:t>.</w:t>
      </w:r>
      <w:r w:rsidR="00E65063" w:rsidRPr="008C056D">
        <w:rPr>
          <w:rFonts w:ascii="PT Astra Serif" w:hAnsi="PT Astra Serif" w:cs="Times New Roman"/>
          <w:b/>
          <w:sz w:val="28"/>
          <w:szCs w:val="28"/>
        </w:rPr>
        <w:t>Д</w:t>
      </w:r>
      <w:r w:rsidR="004B7F2F" w:rsidRPr="008C056D">
        <w:rPr>
          <w:rFonts w:ascii="PT Astra Serif" w:hAnsi="PT Astra Serif" w:cs="Times New Roman"/>
          <w:b/>
          <w:sz w:val="28"/>
          <w:szCs w:val="28"/>
        </w:rPr>
        <w:t>.</w:t>
      </w:r>
      <w:r w:rsidR="00CA3D8C" w:rsidRPr="008C056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65063" w:rsidRPr="008C056D">
        <w:rPr>
          <w:rFonts w:ascii="PT Astra Serif" w:hAnsi="PT Astra Serif" w:cs="Times New Roman"/>
          <w:b/>
          <w:sz w:val="28"/>
          <w:szCs w:val="28"/>
        </w:rPr>
        <w:t>Голин</w:t>
      </w:r>
    </w:p>
    <w:p w:rsidR="00D95B1B" w:rsidRPr="008C056D" w:rsidRDefault="00D95B1B" w:rsidP="00FB0432">
      <w:pPr>
        <w:tabs>
          <w:tab w:val="left" w:pos="0"/>
        </w:tabs>
        <w:ind w:left="14" w:right="138" w:firstLine="412"/>
        <w:rPr>
          <w:rFonts w:ascii="PT Astra Serif" w:hAnsi="PT Astra Serif" w:cs="Times New Roman"/>
          <w:b/>
          <w:sz w:val="28"/>
          <w:szCs w:val="28"/>
        </w:rPr>
      </w:pPr>
    </w:p>
    <w:p w:rsidR="0082438F" w:rsidRPr="008C056D" w:rsidRDefault="0082438F" w:rsidP="00FB0432">
      <w:pPr>
        <w:tabs>
          <w:tab w:val="left" w:pos="0"/>
        </w:tabs>
        <w:ind w:left="14" w:right="138" w:firstLine="412"/>
        <w:rPr>
          <w:rFonts w:ascii="PT Astra Serif" w:hAnsi="PT Astra Serif" w:cs="Times New Roman"/>
          <w:b/>
          <w:sz w:val="28"/>
          <w:szCs w:val="28"/>
        </w:rPr>
      </w:pPr>
    </w:p>
    <w:p w:rsidR="00B42D23" w:rsidRPr="008C056D" w:rsidRDefault="004A1E43" w:rsidP="00FB0432">
      <w:pPr>
        <w:tabs>
          <w:tab w:val="left" w:pos="0"/>
        </w:tabs>
        <w:ind w:left="14" w:right="138" w:hanging="14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Секретарь</w:t>
      </w:r>
      <w:r w:rsidR="00B05AD2" w:rsidRPr="008C056D">
        <w:rPr>
          <w:rFonts w:ascii="PT Astra Serif" w:hAnsi="PT Astra Serif" w:cs="Times New Roman"/>
          <w:sz w:val="28"/>
          <w:szCs w:val="28"/>
        </w:rPr>
        <w:t>:</w:t>
      </w:r>
    </w:p>
    <w:p w:rsidR="00FD4554" w:rsidRPr="008C056D" w:rsidRDefault="00CA3D8C" w:rsidP="00FB0432">
      <w:pPr>
        <w:tabs>
          <w:tab w:val="left" w:pos="0"/>
        </w:tabs>
        <w:ind w:left="14" w:right="138" w:hanging="14"/>
        <w:rPr>
          <w:rFonts w:ascii="PT Astra Serif" w:hAnsi="PT Astra Serif" w:cs="Times New Roman"/>
          <w:sz w:val="28"/>
          <w:szCs w:val="28"/>
        </w:rPr>
      </w:pPr>
      <w:r w:rsidRPr="008C056D">
        <w:rPr>
          <w:rFonts w:ascii="PT Astra Serif" w:hAnsi="PT Astra Serif" w:cs="Times New Roman"/>
          <w:sz w:val="28"/>
          <w:szCs w:val="28"/>
        </w:rPr>
        <w:t>Тарасенко А.В</w:t>
      </w:r>
      <w:r w:rsidR="004B7F2F" w:rsidRPr="008C056D">
        <w:rPr>
          <w:rFonts w:ascii="PT Astra Serif" w:hAnsi="PT Astra Serif" w:cs="Times New Roman"/>
          <w:sz w:val="28"/>
          <w:szCs w:val="28"/>
        </w:rPr>
        <w:t>.</w:t>
      </w:r>
      <w:r w:rsidR="004B6032" w:rsidRPr="008C056D">
        <w:rPr>
          <w:rFonts w:ascii="PT Astra Serif" w:hAnsi="PT Astra Serif" w:cs="Times New Roman"/>
          <w:sz w:val="28"/>
          <w:szCs w:val="28"/>
        </w:rPr>
        <w:t xml:space="preserve">  (</w:t>
      </w:r>
      <w:r w:rsidR="00694294" w:rsidRPr="008C056D">
        <w:rPr>
          <w:rFonts w:ascii="PT Astra Serif" w:hAnsi="PT Astra Serif" w:cs="Times New Roman"/>
          <w:sz w:val="28"/>
          <w:szCs w:val="28"/>
        </w:rPr>
        <w:t xml:space="preserve">тел. </w:t>
      </w:r>
      <w:r w:rsidR="004A1E43" w:rsidRPr="008C056D">
        <w:rPr>
          <w:rFonts w:ascii="PT Astra Serif" w:hAnsi="PT Astra Serif" w:cs="Times New Roman"/>
          <w:sz w:val="28"/>
          <w:szCs w:val="28"/>
        </w:rPr>
        <w:t>5</w:t>
      </w:r>
      <w:r w:rsidR="00694294" w:rsidRPr="008C056D">
        <w:rPr>
          <w:rFonts w:ascii="PT Astra Serif" w:hAnsi="PT Astra Serif" w:cs="Times New Roman"/>
          <w:sz w:val="28"/>
          <w:szCs w:val="28"/>
        </w:rPr>
        <w:t>-</w:t>
      </w:r>
      <w:r w:rsidR="004A1E43" w:rsidRPr="008C056D">
        <w:rPr>
          <w:rFonts w:ascii="PT Astra Serif" w:hAnsi="PT Astra Serif" w:cs="Times New Roman"/>
          <w:sz w:val="28"/>
          <w:szCs w:val="28"/>
        </w:rPr>
        <w:t>00</w:t>
      </w:r>
      <w:r w:rsidR="00694294" w:rsidRPr="008C056D">
        <w:rPr>
          <w:rFonts w:ascii="PT Astra Serif" w:hAnsi="PT Astra Serif" w:cs="Times New Roman"/>
          <w:sz w:val="28"/>
          <w:szCs w:val="28"/>
        </w:rPr>
        <w:t>-</w:t>
      </w:r>
      <w:r w:rsidR="004A1E43" w:rsidRPr="008C056D">
        <w:rPr>
          <w:rFonts w:ascii="PT Astra Serif" w:hAnsi="PT Astra Serif" w:cs="Times New Roman"/>
          <w:sz w:val="28"/>
          <w:szCs w:val="28"/>
        </w:rPr>
        <w:t>42)</w:t>
      </w:r>
    </w:p>
    <w:sectPr w:rsidR="00FD4554" w:rsidRPr="008C056D" w:rsidSect="00E63389">
      <w:headerReference w:type="default" r:id="rId9"/>
      <w:footerReference w:type="default" r:id="rId10"/>
      <w:pgSz w:w="11904" w:h="16836"/>
      <w:pgMar w:top="1134" w:right="851" w:bottom="1134" w:left="1701" w:header="510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DA" w:rsidRDefault="003905DA">
      <w:r>
        <w:separator/>
      </w:r>
    </w:p>
  </w:endnote>
  <w:endnote w:type="continuationSeparator" w:id="0">
    <w:p w:rsidR="003905DA" w:rsidRDefault="0039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FE" w:rsidRDefault="003763FE">
    <w:pPr>
      <w:pStyle w:val="a7"/>
      <w:jc w:val="right"/>
    </w:pPr>
  </w:p>
  <w:p w:rsidR="003763FE" w:rsidRDefault="003763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DA" w:rsidRDefault="003905DA">
      <w:r>
        <w:separator/>
      </w:r>
    </w:p>
  </w:footnote>
  <w:footnote w:type="continuationSeparator" w:id="0">
    <w:p w:rsidR="003905DA" w:rsidRDefault="0039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66595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D0234E" w:rsidRPr="00D0234E" w:rsidRDefault="00D0234E" w:rsidP="00FB0432">
        <w:pPr>
          <w:pStyle w:val="a9"/>
          <w:tabs>
            <w:tab w:val="clear" w:pos="4677"/>
            <w:tab w:val="center" w:pos="0"/>
          </w:tabs>
          <w:ind w:firstLine="0"/>
          <w:jc w:val="center"/>
          <w:rPr>
            <w:rFonts w:ascii="PT Astra Serif" w:hAnsi="PT Astra Serif"/>
            <w:sz w:val="20"/>
            <w:szCs w:val="20"/>
          </w:rPr>
        </w:pPr>
        <w:r w:rsidRPr="00D0234E">
          <w:rPr>
            <w:rFonts w:ascii="PT Astra Serif" w:hAnsi="PT Astra Serif"/>
            <w:sz w:val="20"/>
            <w:szCs w:val="20"/>
          </w:rPr>
          <w:fldChar w:fldCharType="begin"/>
        </w:r>
        <w:r w:rsidRPr="00D0234E">
          <w:rPr>
            <w:rFonts w:ascii="PT Astra Serif" w:hAnsi="PT Astra Serif"/>
            <w:sz w:val="20"/>
            <w:szCs w:val="20"/>
          </w:rPr>
          <w:instrText>PAGE   \* MERGEFORMAT</w:instrText>
        </w:r>
        <w:r w:rsidRPr="00D0234E">
          <w:rPr>
            <w:rFonts w:ascii="PT Astra Serif" w:hAnsi="PT Astra Serif"/>
            <w:sz w:val="20"/>
            <w:szCs w:val="20"/>
          </w:rPr>
          <w:fldChar w:fldCharType="separate"/>
        </w:r>
        <w:r w:rsidR="00C7121F">
          <w:rPr>
            <w:rFonts w:ascii="PT Astra Serif" w:hAnsi="PT Astra Serif"/>
            <w:noProof/>
            <w:sz w:val="20"/>
            <w:szCs w:val="20"/>
          </w:rPr>
          <w:t>9</w:t>
        </w:r>
        <w:r w:rsidRPr="00D0234E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D0234E" w:rsidRPr="00D0234E" w:rsidRDefault="00D0234E" w:rsidP="00D0234E">
    <w:pPr>
      <w:pStyle w:val="a9"/>
      <w:jc w:val="center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6F66"/>
    <w:multiLevelType w:val="hybridMultilevel"/>
    <w:tmpl w:val="C61EF690"/>
    <w:lvl w:ilvl="0" w:tplc="A1EEA1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976EE7C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D00CEC28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79EE1876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A5EF2CC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46CEDA2C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7A6862BA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1F2EE76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C16CC214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1ECE09D6"/>
    <w:multiLevelType w:val="hybridMultilevel"/>
    <w:tmpl w:val="017C4CB4"/>
    <w:lvl w:ilvl="0" w:tplc="1A9E8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8D9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CC1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B4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1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CC5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83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62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8B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B765D"/>
    <w:multiLevelType w:val="singleLevel"/>
    <w:tmpl w:val="2846905C"/>
    <w:lvl w:ilvl="0">
      <w:start w:val="2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B5C1E3A"/>
    <w:multiLevelType w:val="singleLevel"/>
    <w:tmpl w:val="B7024D28"/>
    <w:lvl w:ilvl="0">
      <w:start w:val="6"/>
      <w:numFmt w:val="decimal"/>
      <w:lvlText w:val="1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D1120AE"/>
    <w:multiLevelType w:val="hybridMultilevel"/>
    <w:tmpl w:val="78C6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D4435"/>
    <w:multiLevelType w:val="hybridMultilevel"/>
    <w:tmpl w:val="E07E05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410F80"/>
    <w:multiLevelType w:val="hybridMultilevel"/>
    <w:tmpl w:val="385EEFD0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99A57D0"/>
    <w:multiLevelType w:val="hybridMultilevel"/>
    <w:tmpl w:val="3DA410B6"/>
    <w:lvl w:ilvl="0" w:tplc="D72AE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0979F4"/>
    <w:multiLevelType w:val="hybridMultilevel"/>
    <w:tmpl w:val="C4B8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429DE"/>
    <w:multiLevelType w:val="multilevel"/>
    <w:tmpl w:val="274865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>
    <w:nsid w:val="5D1531E9"/>
    <w:multiLevelType w:val="hybridMultilevel"/>
    <w:tmpl w:val="07907276"/>
    <w:lvl w:ilvl="0" w:tplc="86C23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EA6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AE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C9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24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78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C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07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C50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44BCD"/>
    <w:multiLevelType w:val="singleLevel"/>
    <w:tmpl w:val="7E1A263E"/>
    <w:lvl w:ilvl="0">
      <w:start w:val="2"/>
      <w:numFmt w:val="decimal"/>
      <w:lvlText w:val="1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</w:num>
  <w:num w:numId="13">
    <w:abstractNumId w:val="3"/>
    <w:lvlOverride w:ilvl="0">
      <w:startOverride w:val="6"/>
    </w:lvlOverride>
  </w:num>
  <w:num w:numId="14">
    <w:abstractNumId w:val="2"/>
    <w:lvlOverride w:ilvl="0">
      <w:startOverride w:val="2"/>
    </w:lvlOverride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43"/>
    <w:rsid w:val="00003F12"/>
    <w:rsid w:val="000057A3"/>
    <w:rsid w:val="000128F1"/>
    <w:rsid w:val="00021639"/>
    <w:rsid w:val="00027128"/>
    <w:rsid w:val="00042DC1"/>
    <w:rsid w:val="00043000"/>
    <w:rsid w:val="0004520D"/>
    <w:rsid w:val="00051692"/>
    <w:rsid w:val="00053A47"/>
    <w:rsid w:val="000544AD"/>
    <w:rsid w:val="00062509"/>
    <w:rsid w:val="000626B0"/>
    <w:rsid w:val="00063AD4"/>
    <w:rsid w:val="00067A93"/>
    <w:rsid w:val="00073E19"/>
    <w:rsid w:val="000802DC"/>
    <w:rsid w:val="00081557"/>
    <w:rsid w:val="00083512"/>
    <w:rsid w:val="0008544F"/>
    <w:rsid w:val="000866DA"/>
    <w:rsid w:val="00086985"/>
    <w:rsid w:val="000A28DB"/>
    <w:rsid w:val="000B721D"/>
    <w:rsid w:val="000B79C5"/>
    <w:rsid w:val="000C4507"/>
    <w:rsid w:val="000D29C6"/>
    <w:rsid w:val="000D5F51"/>
    <w:rsid w:val="000E14D1"/>
    <w:rsid w:val="000E496C"/>
    <w:rsid w:val="000E729B"/>
    <w:rsid w:val="000F1DF9"/>
    <w:rsid w:val="000F295F"/>
    <w:rsid w:val="00104BE0"/>
    <w:rsid w:val="0011185D"/>
    <w:rsid w:val="0012102D"/>
    <w:rsid w:val="0012273F"/>
    <w:rsid w:val="0013721C"/>
    <w:rsid w:val="00144310"/>
    <w:rsid w:val="001452DD"/>
    <w:rsid w:val="0015633C"/>
    <w:rsid w:val="001605F5"/>
    <w:rsid w:val="00184A4F"/>
    <w:rsid w:val="00184A53"/>
    <w:rsid w:val="0018793F"/>
    <w:rsid w:val="001A0C39"/>
    <w:rsid w:val="001A4925"/>
    <w:rsid w:val="001B09C9"/>
    <w:rsid w:val="001B12D4"/>
    <w:rsid w:val="001C5327"/>
    <w:rsid w:val="001C5C9C"/>
    <w:rsid w:val="001D137E"/>
    <w:rsid w:val="001D3569"/>
    <w:rsid w:val="001D4699"/>
    <w:rsid w:val="001D5F73"/>
    <w:rsid w:val="001E042A"/>
    <w:rsid w:val="001E53F4"/>
    <w:rsid w:val="001F45A0"/>
    <w:rsid w:val="001F4B72"/>
    <w:rsid w:val="0020078B"/>
    <w:rsid w:val="00202FFA"/>
    <w:rsid w:val="00213725"/>
    <w:rsid w:val="00220840"/>
    <w:rsid w:val="0022121E"/>
    <w:rsid w:val="00221704"/>
    <w:rsid w:val="0023011C"/>
    <w:rsid w:val="00230487"/>
    <w:rsid w:val="002339F4"/>
    <w:rsid w:val="00233D62"/>
    <w:rsid w:val="00237A21"/>
    <w:rsid w:val="00241BFB"/>
    <w:rsid w:val="0025028C"/>
    <w:rsid w:val="00255EE4"/>
    <w:rsid w:val="002579CB"/>
    <w:rsid w:val="002636EA"/>
    <w:rsid w:val="00271468"/>
    <w:rsid w:val="00271558"/>
    <w:rsid w:val="0028067D"/>
    <w:rsid w:val="00283829"/>
    <w:rsid w:val="00284CF1"/>
    <w:rsid w:val="00284F46"/>
    <w:rsid w:val="00290AAF"/>
    <w:rsid w:val="002957B6"/>
    <w:rsid w:val="002958AC"/>
    <w:rsid w:val="00295A24"/>
    <w:rsid w:val="002A6F66"/>
    <w:rsid w:val="002B7564"/>
    <w:rsid w:val="002D0675"/>
    <w:rsid w:val="002D3D95"/>
    <w:rsid w:val="002E1561"/>
    <w:rsid w:val="002E2D96"/>
    <w:rsid w:val="002E3A1F"/>
    <w:rsid w:val="002E6920"/>
    <w:rsid w:val="002F07CB"/>
    <w:rsid w:val="00303422"/>
    <w:rsid w:val="003120FA"/>
    <w:rsid w:val="00314669"/>
    <w:rsid w:val="0032079C"/>
    <w:rsid w:val="0032150E"/>
    <w:rsid w:val="00337F07"/>
    <w:rsid w:val="00342A47"/>
    <w:rsid w:val="00352043"/>
    <w:rsid w:val="00355586"/>
    <w:rsid w:val="00357E58"/>
    <w:rsid w:val="00364BC1"/>
    <w:rsid w:val="00365B98"/>
    <w:rsid w:val="0037085E"/>
    <w:rsid w:val="00371601"/>
    <w:rsid w:val="00376088"/>
    <w:rsid w:val="003763FE"/>
    <w:rsid w:val="00376DF7"/>
    <w:rsid w:val="00382AFE"/>
    <w:rsid w:val="003858C3"/>
    <w:rsid w:val="00386034"/>
    <w:rsid w:val="003905DA"/>
    <w:rsid w:val="0039517D"/>
    <w:rsid w:val="0039665B"/>
    <w:rsid w:val="003B5FF5"/>
    <w:rsid w:val="003C3DA6"/>
    <w:rsid w:val="003C609F"/>
    <w:rsid w:val="003D505D"/>
    <w:rsid w:val="003D6E73"/>
    <w:rsid w:val="003D734A"/>
    <w:rsid w:val="003E2CF2"/>
    <w:rsid w:val="003F20C3"/>
    <w:rsid w:val="003F542A"/>
    <w:rsid w:val="003F6CC1"/>
    <w:rsid w:val="00416D49"/>
    <w:rsid w:val="004171BE"/>
    <w:rsid w:val="004317DA"/>
    <w:rsid w:val="004333EC"/>
    <w:rsid w:val="004356C8"/>
    <w:rsid w:val="004476C2"/>
    <w:rsid w:val="00456F8F"/>
    <w:rsid w:val="00460AD6"/>
    <w:rsid w:val="0047265B"/>
    <w:rsid w:val="00481D25"/>
    <w:rsid w:val="004863AC"/>
    <w:rsid w:val="004868EF"/>
    <w:rsid w:val="00486DCD"/>
    <w:rsid w:val="00487BB8"/>
    <w:rsid w:val="0049537C"/>
    <w:rsid w:val="004A1BB2"/>
    <w:rsid w:val="004A1E43"/>
    <w:rsid w:val="004B039C"/>
    <w:rsid w:val="004B2A72"/>
    <w:rsid w:val="004B6032"/>
    <w:rsid w:val="004B7F2F"/>
    <w:rsid w:val="004C1916"/>
    <w:rsid w:val="004C26E7"/>
    <w:rsid w:val="004D67CD"/>
    <w:rsid w:val="004E5EE2"/>
    <w:rsid w:val="004E66B7"/>
    <w:rsid w:val="004E7205"/>
    <w:rsid w:val="004F63B7"/>
    <w:rsid w:val="005002BC"/>
    <w:rsid w:val="00500BD6"/>
    <w:rsid w:val="005106C2"/>
    <w:rsid w:val="00510BFC"/>
    <w:rsid w:val="005136F0"/>
    <w:rsid w:val="00514DFF"/>
    <w:rsid w:val="00517C3D"/>
    <w:rsid w:val="0052221C"/>
    <w:rsid w:val="0052662E"/>
    <w:rsid w:val="00534DBC"/>
    <w:rsid w:val="00544AD0"/>
    <w:rsid w:val="00546181"/>
    <w:rsid w:val="00573011"/>
    <w:rsid w:val="00573DCB"/>
    <w:rsid w:val="00584B02"/>
    <w:rsid w:val="005920F9"/>
    <w:rsid w:val="00597DC2"/>
    <w:rsid w:val="005A57EC"/>
    <w:rsid w:val="005B4082"/>
    <w:rsid w:val="005B4377"/>
    <w:rsid w:val="005C0434"/>
    <w:rsid w:val="005C0BB1"/>
    <w:rsid w:val="005D168E"/>
    <w:rsid w:val="005D4842"/>
    <w:rsid w:val="005E0A01"/>
    <w:rsid w:val="005E5B3B"/>
    <w:rsid w:val="005E6285"/>
    <w:rsid w:val="005F0BD7"/>
    <w:rsid w:val="005F39CC"/>
    <w:rsid w:val="005F4814"/>
    <w:rsid w:val="00602CB5"/>
    <w:rsid w:val="0060423A"/>
    <w:rsid w:val="0060469C"/>
    <w:rsid w:val="00607590"/>
    <w:rsid w:val="006118D0"/>
    <w:rsid w:val="00615A47"/>
    <w:rsid w:val="00616060"/>
    <w:rsid w:val="0062119E"/>
    <w:rsid w:val="00626D86"/>
    <w:rsid w:val="0065272D"/>
    <w:rsid w:val="00652ED8"/>
    <w:rsid w:val="006534EC"/>
    <w:rsid w:val="0065607D"/>
    <w:rsid w:val="00657A2B"/>
    <w:rsid w:val="00660135"/>
    <w:rsid w:val="006644A9"/>
    <w:rsid w:val="00672A17"/>
    <w:rsid w:val="006734E2"/>
    <w:rsid w:val="006774B8"/>
    <w:rsid w:val="006802B5"/>
    <w:rsid w:val="00681757"/>
    <w:rsid w:val="00694294"/>
    <w:rsid w:val="00694530"/>
    <w:rsid w:val="006B3DEC"/>
    <w:rsid w:val="006E65B7"/>
    <w:rsid w:val="006F0FC1"/>
    <w:rsid w:val="006F1051"/>
    <w:rsid w:val="006F3F16"/>
    <w:rsid w:val="006F5D97"/>
    <w:rsid w:val="007003A8"/>
    <w:rsid w:val="00701A2A"/>
    <w:rsid w:val="00721B6C"/>
    <w:rsid w:val="00733260"/>
    <w:rsid w:val="007357D0"/>
    <w:rsid w:val="00754959"/>
    <w:rsid w:val="00755E4C"/>
    <w:rsid w:val="007634E3"/>
    <w:rsid w:val="00772833"/>
    <w:rsid w:val="00773015"/>
    <w:rsid w:val="007764B2"/>
    <w:rsid w:val="007856A5"/>
    <w:rsid w:val="00792153"/>
    <w:rsid w:val="007931BD"/>
    <w:rsid w:val="0079740A"/>
    <w:rsid w:val="00797C01"/>
    <w:rsid w:val="007A7874"/>
    <w:rsid w:val="007B00AA"/>
    <w:rsid w:val="007B5557"/>
    <w:rsid w:val="007C0F5D"/>
    <w:rsid w:val="007C50B0"/>
    <w:rsid w:val="007C69FA"/>
    <w:rsid w:val="007D28D7"/>
    <w:rsid w:val="007D35D4"/>
    <w:rsid w:val="007D363D"/>
    <w:rsid w:val="007D3764"/>
    <w:rsid w:val="007D7C22"/>
    <w:rsid w:val="007E165E"/>
    <w:rsid w:val="007E4248"/>
    <w:rsid w:val="007E6A95"/>
    <w:rsid w:val="007E7463"/>
    <w:rsid w:val="007E7BD7"/>
    <w:rsid w:val="007F0E95"/>
    <w:rsid w:val="007F4072"/>
    <w:rsid w:val="007F5EC9"/>
    <w:rsid w:val="007F77F4"/>
    <w:rsid w:val="00802328"/>
    <w:rsid w:val="00803C31"/>
    <w:rsid w:val="00814AF5"/>
    <w:rsid w:val="0082438F"/>
    <w:rsid w:val="00826157"/>
    <w:rsid w:val="00832672"/>
    <w:rsid w:val="00835549"/>
    <w:rsid w:val="008364F4"/>
    <w:rsid w:val="00841908"/>
    <w:rsid w:val="00842A44"/>
    <w:rsid w:val="00844ABC"/>
    <w:rsid w:val="0085106B"/>
    <w:rsid w:val="00852020"/>
    <w:rsid w:val="00854081"/>
    <w:rsid w:val="008645F1"/>
    <w:rsid w:val="00864B71"/>
    <w:rsid w:val="00864C8D"/>
    <w:rsid w:val="00873597"/>
    <w:rsid w:val="00885A0E"/>
    <w:rsid w:val="0089622F"/>
    <w:rsid w:val="008A3E06"/>
    <w:rsid w:val="008A40B7"/>
    <w:rsid w:val="008A424A"/>
    <w:rsid w:val="008A65CE"/>
    <w:rsid w:val="008B3529"/>
    <w:rsid w:val="008B3D97"/>
    <w:rsid w:val="008C056D"/>
    <w:rsid w:val="008C6E3E"/>
    <w:rsid w:val="008D065E"/>
    <w:rsid w:val="008D1998"/>
    <w:rsid w:val="008D2164"/>
    <w:rsid w:val="008D413D"/>
    <w:rsid w:val="008D65A3"/>
    <w:rsid w:val="008D7710"/>
    <w:rsid w:val="008E3112"/>
    <w:rsid w:val="008E367B"/>
    <w:rsid w:val="008E496E"/>
    <w:rsid w:val="0090213A"/>
    <w:rsid w:val="00904E2E"/>
    <w:rsid w:val="00905BC2"/>
    <w:rsid w:val="00911485"/>
    <w:rsid w:val="009142BD"/>
    <w:rsid w:val="009364FA"/>
    <w:rsid w:val="0093684F"/>
    <w:rsid w:val="009523F0"/>
    <w:rsid w:val="00971E4B"/>
    <w:rsid w:val="0097202C"/>
    <w:rsid w:val="00972651"/>
    <w:rsid w:val="00984C4D"/>
    <w:rsid w:val="009B68AB"/>
    <w:rsid w:val="009C1251"/>
    <w:rsid w:val="009C358B"/>
    <w:rsid w:val="009C4063"/>
    <w:rsid w:val="009C78AF"/>
    <w:rsid w:val="009D22E1"/>
    <w:rsid w:val="009E50A9"/>
    <w:rsid w:val="009E640D"/>
    <w:rsid w:val="00A0054F"/>
    <w:rsid w:val="00A05186"/>
    <w:rsid w:val="00A0659D"/>
    <w:rsid w:val="00A1254A"/>
    <w:rsid w:val="00A179C7"/>
    <w:rsid w:val="00A204F7"/>
    <w:rsid w:val="00A34BBE"/>
    <w:rsid w:val="00A376BF"/>
    <w:rsid w:val="00A4558A"/>
    <w:rsid w:val="00A5074E"/>
    <w:rsid w:val="00A53E19"/>
    <w:rsid w:val="00A56F60"/>
    <w:rsid w:val="00A57343"/>
    <w:rsid w:val="00A61D5E"/>
    <w:rsid w:val="00A62DB8"/>
    <w:rsid w:val="00A64464"/>
    <w:rsid w:val="00A662BB"/>
    <w:rsid w:val="00A71EAD"/>
    <w:rsid w:val="00A77B88"/>
    <w:rsid w:val="00A81D2F"/>
    <w:rsid w:val="00A82722"/>
    <w:rsid w:val="00A87CB3"/>
    <w:rsid w:val="00A93A7F"/>
    <w:rsid w:val="00AA444C"/>
    <w:rsid w:val="00AB0F88"/>
    <w:rsid w:val="00AD616F"/>
    <w:rsid w:val="00AD671B"/>
    <w:rsid w:val="00AE5B6E"/>
    <w:rsid w:val="00AF033F"/>
    <w:rsid w:val="00AF5B8A"/>
    <w:rsid w:val="00AF6EBA"/>
    <w:rsid w:val="00B05AD2"/>
    <w:rsid w:val="00B0649E"/>
    <w:rsid w:val="00B12FBF"/>
    <w:rsid w:val="00B15CF5"/>
    <w:rsid w:val="00B21154"/>
    <w:rsid w:val="00B2624C"/>
    <w:rsid w:val="00B32BDF"/>
    <w:rsid w:val="00B360CA"/>
    <w:rsid w:val="00B42D23"/>
    <w:rsid w:val="00B4319D"/>
    <w:rsid w:val="00B467EA"/>
    <w:rsid w:val="00B46DA0"/>
    <w:rsid w:val="00B65860"/>
    <w:rsid w:val="00B66816"/>
    <w:rsid w:val="00B66F7D"/>
    <w:rsid w:val="00B7454E"/>
    <w:rsid w:val="00B757E6"/>
    <w:rsid w:val="00B820C6"/>
    <w:rsid w:val="00B8292A"/>
    <w:rsid w:val="00B94A26"/>
    <w:rsid w:val="00BB4089"/>
    <w:rsid w:val="00BC2921"/>
    <w:rsid w:val="00BC4A05"/>
    <w:rsid w:val="00BD0BEA"/>
    <w:rsid w:val="00BD13AF"/>
    <w:rsid w:val="00BD4148"/>
    <w:rsid w:val="00BD63DA"/>
    <w:rsid w:val="00BD7090"/>
    <w:rsid w:val="00BD766A"/>
    <w:rsid w:val="00BF1176"/>
    <w:rsid w:val="00BF6F75"/>
    <w:rsid w:val="00C00BE7"/>
    <w:rsid w:val="00C021E3"/>
    <w:rsid w:val="00C16692"/>
    <w:rsid w:val="00C22DE8"/>
    <w:rsid w:val="00C31A44"/>
    <w:rsid w:val="00C35E40"/>
    <w:rsid w:val="00C36193"/>
    <w:rsid w:val="00C51342"/>
    <w:rsid w:val="00C5450E"/>
    <w:rsid w:val="00C55BC9"/>
    <w:rsid w:val="00C63EFD"/>
    <w:rsid w:val="00C65D8C"/>
    <w:rsid w:val="00C7121F"/>
    <w:rsid w:val="00C72328"/>
    <w:rsid w:val="00C73DFC"/>
    <w:rsid w:val="00CA124B"/>
    <w:rsid w:val="00CA3D8C"/>
    <w:rsid w:val="00CB4E2E"/>
    <w:rsid w:val="00CD29A9"/>
    <w:rsid w:val="00CD79DF"/>
    <w:rsid w:val="00CE06EF"/>
    <w:rsid w:val="00CE1192"/>
    <w:rsid w:val="00CE49DB"/>
    <w:rsid w:val="00CE7D32"/>
    <w:rsid w:val="00D00075"/>
    <w:rsid w:val="00D007E8"/>
    <w:rsid w:val="00D0234E"/>
    <w:rsid w:val="00D04294"/>
    <w:rsid w:val="00D13B19"/>
    <w:rsid w:val="00D15E8F"/>
    <w:rsid w:val="00D16314"/>
    <w:rsid w:val="00D24629"/>
    <w:rsid w:val="00D27DB3"/>
    <w:rsid w:val="00D35278"/>
    <w:rsid w:val="00D359F5"/>
    <w:rsid w:val="00D35EF7"/>
    <w:rsid w:val="00D5021C"/>
    <w:rsid w:val="00D53B2D"/>
    <w:rsid w:val="00D57642"/>
    <w:rsid w:val="00D84CCE"/>
    <w:rsid w:val="00D91DAD"/>
    <w:rsid w:val="00D94C04"/>
    <w:rsid w:val="00D95B1B"/>
    <w:rsid w:val="00DB3732"/>
    <w:rsid w:val="00DB392B"/>
    <w:rsid w:val="00DB4C43"/>
    <w:rsid w:val="00DC2B6F"/>
    <w:rsid w:val="00DC441E"/>
    <w:rsid w:val="00DE17A9"/>
    <w:rsid w:val="00DE6D2A"/>
    <w:rsid w:val="00DE7216"/>
    <w:rsid w:val="00DF11C4"/>
    <w:rsid w:val="00DF1B8C"/>
    <w:rsid w:val="00DF21A6"/>
    <w:rsid w:val="00DF25F8"/>
    <w:rsid w:val="00DF52B5"/>
    <w:rsid w:val="00DF726B"/>
    <w:rsid w:val="00DF7B1B"/>
    <w:rsid w:val="00E10FB3"/>
    <w:rsid w:val="00E3015B"/>
    <w:rsid w:val="00E316FA"/>
    <w:rsid w:val="00E31BDD"/>
    <w:rsid w:val="00E3419C"/>
    <w:rsid w:val="00E604F9"/>
    <w:rsid w:val="00E62AA1"/>
    <w:rsid w:val="00E63389"/>
    <w:rsid w:val="00E65063"/>
    <w:rsid w:val="00E660DE"/>
    <w:rsid w:val="00E67141"/>
    <w:rsid w:val="00E737E5"/>
    <w:rsid w:val="00E75683"/>
    <w:rsid w:val="00E77D2F"/>
    <w:rsid w:val="00E92DDA"/>
    <w:rsid w:val="00E9453E"/>
    <w:rsid w:val="00E94E65"/>
    <w:rsid w:val="00E95152"/>
    <w:rsid w:val="00E95381"/>
    <w:rsid w:val="00E95931"/>
    <w:rsid w:val="00E96631"/>
    <w:rsid w:val="00E96902"/>
    <w:rsid w:val="00E97C78"/>
    <w:rsid w:val="00E97CD8"/>
    <w:rsid w:val="00EA3456"/>
    <w:rsid w:val="00EA4070"/>
    <w:rsid w:val="00EB379C"/>
    <w:rsid w:val="00EB6D65"/>
    <w:rsid w:val="00EC70CC"/>
    <w:rsid w:val="00EE301C"/>
    <w:rsid w:val="00EF57A6"/>
    <w:rsid w:val="00EF6A48"/>
    <w:rsid w:val="00F02F33"/>
    <w:rsid w:val="00F041DF"/>
    <w:rsid w:val="00F042D6"/>
    <w:rsid w:val="00F061DA"/>
    <w:rsid w:val="00F079F4"/>
    <w:rsid w:val="00F1479E"/>
    <w:rsid w:val="00F163FF"/>
    <w:rsid w:val="00F2538C"/>
    <w:rsid w:val="00F56394"/>
    <w:rsid w:val="00F57440"/>
    <w:rsid w:val="00F6442D"/>
    <w:rsid w:val="00F729A0"/>
    <w:rsid w:val="00F73FBC"/>
    <w:rsid w:val="00F77D34"/>
    <w:rsid w:val="00F87312"/>
    <w:rsid w:val="00FA1D3E"/>
    <w:rsid w:val="00FA1FAA"/>
    <w:rsid w:val="00FA4F3F"/>
    <w:rsid w:val="00FB0432"/>
    <w:rsid w:val="00FC2DD7"/>
    <w:rsid w:val="00FC4E8A"/>
    <w:rsid w:val="00FD371C"/>
    <w:rsid w:val="00FD4554"/>
    <w:rsid w:val="00FD4627"/>
    <w:rsid w:val="00FD6565"/>
    <w:rsid w:val="00FE0408"/>
    <w:rsid w:val="00FE3037"/>
    <w:rsid w:val="00FE500B"/>
    <w:rsid w:val="00FF44C6"/>
    <w:rsid w:val="00FF75D9"/>
    <w:rsid w:val="00FF7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E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9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E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A1E43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4A1E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A1E4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A1E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E4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42D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2D23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aliases w:val="Обычный (веб) Знак"/>
    <w:basedOn w:val="a"/>
    <w:uiPriority w:val="99"/>
    <w:unhideWhenUsed/>
    <w:qFormat/>
    <w:rsid w:val="00615A4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8A65CE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8A65C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6">
    <w:name w:val="Абзац списка Знак"/>
    <w:link w:val="a5"/>
    <w:uiPriority w:val="34"/>
    <w:locked/>
    <w:rsid w:val="003120FA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F061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F061D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F061D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Гипертекстовая ссылка"/>
    <w:uiPriority w:val="99"/>
    <w:rsid w:val="007D35D4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72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625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5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1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E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9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E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A1E43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4A1E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4A1E4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A1E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E4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42D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2D23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aliases w:val="Обычный (веб) Знак"/>
    <w:basedOn w:val="a"/>
    <w:uiPriority w:val="99"/>
    <w:unhideWhenUsed/>
    <w:qFormat/>
    <w:rsid w:val="00615A4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8A65CE"/>
    <w:rPr>
      <w:rFonts w:ascii="Calibri" w:hAnsi="Calibri" w:cs="Calibri"/>
    </w:rPr>
  </w:style>
  <w:style w:type="paragraph" w:customStyle="1" w:styleId="ConsPlusNormal0">
    <w:name w:val="ConsPlusNormal"/>
    <w:link w:val="ConsPlusNormal"/>
    <w:qFormat/>
    <w:rsid w:val="008A65C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6">
    <w:name w:val="Абзац списка Знак"/>
    <w:link w:val="a5"/>
    <w:uiPriority w:val="34"/>
    <w:locked/>
    <w:rsid w:val="003120FA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F061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F061D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F061D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Гипертекстовая ссылка"/>
    <w:uiPriority w:val="99"/>
    <w:rsid w:val="007D35D4"/>
    <w:rPr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72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625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25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1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6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1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3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4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2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2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9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8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B564-E4C6-4EB7-AF93-BA09019A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8</cp:revision>
  <cp:lastPrinted>2021-03-31T07:08:00Z</cp:lastPrinted>
  <dcterms:created xsi:type="dcterms:W3CDTF">2021-03-30T11:09:00Z</dcterms:created>
  <dcterms:modified xsi:type="dcterms:W3CDTF">2021-03-31T07:13:00Z</dcterms:modified>
</cp:coreProperties>
</file>