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Pr="00A557E6">
        <w:rPr>
          <w:rFonts w:ascii="PT Astra Serif" w:hAnsi="PT Astra Serif"/>
          <w:sz w:val="26"/>
          <w:szCs w:val="26"/>
        </w:rPr>
        <w:t>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416F75">
        <w:rPr>
          <w:rFonts w:ascii="PT Astra Serif" w:hAnsi="PT Astra Serif"/>
          <w:sz w:val="26"/>
          <w:szCs w:val="26"/>
        </w:rPr>
        <w:t xml:space="preserve">, </w:t>
      </w:r>
      <w:r w:rsidR="00416F75" w:rsidRPr="00416F75">
        <w:rPr>
          <w:rFonts w:ascii="PT Astra Serif" w:hAnsi="PT Astra Serif"/>
          <w:sz w:val="26"/>
          <w:szCs w:val="26"/>
        </w:rPr>
        <w:t>Жилищным кодексом Российской Федерации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  <w:r w:rsidR="00D76318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для муниципального </w:t>
      </w:r>
      <w:r w:rsidR="00416F75" w:rsidRPr="00416F75">
        <w:rPr>
          <w:rFonts w:ascii="PT Astra Serif" w:hAnsi="PT Astra Serif"/>
          <w:b/>
          <w:sz w:val="28"/>
          <w:szCs w:val="28"/>
        </w:rPr>
        <w:t xml:space="preserve">жилищного </w:t>
      </w:r>
      <w:r w:rsidRPr="000244B2">
        <w:rPr>
          <w:rFonts w:ascii="PT Astra Serif" w:hAnsi="PT Astra Serif"/>
          <w:b/>
          <w:sz w:val="28"/>
          <w:szCs w:val="28"/>
        </w:rPr>
        <w:t>контроля»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16F75"/>
    <w:rsid w:val="00442B4A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C3A9-D2DA-4ABA-9178-9DA0B0CE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16</cp:revision>
  <cp:lastPrinted>2021-11-26T06:29:00Z</cp:lastPrinted>
  <dcterms:created xsi:type="dcterms:W3CDTF">2021-08-11T10:26:00Z</dcterms:created>
  <dcterms:modified xsi:type="dcterms:W3CDTF">2021-11-26T07:28:00Z</dcterms:modified>
</cp:coreProperties>
</file>