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DEC" w:rsidRPr="00272DEC" w:rsidRDefault="00272DEC" w:rsidP="00272DEC">
      <w:pPr>
        <w:spacing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3851275</wp:posOffset>
                </wp:positionH>
                <wp:positionV relativeFrom="paragraph">
                  <wp:posOffset>3810</wp:posOffset>
                </wp:positionV>
                <wp:extent cx="2548255" cy="737870"/>
                <wp:effectExtent l="0" t="0" r="23495" b="2413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8255" cy="737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372D" w:rsidRDefault="004B372D" w:rsidP="00181218">
                            <w:pPr>
                              <w:spacing w:line="240" w:lineRule="auto"/>
                              <w:jc w:val="right"/>
                              <w:rPr>
                                <w:rFonts w:ascii="Times New Roman" w:eastAsia="Calibri" w:hAnsi="Times New Roman" w:cs="Times New Roman"/>
                                <w:b/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noProof/>
                                <w:sz w:val="24"/>
                                <w:szCs w:val="24"/>
                              </w:rPr>
                              <w:t>В регистр</w:t>
                            </w:r>
                          </w:p>
                          <w:p w:rsidR="004B372D" w:rsidRPr="00272DEC" w:rsidRDefault="004B372D" w:rsidP="00181218">
                            <w:pPr>
                              <w:spacing w:line="240" w:lineRule="auto"/>
                              <w:jc w:val="right"/>
                              <w:rPr>
                                <w:rFonts w:ascii="Times New Roman" w:eastAsia="Calibri" w:hAnsi="Times New Roman" w:cs="Times New Roman"/>
                                <w:b/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noProof/>
                                <w:sz w:val="24"/>
                                <w:szCs w:val="24"/>
                              </w:rPr>
                              <w:t>Проект</w:t>
                            </w:r>
                          </w:p>
                          <w:p w:rsidR="004B372D" w:rsidRPr="00F04FAA" w:rsidRDefault="004B372D" w:rsidP="00272DEC">
                            <w:pPr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303.25pt;margin-top:.3pt;width:200.65pt;height:58.1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" strokecolor="white" strokeweight=".5pt">
                <v:textbox inset="7.45pt,3.85pt,7.45pt,3.85pt">
                  <w:txbxContent>
                    <w:p w:rsidR="004B372D" w:rsidRDefault="004B372D" w:rsidP="00181218">
                      <w:pPr>
                        <w:spacing w:line="240" w:lineRule="auto"/>
                        <w:jc w:val="right"/>
                        <w:rPr>
                          <w:rFonts w:ascii="Times New Roman" w:eastAsia="Calibri" w:hAnsi="Times New Roman" w:cs="Times New Roman"/>
                          <w:b/>
                          <w:noProof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  <w:noProof/>
                          <w:sz w:val="24"/>
                          <w:szCs w:val="24"/>
                        </w:rPr>
                        <w:t>В регистр</w:t>
                      </w:r>
                    </w:p>
                    <w:p w:rsidR="004B372D" w:rsidRPr="00272DEC" w:rsidRDefault="004B372D" w:rsidP="00181218">
                      <w:pPr>
                        <w:spacing w:line="240" w:lineRule="auto"/>
                        <w:jc w:val="right"/>
                        <w:rPr>
                          <w:rFonts w:ascii="Times New Roman" w:eastAsia="Calibri" w:hAnsi="Times New Roman" w:cs="Times New Roman"/>
                          <w:b/>
                          <w:noProof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  <w:noProof/>
                          <w:sz w:val="24"/>
                          <w:szCs w:val="24"/>
                        </w:rPr>
                        <w:t>Проект</w:t>
                      </w:r>
                    </w:p>
                    <w:p w:rsidR="004B372D" w:rsidRPr="00F04FAA" w:rsidRDefault="004B372D" w:rsidP="00272DEC">
                      <w:pPr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72DEC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DFE5EE1" wp14:editId="528AE043">
            <wp:extent cx="590550" cy="752475"/>
            <wp:effectExtent l="0" t="0" r="0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DEC" w:rsidRPr="00272DEC" w:rsidRDefault="00272DEC" w:rsidP="00272DEC">
      <w:pPr>
        <w:spacing w:after="0" w:line="240" w:lineRule="auto"/>
        <w:jc w:val="center"/>
        <w:outlineLvl w:val="4"/>
        <w:rPr>
          <w:rFonts w:ascii="Times New Roman" w:eastAsia="Calibri" w:hAnsi="Times New Roman" w:cs="Times New Roman"/>
          <w:bCs/>
          <w:iCs/>
          <w:spacing w:val="20"/>
          <w:sz w:val="32"/>
          <w:szCs w:val="32"/>
        </w:rPr>
      </w:pPr>
      <w:r w:rsidRPr="00272DEC">
        <w:rPr>
          <w:rFonts w:ascii="Times New Roman" w:eastAsia="Calibri" w:hAnsi="Times New Roman" w:cs="Times New Roman"/>
          <w:bCs/>
          <w:iCs/>
          <w:spacing w:val="20"/>
          <w:sz w:val="32"/>
          <w:szCs w:val="32"/>
        </w:rPr>
        <w:t>АДМИНИСТРАЦИЯ ГОРОДА ЮГОРСКА</w:t>
      </w:r>
    </w:p>
    <w:p w:rsidR="00272DEC" w:rsidRPr="00272DEC" w:rsidRDefault="00272DEC" w:rsidP="00272DEC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kern w:val="32"/>
          <w:sz w:val="28"/>
          <w:szCs w:val="28"/>
        </w:rPr>
      </w:pPr>
      <w:r w:rsidRPr="00272DEC">
        <w:rPr>
          <w:rFonts w:ascii="Times New Roman" w:eastAsia="Calibri" w:hAnsi="Times New Roman" w:cs="Times New Roman"/>
          <w:bCs/>
          <w:kern w:val="32"/>
          <w:sz w:val="28"/>
          <w:szCs w:val="28"/>
        </w:rPr>
        <w:t>Ханты-Мансийского автономного округа – Югры</w:t>
      </w:r>
    </w:p>
    <w:p w:rsidR="00272DEC" w:rsidRPr="00272DEC" w:rsidRDefault="00272DEC" w:rsidP="00272DE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72DEC" w:rsidRPr="00272DEC" w:rsidRDefault="00272DEC" w:rsidP="00272DEC">
      <w:pPr>
        <w:spacing w:after="0" w:line="240" w:lineRule="auto"/>
        <w:jc w:val="center"/>
        <w:outlineLvl w:val="5"/>
        <w:rPr>
          <w:rFonts w:ascii="Times New Roman" w:eastAsia="Calibri" w:hAnsi="Times New Roman" w:cs="Times New Roman"/>
          <w:bCs/>
          <w:sz w:val="36"/>
          <w:szCs w:val="36"/>
        </w:rPr>
      </w:pPr>
      <w:r w:rsidRPr="00272DEC">
        <w:rPr>
          <w:rFonts w:ascii="Times New Roman" w:eastAsia="Calibri" w:hAnsi="Times New Roman" w:cs="Times New Roman"/>
          <w:bCs/>
          <w:sz w:val="36"/>
          <w:szCs w:val="36"/>
        </w:rPr>
        <w:t>ПОСТАНОВЛЕНИЕ</w:t>
      </w:r>
    </w:p>
    <w:p w:rsidR="00272DEC" w:rsidRPr="00272DEC" w:rsidRDefault="00272DEC" w:rsidP="00272DEC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72DEC" w:rsidRPr="00272DEC" w:rsidRDefault="00272DEC" w:rsidP="00272DEC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72DEC" w:rsidRPr="00272DEC" w:rsidRDefault="00272DEC" w:rsidP="00272DEC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72DEC" w:rsidRPr="00272DEC" w:rsidRDefault="00272DEC" w:rsidP="00272DEC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72DEC">
        <w:rPr>
          <w:rFonts w:ascii="Times New Roman" w:eastAsia="Calibri" w:hAnsi="Times New Roman" w:cs="Times New Roman"/>
          <w:sz w:val="24"/>
          <w:szCs w:val="24"/>
        </w:rPr>
        <w:t>от __________</w:t>
      </w:r>
      <w:r w:rsidRPr="00272DEC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                                                        № ______</w:t>
      </w:r>
    </w:p>
    <w:p w:rsidR="00272DEC" w:rsidRPr="00272DEC" w:rsidRDefault="00272DEC" w:rsidP="00272D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272DEC" w:rsidRPr="00272DEC" w:rsidRDefault="00272DEC" w:rsidP="00272DE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72DEC" w:rsidRPr="00272DEC" w:rsidRDefault="00272DEC" w:rsidP="00272DE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72DEC" w:rsidRPr="00272DEC" w:rsidRDefault="00272DEC" w:rsidP="00272D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DEC">
        <w:rPr>
          <w:rFonts w:ascii="Times New Roman" w:eastAsia="Times New Roman" w:hAnsi="Times New Roman" w:cs="Times New Roman"/>
          <w:sz w:val="24"/>
          <w:szCs w:val="24"/>
          <w:lang w:eastAsia="ru-RU"/>
        </w:rPr>
        <w:t>О муниципальной программе</w:t>
      </w:r>
    </w:p>
    <w:p w:rsidR="00272DEC" w:rsidRPr="00272DEC" w:rsidRDefault="00272DEC" w:rsidP="00272DE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2DEC">
        <w:rPr>
          <w:rFonts w:ascii="Times New Roman" w:eastAsia="Calibri" w:hAnsi="Times New Roman" w:cs="Times New Roman"/>
          <w:sz w:val="24"/>
          <w:szCs w:val="24"/>
        </w:rPr>
        <w:t xml:space="preserve">города </w:t>
      </w:r>
      <w:proofErr w:type="spellStart"/>
      <w:r w:rsidRPr="00272DEC">
        <w:rPr>
          <w:rFonts w:ascii="Times New Roman" w:eastAsia="Calibri" w:hAnsi="Times New Roman" w:cs="Times New Roman"/>
          <w:sz w:val="24"/>
          <w:szCs w:val="24"/>
        </w:rPr>
        <w:t>Югорска</w:t>
      </w:r>
      <w:proofErr w:type="spellEnd"/>
      <w:r w:rsidRPr="00272DEC">
        <w:rPr>
          <w:rFonts w:ascii="Times New Roman" w:eastAsia="Calibri" w:hAnsi="Times New Roman" w:cs="Times New Roman"/>
          <w:sz w:val="24"/>
          <w:szCs w:val="24"/>
        </w:rPr>
        <w:t xml:space="preserve"> «Развитие образования»</w:t>
      </w:r>
    </w:p>
    <w:p w:rsidR="00272DEC" w:rsidRPr="00272DEC" w:rsidRDefault="00272DEC" w:rsidP="00272DE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72DEC" w:rsidRPr="00272DEC" w:rsidRDefault="00272DEC" w:rsidP="00272DE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272D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179 Бюджетного кодекса Российской Федерации, Указом Президента Российской Федерации от 07.05.2018 № 204 «О национальных целях и стратегических задачах развития Российской Федерации на период до 2024 года», Федеральным законом Российской Федерации от 28.06.2014 №172-ФЗ «О стратегическом планировании в Российской Федерации», Федеральным законом Российской Федерации от 06.10.2003 №131-ФЗ «Об общих принципах организации местного самоуправления в Российской Федерации», постановлением</w:t>
      </w:r>
      <w:proofErr w:type="gramEnd"/>
      <w:r w:rsidRPr="00272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города </w:t>
      </w:r>
      <w:proofErr w:type="spellStart"/>
      <w:r w:rsidRPr="00272DEC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Pr="00272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777FC2">
        <w:rPr>
          <w:rFonts w:ascii="Times New Roman" w:eastAsia="Times New Roman" w:hAnsi="Times New Roman" w:cs="Times New Roman"/>
          <w:sz w:val="24"/>
          <w:szCs w:val="24"/>
          <w:lang w:eastAsia="ru-RU"/>
        </w:rPr>
        <w:t>18.</w:t>
      </w:r>
      <w:r w:rsidRPr="00272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2018 № </w:t>
      </w:r>
      <w:r w:rsidR="00777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2876 </w:t>
      </w:r>
      <w:r w:rsidRPr="00272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 модельной муниципальной программе города </w:t>
      </w:r>
      <w:proofErr w:type="spellStart"/>
      <w:r w:rsidRPr="00272DEC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Pr="00272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порядке принятия решения о разработке муниципальных программ города </w:t>
      </w:r>
      <w:proofErr w:type="spellStart"/>
      <w:r w:rsidRPr="00272DEC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Pr="00272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их формирования, утверждения и реализации в </w:t>
      </w:r>
      <w:r w:rsidRPr="00272D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соответствии с национальными целями развития</w:t>
      </w:r>
      <w:r w:rsidRPr="00272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="00777FC2" w:rsidRPr="00777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распоряжением администрации города </w:t>
      </w:r>
      <w:proofErr w:type="spellStart"/>
      <w:r w:rsidR="00777FC2" w:rsidRPr="00777FC2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="00777FC2" w:rsidRPr="00777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777FC2">
        <w:rPr>
          <w:rFonts w:ascii="Times New Roman" w:eastAsia="Times New Roman" w:hAnsi="Times New Roman" w:cs="Times New Roman"/>
          <w:sz w:val="24"/>
          <w:szCs w:val="24"/>
          <w:lang w:eastAsia="ru-RU"/>
        </w:rPr>
        <w:t>17.10.2018</w:t>
      </w:r>
      <w:r w:rsidR="00777FC2" w:rsidRPr="00777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777FC2">
        <w:rPr>
          <w:rFonts w:ascii="Times New Roman" w:eastAsia="Times New Roman" w:hAnsi="Times New Roman" w:cs="Times New Roman"/>
          <w:sz w:val="24"/>
          <w:szCs w:val="24"/>
          <w:lang w:eastAsia="ru-RU"/>
        </w:rPr>
        <w:t>531</w:t>
      </w:r>
      <w:r w:rsidR="00777FC2" w:rsidRPr="00777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перечне муниципальных программ города </w:t>
      </w:r>
      <w:proofErr w:type="spellStart"/>
      <w:r w:rsidR="00777FC2" w:rsidRPr="00777FC2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gramStart"/>
      <w:r w:rsidR="00777FC2" w:rsidRPr="00777FC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272DE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272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целях совершенствования структуры муниципальных программ города </w:t>
      </w:r>
      <w:proofErr w:type="spellStart"/>
      <w:r w:rsidRPr="00272DEC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Pr="00272DE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72DEC" w:rsidRPr="00272DEC" w:rsidRDefault="00272DEC" w:rsidP="00272DEC">
      <w:pPr>
        <w:spacing w:after="0" w:line="240" w:lineRule="auto"/>
        <w:ind w:firstLine="64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72DEC">
        <w:rPr>
          <w:rFonts w:ascii="Times New Roman" w:eastAsia="Calibri" w:hAnsi="Times New Roman" w:cs="Times New Roman"/>
          <w:bCs/>
          <w:sz w:val="24"/>
          <w:szCs w:val="24"/>
        </w:rPr>
        <w:t xml:space="preserve">1.Утвердить муниципальную программу города </w:t>
      </w:r>
      <w:proofErr w:type="spellStart"/>
      <w:r w:rsidRPr="00272DEC">
        <w:rPr>
          <w:rFonts w:ascii="Times New Roman" w:eastAsia="Calibri" w:hAnsi="Times New Roman" w:cs="Times New Roman"/>
          <w:bCs/>
          <w:sz w:val="24"/>
          <w:szCs w:val="24"/>
        </w:rPr>
        <w:t>Югорска</w:t>
      </w:r>
      <w:proofErr w:type="spellEnd"/>
      <w:r w:rsidRPr="00272DEC">
        <w:rPr>
          <w:rFonts w:ascii="Times New Roman" w:eastAsia="Calibri" w:hAnsi="Times New Roman" w:cs="Times New Roman"/>
          <w:bCs/>
          <w:sz w:val="24"/>
          <w:szCs w:val="24"/>
        </w:rPr>
        <w:t xml:space="preserve"> «Развитие образования» (приложение).</w:t>
      </w:r>
    </w:p>
    <w:p w:rsidR="00272DEC" w:rsidRPr="00272DEC" w:rsidRDefault="00272DEC" w:rsidP="00AF241F">
      <w:pPr>
        <w:spacing w:after="0" w:line="240" w:lineRule="auto"/>
        <w:ind w:left="64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72DEC">
        <w:rPr>
          <w:rFonts w:ascii="Times New Roman" w:eastAsia="Calibri" w:hAnsi="Times New Roman" w:cs="Times New Roman"/>
          <w:bCs/>
          <w:sz w:val="24"/>
          <w:szCs w:val="24"/>
        </w:rPr>
        <w:t xml:space="preserve">2.Определить Управление образования администрации города </w:t>
      </w:r>
      <w:proofErr w:type="spellStart"/>
      <w:r w:rsidRPr="00272DEC">
        <w:rPr>
          <w:rFonts w:ascii="Times New Roman" w:eastAsia="Calibri" w:hAnsi="Times New Roman" w:cs="Times New Roman"/>
          <w:bCs/>
          <w:sz w:val="24"/>
          <w:szCs w:val="24"/>
        </w:rPr>
        <w:t>Югорска</w:t>
      </w:r>
      <w:proofErr w:type="spellEnd"/>
      <w:r w:rsidRPr="00272DEC">
        <w:rPr>
          <w:rFonts w:ascii="Times New Roman" w:eastAsia="Calibri" w:hAnsi="Times New Roman" w:cs="Times New Roman"/>
          <w:bCs/>
          <w:sz w:val="24"/>
          <w:szCs w:val="24"/>
        </w:rPr>
        <w:t xml:space="preserve"> ответственным исполнителем муниципальной программы.</w:t>
      </w:r>
    </w:p>
    <w:p w:rsidR="00272DEC" w:rsidRPr="00272DEC" w:rsidRDefault="00272DEC" w:rsidP="00272DEC">
      <w:pPr>
        <w:spacing w:after="0" w:line="240" w:lineRule="auto"/>
        <w:ind w:left="64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72DEC">
        <w:rPr>
          <w:rFonts w:ascii="Times New Roman" w:eastAsia="Calibri" w:hAnsi="Times New Roman" w:cs="Times New Roman"/>
          <w:bCs/>
          <w:sz w:val="24"/>
          <w:szCs w:val="24"/>
        </w:rPr>
        <w:t xml:space="preserve">3.Признать утратившими силу постановления администрации города </w:t>
      </w:r>
      <w:proofErr w:type="spellStart"/>
      <w:r w:rsidRPr="00272DEC">
        <w:rPr>
          <w:rFonts w:ascii="Times New Roman" w:eastAsia="Calibri" w:hAnsi="Times New Roman" w:cs="Times New Roman"/>
          <w:bCs/>
          <w:sz w:val="24"/>
          <w:szCs w:val="24"/>
        </w:rPr>
        <w:t>Югорска</w:t>
      </w:r>
      <w:proofErr w:type="spellEnd"/>
      <w:r w:rsidRPr="00272DEC">
        <w:rPr>
          <w:rFonts w:ascii="Times New Roman" w:eastAsia="Calibri" w:hAnsi="Times New Roman" w:cs="Times New Roman"/>
          <w:bCs/>
          <w:sz w:val="24"/>
          <w:szCs w:val="24"/>
        </w:rPr>
        <w:t xml:space="preserve">: </w:t>
      </w:r>
    </w:p>
    <w:p w:rsidR="00272DEC" w:rsidRPr="00272DEC" w:rsidRDefault="00272DEC" w:rsidP="00272DEC">
      <w:pPr>
        <w:spacing w:after="0" w:line="240" w:lineRule="auto"/>
        <w:ind w:left="64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72DEC">
        <w:rPr>
          <w:rFonts w:ascii="Times New Roman" w:eastAsia="Calibri" w:hAnsi="Times New Roman" w:cs="Times New Roman"/>
          <w:bCs/>
          <w:sz w:val="24"/>
          <w:szCs w:val="24"/>
        </w:rPr>
        <w:t xml:space="preserve">- от 31.10.2013 № 3286 «О муниципальной программе города </w:t>
      </w:r>
      <w:proofErr w:type="spellStart"/>
      <w:r w:rsidRPr="00272DEC">
        <w:rPr>
          <w:rFonts w:ascii="Times New Roman" w:eastAsia="Calibri" w:hAnsi="Times New Roman" w:cs="Times New Roman"/>
          <w:bCs/>
          <w:sz w:val="24"/>
          <w:szCs w:val="24"/>
        </w:rPr>
        <w:t>Югорска</w:t>
      </w:r>
      <w:proofErr w:type="spellEnd"/>
      <w:r w:rsidRPr="00272DEC">
        <w:rPr>
          <w:rFonts w:ascii="Times New Roman" w:eastAsia="Calibri" w:hAnsi="Times New Roman" w:cs="Times New Roman"/>
          <w:bCs/>
          <w:sz w:val="24"/>
          <w:szCs w:val="24"/>
        </w:rPr>
        <w:t xml:space="preserve"> «Развитие </w:t>
      </w:r>
    </w:p>
    <w:p w:rsidR="00272DEC" w:rsidRPr="00272DEC" w:rsidRDefault="00272DEC" w:rsidP="00272DE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72DEC">
        <w:rPr>
          <w:rFonts w:ascii="Times New Roman" w:eastAsia="Calibri" w:hAnsi="Times New Roman" w:cs="Times New Roman"/>
          <w:bCs/>
          <w:sz w:val="24"/>
          <w:szCs w:val="24"/>
        </w:rPr>
        <w:t xml:space="preserve">образования города </w:t>
      </w:r>
      <w:proofErr w:type="spellStart"/>
      <w:r w:rsidRPr="00272DEC">
        <w:rPr>
          <w:rFonts w:ascii="Times New Roman" w:eastAsia="Calibri" w:hAnsi="Times New Roman" w:cs="Times New Roman"/>
          <w:bCs/>
          <w:sz w:val="24"/>
          <w:szCs w:val="24"/>
        </w:rPr>
        <w:t>Югорска</w:t>
      </w:r>
      <w:proofErr w:type="spellEnd"/>
      <w:r w:rsidRPr="00272DEC">
        <w:rPr>
          <w:rFonts w:ascii="Times New Roman" w:eastAsia="Calibri" w:hAnsi="Times New Roman" w:cs="Times New Roman"/>
          <w:bCs/>
          <w:sz w:val="24"/>
          <w:szCs w:val="24"/>
        </w:rPr>
        <w:t xml:space="preserve"> на 2014-2020 годы»;</w:t>
      </w:r>
    </w:p>
    <w:p w:rsidR="00272DEC" w:rsidRPr="00272DEC" w:rsidRDefault="00272DEC" w:rsidP="00272D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72DEC">
        <w:rPr>
          <w:rFonts w:ascii="Times New Roman" w:eastAsia="Calibri" w:hAnsi="Times New Roman" w:cs="Times New Roman"/>
          <w:bCs/>
          <w:sz w:val="24"/>
          <w:szCs w:val="24"/>
        </w:rPr>
        <w:t xml:space="preserve">- от 03.03.2014 № 767 «О внесении изменений постановление администрации города </w:t>
      </w:r>
      <w:proofErr w:type="spellStart"/>
      <w:r w:rsidRPr="00272DEC">
        <w:rPr>
          <w:rFonts w:ascii="Times New Roman" w:eastAsia="Calibri" w:hAnsi="Times New Roman" w:cs="Times New Roman"/>
          <w:bCs/>
          <w:sz w:val="24"/>
          <w:szCs w:val="24"/>
        </w:rPr>
        <w:t>Югорска</w:t>
      </w:r>
      <w:proofErr w:type="spellEnd"/>
      <w:r w:rsidRPr="00272DEC">
        <w:rPr>
          <w:rFonts w:ascii="Times New Roman" w:eastAsia="Calibri" w:hAnsi="Times New Roman" w:cs="Times New Roman"/>
          <w:bCs/>
          <w:sz w:val="24"/>
          <w:szCs w:val="24"/>
        </w:rPr>
        <w:t xml:space="preserve"> от 31.10.2013 № 3286»;</w:t>
      </w:r>
    </w:p>
    <w:p w:rsidR="00272DEC" w:rsidRPr="00272DEC" w:rsidRDefault="00272DEC" w:rsidP="00272DEC">
      <w:pPr>
        <w:spacing w:after="0" w:line="240" w:lineRule="auto"/>
        <w:ind w:left="64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72DEC">
        <w:rPr>
          <w:rFonts w:ascii="Times New Roman" w:eastAsia="Calibri" w:hAnsi="Times New Roman" w:cs="Times New Roman"/>
          <w:sz w:val="24"/>
          <w:szCs w:val="24"/>
        </w:rPr>
        <w:t>- от 10.04.2014 № 1480 «</w:t>
      </w:r>
      <w:r w:rsidRPr="00272DEC">
        <w:rPr>
          <w:rFonts w:ascii="Times New Roman" w:eastAsia="Calibri" w:hAnsi="Times New Roman" w:cs="Times New Roman"/>
          <w:bCs/>
          <w:sz w:val="24"/>
          <w:szCs w:val="24"/>
        </w:rPr>
        <w:t xml:space="preserve">О внесении изменений постановление администрации города </w:t>
      </w:r>
    </w:p>
    <w:p w:rsidR="00272DEC" w:rsidRPr="00272DEC" w:rsidRDefault="00272DEC" w:rsidP="00272DE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272DEC">
        <w:rPr>
          <w:rFonts w:ascii="Times New Roman" w:eastAsia="Calibri" w:hAnsi="Times New Roman" w:cs="Times New Roman"/>
          <w:bCs/>
          <w:sz w:val="24"/>
          <w:szCs w:val="24"/>
        </w:rPr>
        <w:t>Югорска</w:t>
      </w:r>
      <w:proofErr w:type="spellEnd"/>
      <w:r w:rsidRPr="00272DEC">
        <w:rPr>
          <w:rFonts w:ascii="Times New Roman" w:eastAsia="Calibri" w:hAnsi="Times New Roman" w:cs="Times New Roman"/>
          <w:bCs/>
          <w:sz w:val="24"/>
          <w:szCs w:val="24"/>
        </w:rPr>
        <w:t xml:space="preserve"> от 31.10.2013 № 3286»;</w:t>
      </w:r>
    </w:p>
    <w:p w:rsidR="00272DEC" w:rsidRPr="00272DEC" w:rsidRDefault="00272DEC" w:rsidP="00272DEC">
      <w:pPr>
        <w:spacing w:after="0" w:line="240" w:lineRule="auto"/>
        <w:ind w:left="64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72DEC"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Pr="00272DEC">
        <w:rPr>
          <w:rFonts w:ascii="Times New Roman" w:eastAsia="Calibri" w:hAnsi="Times New Roman" w:cs="Times New Roman"/>
          <w:sz w:val="24"/>
          <w:szCs w:val="24"/>
        </w:rPr>
        <w:t xml:space="preserve"> от 22.05.2014  № 2244 «</w:t>
      </w:r>
      <w:r w:rsidRPr="00272DEC">
        <w:rPr>
          <w:rFonts w:ascii="Times New Roman" w:eastAsia="Calibri" w:hAnsi="Times New Roman" w:cs="Times New Roman"/>
          <w:bCs/>
          <w:sz w:val="24"/>
          <w:szCs w:val="24"/>
        </w:rPr>
        <w:t xml:space="preserve">О внесении изменений постановление администрации города </w:t>
      </w:r>
    </w:p>
    <w:p w:rsidR="00272DEC" w:rsidRPr="00272DEC" w:rsidRDefault="00272DEC" w:rsidP="00272DE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272DEC">
        <w:rPr>
          <w:rFonts w:ascii="Times New Roman" w:eastAsia="Calibri" w:hAnsi="Times New Roman" w:cs="Times New Roman"/>
          <w:bCs/>
          <w:sz w:val="24"/>
          <w:szCs w:val="24"/>
        </w:rPr>
        <w:t>Югорска</w:t>
      </w:r>
      <w:proofErr w:type="spellEnd"/>
      <w:r w:rsidRPr="00272DEC">
        <w:rPr>
          <w:rFonts w:ascii="Times New Roman" w:eastAsia="Calibri" w:hAnsi="Times New Roman" w:cs="Times New Roman"/>
          <w:bCs/>
          <w:sz w:val="24"/>
          <w:szCs w:val="24"/>
        </w:rPr>
        <w:t xml:space="preserve"> от 31.10.2013 № 3286»;</w:t>
      </w:r>
    </w:p>
    <w:p w:rsidR="00272DEC" w:rsidRPr="00272DEC" w:rsidRDefault="00272DEC" w:rsidP="00272DEC">
      <w:pPr>
        <w:spacing w:after="0" w:line="240" w:lineRule="auto"/>
        <w:ind w:left="64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72DEC">
        <w:rPr>
          <w:rFonts w:ascii="Times New Roman" w:eastAsia="Calibri" w:hAnsi="Times New Roman" w:cs="Times New Roman"/>
          <w:sz w:val="24"/>
          <w:szCs w:val="24"/>
        </w:rPr>
        <w:t>- от 22.07.2014 № 3663 «</w:t>
      </w:r>
      <w:r w:rsidRPr="00272DEC">
        <w:rPr>
          <w:rFonts w:ascii="Times New Roman" w:eastAsia="Calibri" w:hAnsi="Times New Roman" w:cs="Times New Roman"/>
          <w:bCs/>
          <w:sz w:val="24"/>
          <w:szCs w:val="24"/>
        </w:rPr>
        <w:t xml:space="preserve">О внесении изменений постановление администрации города </w:t>
      </w:r>
    </w:p>
    <w:p w:rsidR="00272DEC" w:rsidRPr="00272DEC" w:rsidRDefault="00272DEC" w:rsidP="00272DE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272DEC">
        <w:rPr>
          <w:rFonts w:ascii="Times New Roman" w:eastAsia="Calibri" w:hAnsi="Times New Roman" w:cs="Times New Roman"/>
          <w:bCs/>
          <w:sz w:val="24"/>
          <w:szCs w:val="24"/>
        </w:rPr>
        <w:t>Югорска</w:t>
      </w:r>
      <w:proofErr w:type="spellEnd"/>
      <w:r w:rsidRPr="00272DEC">
        <w:rPr>
          <w:rFonts w:ascii="Times New Roman" w:eastAsia="Calibri" w:hAnsi="Times New Roman" w:cs="Times New Roman"/>
          <w:bCs/>
          <w:sz w:val="24"/>
          <w:szCs w:val="24"/>
        </w:rPr>
        <w:t xml:space="preserve"> от 31.10.2013 № 3286»;</w:t>
      </w:r>
    </w:p>
    <w:p w:rsidR="00272DEC" w:rsidRPr="00272DEC" w:rsidRDefault="00272DEC" w:rsidP="00272DEC">
      <w:pPr>
        <w:spacing w:after="0" w:line="240" w:lineRule="auto"/>
        <w:ind w:left="64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72DEC">
        <w:rPr>
          <w:rFonts w:ascii="Times New Roman" w:eastAsia="Calibri" w:hAnsi="Times New Roman" w:cs="Times New Roman"/>
          <w:sz w:val="24"/>
          <w:szCs w:val="24"/>
        </w:rPr>
        <w:t>, от 06.08.2014 № 3996 «</w:t>
      </w:r>
      <w:r w:rsidRPr="00272DEC">
        <w:rPr>
          <w:rFonts w:ascii="Times New Roman" w:eastAsia="Calibri" w:hAnsi="Times New Roman" w:cs="Times New Roman"/>
          <w:bCs/>
          <w:sz w:val="24"/>
          <w:szCs w:val="24"/>
        </w:rPr>
        <w:t xml:space="preserve">О внесении изменений постановление администрации города </w:t>
      </w:r>
    </w:p>
    <w:p w:rsidR="00272DEC" w:rsidRPr="00272DEC" w:rsidRDefault="00272DEC" w:rsidP="00272DE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272DEC">
        <w:rPr>
          <w:rFonts w:ascii="Times New Roman" w:eastAsia="Calibri" w:hAnsi="Times New Roman" w:cs="Times New Roman"/>
          <w:bCs/>
          <w:sz w:val="24"/>
          <w:szCs w:val="24"/>
        </w:rPr>
        <w:t>Югорска</w:t>
      </w:r>
      <w:proofErr w:type="spellEnd"/>
      <w:r w:rsidRPr="00272DEC">
        <w:rPr>
          <w:rFonts w:ascii="Times New Roman" w:eastAsia="Calibri" w:hAnsi="Times New Roman" w:cs="Times New Roman"/>
          <w:bCs/>
          <w:sz w:val="24"/>
          <w:szCs w:val="24"/>
        </w:rPr>
        <w:t xml:space="preserve"> от 31.10.2013 № 3286»;</w:t>
      </w:r>
    </w:p>
    <w:p w:rsidR="00272DEC" w:rsidRPr="00272DEC" w:rsidRDefault="00272DEC" w:rsidP="00272DEC">
      <w:pPr>
        <w:spacing w:after="0" w:line="240" w:lineRule="auto"/>
        <w:ind w:left="64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72DEC">
        <w:rPr>
          <w:rFonts w:ascii="Times New Roman" w:eastAsia="Calibri" w:hAnsi="Times New Roman" w:cs="Times New Roman"/>
          <w:sz w:val="24"/>
          <w:szCs w:val="24"/>
        </w:rPr>
        <w:t>- от 09.10.2014 № 5235 «</w:t>
      </w:r>
      <w:r w:rsidRPr="00272DEC">
        <w:rPr>
          <w:rFonts w:ascii="Times New Roman" w:eastAsia="Calibri" w:hAnsi="Times New Roman" w:cs="Times New Roman"/>
          <w:bCs/>
          <w:sz w:val="24"/>
          <w:szCs w:val="24"/>
        </w:rPr>
        <w:t xml:space="preserve">О внесении изменений постановление администрации города </w:t>
      </w:r>
    </w:p>
    <w:p w:rsidR="00272DEC" w:rsidRPr="00272DEC" w:rsidRDefault="00272DEC" w:rsidP="00272DE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272DEC">
        <w:rPr>
          <w:rFonts w:ascii="Times New Roman" w:eastAsia="Calibri" w:hAnsi="Times New Roman" w:cs="Times New Roman"/>
          <w:bCs/>
          <w:sz w:val="24"/>
          <w:szCs w:val="24"/>
        </w:rPr>
        <w:t>Югорска</w:t>
      </w:r>
      <w:proofErr w:type="spellEnd"/>
      <w:r w:rsidRPr="00272DEC">
        <w:rPr>
          <w:rFonts w:ascii="Times New Roman" w:eastAsia="Calibri" w:hAnsi="Times New Roman" w:cs="Times New Roman"/>
          <w:bCs/>
          <w:sz w:val="24"/>
          <w:szCs w:val="24"/>
        </w:rPr>
        <w:t xml:space="preserve"> от 31.10.2013 № 3286»;</w:t>
      </w:r>
    </w:p>
    <w:p w:rsidR="00272DEC" w:rsidRPr="00272DEC" w:rsidRDefault="00272DEC" w:rsidP="00272DEC">
      <w:pPr>
        <w:spacing w:after="0" w:line="240" w:lineRule="auto"/>
        <w:ind w:left="64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72DEC">
        <w:rPr>
          <w:rFonts w:ascii="Times New Roman" w:eastAsia="Calibri" w:hAnsi="Times New Roman" w:cs="Times New Roman"/>
          <w:sz w:val="24"/>
          <w:szCs w:val="24"/>
        </w:rPr>
        <w:t>- от 17.11.2014 № 6229 «</w:t>
      </w:r>
      <w:r w:rsidRPr="00272DEC">
        <w:rPr>
          <w:rFonts w:ascii="Times New Roman" w:eastAsia="Calibri" w:hAnsi="Times New Roman" w:cs="Times New Roman"/>
          <w:bCs/>
          <w:sz w:val="24"/>
          <w:szCs w:val="24"/>
        </w:rPr>
        <w:t xml:space="preserve">О внесении изменений постановление администрации города </w:t>
      </w:r>
    </w:p>
    <w:p w:rsidR="00272DEC" w:rsidRPr="00272DEC" w:rsidRDefault="00272DEC" w:rsidP="00272DE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272DEC">
        <w:rPr>
          <w:rFonts w:ascii="Times New Roman" w:eastAsia="Calibri" w:hAnsi="Times New Roman" w:cs="Times New Roman"/>
          <w:bCs/>
          <w:sz w:val="24"/>
          <w:szCs w:val="24"/>
        </w:rPr>
        <w:t>Югорска</w:t>
      </w:r>
      <w:proofErr w:type="spellEnd"/>
      <w:r w:rsidRPr="00272DEC">
        <w:rPr>
          <w:rFonts w:ascii="Times New Roman" w:eastAsia="Calibri" w:hAnsi="Times New Roman" w:cs="Times New Roman"/>
          <w:bCs/>
          <w:sz w:val="24"/>
          <w:szCs w:val="24"/>
        </w:rPr>
        <w:t xml:space="preserve"> от 31.10.2013 № 3286»;</w:t>
      </w:r>
    </w:p>
    <w:p w:rsidR="00272DEC" w:rsidRPr="00272DEC" w:rsidRDefault="00272DEC" w:rsidP="00272DEC">
      <w:pPr>
        <w:spacing w:after="0" w:line="240" w:lineRule="auto"/>
        <w:ind w:left="64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72DEC">
        <w:rPr>
          <w:rFonts w:ascii="Times New Roman" w:eastAsia="Calibri" w:hAnsi="Times New Roman" w:cs="Times New Roman"/>
          <w:sz w:val="24"/>
          <w:szCs w:val="24"/>
        </w:rPr>
        <w:lastRenderedPageBreak/>
        <w:t>- от 04.12.2014 № 6699«</w:t>
      </w:r>
      <w:r w:rsidRPr="00272DEC">
        <w:rPr>
          <w:rFonts w:ascii="Times New Roman" w:eastAsia="Calibri" w:hAnsi="Times New Roman" w:cs="Times New Roman"/>
          <w:bCs/>
          <w:sz w:val="24"/>
          <w:szCs w:val="24"/>
        </w:rPr>
        <w:t xml:space="preserve">О внесении изменений постановление администрации города </w:t>
      </w:r>
    </w:p>
    <w:p w:rsidR="00272DEC" w:rsidRPr="00272DEC" w:rsidRDefault="00272DEC" w:rsidP="00272DE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272DEC">
        <w:rPr>
          <w:rFonts w:ascii="Times New Roman" w:eastAsia="Calibri" w:hAnsi="Times New Roman" w:cs="Times New Roman"/>
          <w:bCs/>
          <w:sz w:val="24"/>
          <w:szCs w:val="24"/>
        </w:rPr>
        <w:t>Югорска</w:t>
      </w:r>
      <w:proofErr w:type="spellEnd"/>
      <w:r w:rsidRPr="00272DEC">
        <w:rPr>
          <w:rFonts w:ascii="Times New Roman" w:eastAsia="Calibri" w:hAnsi="Times New Roman" w:cs="Times New Roman"/>
          <w:bCs/>
          <w:sz w:val="24"/>
          <w:szCs w:val="24"/>
        </w:rPr>
        <w:t xml:space="preserve"> от 31.10.2013 № 3286»;</w:t>
      </w:r>
    </w:p>
    <w:p w:rsidR="00272DEC" w:rsidRPr="00272DEC" w:rsidRDefault="00272DEC" w:rsidP="00272DEC">
      <w:pPr>
        <w:spacing w:after="0" w:line="240" w:lineRule="auto"/>
        <w:ind w:left="64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72DEC">
        <w:rPr>
          <w:rFonts w:ascii="Times New Roman" w:eastAsia="Calibri" w:hAnsi="Times New Roman" w:cs="Times New Roman"/>
          <w:sz w:val="24"/>
          <w:szCs w:val="24"/>
        </w:rPr>
        <w:t>- от 23.12.2014 № 7244«</w:t>
      </w:r>
      <w:r w:rsidRPr="00272DEC">
        <w:rPr>
          <w:rFonts w:ascii="Times New Roman" w:eastAsia="Calibri" w:hAnsi="Times New Roman" w:cs="Times New Roman"/>
          <w:bCs/>
          <w:sz w:val="24"/>
          <w:szCs w:val="24"/>
        </w:rPr>
        <w:t xml:space="preserve">О внесении изменений постановление администрации города </w:t>
      </w:r>
    </w:p>
    <w:p w:rsidR="00272DEC" w:rsidRPr="00272DEC" w:rsidRDefault="00272DEC" w:rsidP="00272DE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272DEC">
        <w:rPr>
          <w:rFonts w:ascii="Times New Roman" w:eastAsia="Calibri" w:hAnsi="Times New Roman" w:cs="Times New Roman"/>
          <w:bCs/>
          <w:sz w:val="24"/>
          <w:szCs w:val="24"/>
        </w:rPr>
        <w:t>Югорска</w:t>
      </w:r>
      <w:proofErr w:type="spellEnd"/>
      <w:r w:rsidRPr="00272DEC">
        <w:rPr>
          <w:rFonts w:ascii="Times New Roman" w:eastAsia="Calibri" w:hAnsi="Times New Roman" w:cs="Times New Roman"/>
          <w:bCs/>
          <w:sz w:val="24"/>
          <w:szCs w:val="24"/>
        </w:rPr>
        <w:t xml:space="preserve"> от 31.10.2013 № 3286»;</w:t>
      </w:r>
    </w:p>
    <w:p w:rsidR="00272DEC" w:rsidRPr="00272DEC" w:rsidRDefault="00272DEC" w:rsidP="00272DEC">
      <w:pPr>
        <w:spacing w:after="0" w:line="240" w:lineRule="auto"/>
        <w:ind w:left="64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72DEC">
        <w:rPr>
          <w:rFonts w:ascii="Times New Roman" w:eastAsia="Calibri" w:hAnsi="Times New Roman" w:cs="Times New Roman"/>
          <w:sz w:val="24"/>
          <w:szCs w:val="24"/>
        </w:rPr>
        <w:t>- от 30.12.2014 № 7413«</w:t>
      </w:r>
      <w:r w:rsidRPr="00272DEC">
        <w:rPr>
          <w:rFonts w:ascii="Times New Roman" w:eastAsia="Calibri" w:hAnsi="Times New Roman" w:cs="Times New Roman"/>
          <w:bCs/>
          <w:sz w:val="24"/>
          <w:szCs w:val="24"/>
        </w:rPr>
        <w:t xml:space="preserve">О внесении изменений постановление администрации города </w:t>
      </w:r>
    </w:p>
    <w:p w:rsidR="00272DEC" w:rsidRPr="00272DEC" w:rsidRDefault="00272DEC" w:rsidP="00272DE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272DEC">
        <w:rPr>
          <w:rFonts w:ascii="Times New Roman" w:eastAsia="Calibri" w:hAnsi="Times New Roman" w:cs="Times New Roman"/>
          <w:bCs/>
          <w:sz w:val="24"/>
          <w:szCs w:val="24"/>
        </w:rPr>
        <w:t>Югорска</w:t>
      </w:r>
      <w:proofErr w:type="spellEnd"/>
      <w:r w:rsidRPr="00272DEC">
        <w:rPr>
          <w:rFonts w:ascii="Times New Roman" w:eastAsia="Calibri" w:hAnsi="Times New Roman" w:cs="Times New Roman"/>
          <w:bCs/>
          <w:sz w:val="24"/>
          <w:szCs w:val="24"/>
        </w:rPr>
        <w:t xml:space="preserve"> от 31.10.2013 № 3286»;</w:t>
      </w:r>
    </w:p>
    <w:p w:rsidR="00272DEC" w:rsidRPr="00272DEC" w:rsidRDefault="00272DEC" w:rsidP="00272DEC">
      <w:pPr>
        <w:spacing w:after="0" w:line="240" w:lineRule="auto"/>
        <w:ind w:left="64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72DEC">
        <w:rPr>
          <w:rFonts w:ascii="Times New Roman" w:eastAsia="Calibri" w:hAnsi="Times New Roman" w:cs="Times New Roman"/>
          <w:sz w:val="24"/>
          <w:szCs w:val="24"/>
        </w:rPr>
        <w:t>- от 31.12.2014 № 7433«</w:t>
      </w:r>
      <w:r w:rsidRPr="00272DEC">
        <w:rPr>
          <w:rFonts w:ascii="Times New Roman" w:eastAsia="Calibri" w:hAnsi="Times New Roman" w:cs="Times New Roman"/>
          <w:bCs/>
          <w:sz w:val="24"/>
          <w:szCs w:val="24"/>
        </w:rPr>
        <w:t xml:space="preserve">О внесении изменений постановление администрации города </w:t>
      </w:r>
    </w:p>
    <w:p w:rsidR="00272DEC" w:rsidRPr="00272DEC" w:rsidRDefault="00272DEC" w:rsidP="00272DE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272DEC">
        <w:rPr>
          <w:rFonts w:ascii="Times New Roman" w:eastAsia="Calibri" w:hAnsi="Times New Roman" w:cs="Times New Roman"/>
          <w:bCs/>
          <w:sz w:val="24"/>
          <w:szCs w:val="24"/>
        </w:rPr>
        <w:t>Югорска</w:t>
      </w:r>
      <w:proofErr w:type="spellEnd"/>
      <w:r w:rsidRPr="00272DEC">
        <w:rPr>
          <w:rFonts w:ascii="Times New Roman" w:eastAsia="Calibri" w:hAnsi="Times New Roman" w:cs="Times New Roman"/>
          <w:bCs/>
          <w:sz w:val="24"/>
          <w:szCs w:val="24"/>
        </w:rPr>
        <w:t xml:space="preserve"> от 31.10.2013 № 3286»;</w:t>
      </w:r>
    </w:p>
    <w:p w:rsidR="00272DEC" w:rsidRPr="00272DEC" w:rsidRDefault="00272DEC" w:rsidP="00272DEC">
      <w:pPr>
        <w:spacing w:after="0" w:line="240" w:lineRule="auto"/>
        <w:ind w:left="64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72DEC">
        <w:rPr>
          <w:rFonts w:ascii="Times New Roman" w:eastAsia="Calibri" w:hAnsi="Times New Roman" w:cs="Times New Roman"/>
          <w:sz w:val="24"/>
          <w:szCs w:val="24"/>
        </w:rPr>
        <w:t>- от 29.04.2015 № 1942«</w:t>
      </w:r>
      <w:r w:rsidRPr="00272DEC">
        <w:rPr>
          <w:rFonts w:ascii="Times New Roman" w:eastAsia="Calibri" w:hAnsi="Times New Roman" w:cs="Times New Roman"/>
          <w:bCs/>
          <w:sz w:val="24"/>
          <w:szCs w:val="24"/>
        </w:rPr>
        <w:t xml:space="preserve">О внесении изменений постановление администрации города </w:t>
      </w:r>
    </w:p>
    <w:p w:rsidR="00272DEC" w:rsidRPr="00272DEC" w:rsidRDefault="00272DEC" w:rsidP="00272DE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272DEC">
        <w:rPr>
          <w:rFonts w:ascii="Times New Roman" w:eastAsia="Calibri" w:hAnsi="Times New Roman" w:cs="Times New Roman"/>
          <w:bCs/>
          <w:sz w:val="24"/>
          <w:szCs w:val="24"/>
        </w:rPr>
        <w:t>Югорска</w:t>
      </w:r>
      <w:proofErr w:type="spellEnd"/>
      <w:r w:rsidRPr="00272DEC">
        <w:rPr>
          <w:rFonts w:ascii="Times New Roman" w:eastAsia="Calibri" w:hAnsi="Times New Roman" w:cs="Times New Roman"/>
          <w:bCs/>
          <w:sz w:val="24"/>
          <w:szCs w:val="24"/>
        </w:rPr>
        <w:t xml:space="preserve"> от 31.10.2013 № 3286»;</w:t>
      </w:r>
    </w:p>
    <w:p w:rsidR="00272DEC" w:rsidRPr="00272DEC" w:rsidRDefault="00272DEC" w:rsidP="00272DEC">
      <w:pPr>
        <w:spacing w:after="0" w:line="240" w:lineRule="auto"/>
        <w:ind w:left="64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72DEC">
        <w:rPr>
          <w:rFonts w:ascii="Times New Roman" w:eastAsia="Calibri" w:hAnsi="Times New Roman" w:cs="Times New Roman"/>
          <w:sz w:val="24"/>
          <w:szCs w:val="24"/>
        </w:rPr>
        <w:t>- от26.05.2015 № 2131«</w:t>
      </w:r>
      <w:r w:rsidRPr="00272DEC">
        <w:rPr>
          <w:rFonts w:ascii="Times New Roman" w:eastAsia="Calibri" w:hAnsi="Times New Roman" w:cs="Times New Roman"/>
          <w:bCs/>
          <w:sz w:val="24"/>
          <w:szCs w:val="24"/>
        </w:rPr>
        <w:t xml:space="preserve">О внесении изменений постановление администрации города </w:t>
      </w:r>
    </w:p>
    <w:p w:rsidR="00272DEC" w:rsidRPr="00272DEC" w:rsidRDefault="00272DEC" w:rsidP="00272DE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272DEC">
        <w:rPr>
          <w:rFonts w:ascii="Times New Roman" w:eastAsia="Calibri" w:hAnsi="Times New Roman" w:cs="Times New Roman"/>
          <w:bCs/>
          <w:sz w:val="24"/>
          <w:szCs w:val="24"/>
        </w:rPr>
        <w:t>Югорска</w:t>
      </w:r>
      <w:proofErr w:type="spellEnd"/>
      <w:r w:rsidRPr="00272DEC">
        <w:rPr>
          <w:rFonts w:ascii="Times New Roman" w:eastAsia="Calibri" w:hAnsi="Times New Roman" w:cs="Times New Roman"/>
          <w:bCs/>
          <w:sz w:val="24"/>
          <w:szCs w:val="24"/>
        </w:rPr>
        <w:t xml:space="preserve"> от 31.10.2013 № 3286»;</w:t>
      </w:r>
    </w:p>
    <w:p w:rsidR="00272DEC" w:rsidRPr="00272DEC" w:rsidRDefault="00272DEC" w:rsidP="00272DEC">
      <w:pPr>
        <w:spacing w:after="0" w:line="240" w:lineRule="auto"/>
        <w:ind w:left="64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72DEC">
        <w:rPr>
          <w:rFonts w:ascii="Times New Roman" w:eastAsia="Calibri" w:hAnsi="Times New Roman" w:cs="Times New Roman"/>
          <w:sz w:val="24"/>
          <w:szCs w:val="24"/>
        </w:rPr>
        <w:t>- от 28.08.2015 № 2903«</w:t>
      </w:r>
      <w:r w:rsidRPr="00272DEC">
        <w:rPr>
          <w:rFonts w:ascii="Times New Roman" w:eastAsia="Calibri" w:hAnsi="Times New Roman" w:cs="Times New Roman"/>
          <w:bCs/>
          <w:sz w:val="24"/>
          <w:szCs w:val="24"/>
        </w:rPr>
        <w:t xml:space="preserve">О внесении изменений постановление администрации города </w:t>
      </w:r>
    </w:p>
    <w:p w:rsidR="00272DEC" w:rsidRPr="00272DEC" w:rsidRDefault="00272DEC" w:rsidP="00272DE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272DEC">
        <w:rPr>
          <w:rFonts w:ascii="Times New Roman" w:eastAsia="Calibri" w:hAnsi="Times New Roman" w:cs="Times New Roman"/>
          <w:bCs/>
          <w:sz w:val="24"/>
          <w:szCs w:val="24"/>
        </w:rPr>
        <w:t>Югорска</w:t>
      </w:r>
      <w:proofErr w:type="spellEnd"/>
      <w:r w:rsidRPr="00272DEC">
        <w:rPr>
          <w:rFonts w:ascii="Times New Roman" w:eastAsia="Calibri" w:hAnsi="Times New Roman" w:cs="Times New Roman"/>
          <w:bCs/>
          <w:sz w:val="24"/>
          <w:szCs w:val="24"/>
        </w:rPr>
        <w:t xml:space="preserve"> от 31.10.2013 № 3286»;</w:t>
      </w:r>
    </w:p>
    <w:p w:rsidR="00272DEC" w:rsidRPr="00272DEC" w:rsidRDefault="00272DEC" w:rsidP="00272DEC">
      <w:pPr>
        <w:spacing w:after="0" w:line="240" w:lineRule="auto"/>
        <w:ind w:left="64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72DEC">
        <w:rPr>
          <w:rFonts w:ascii="Times New Roman" w:eastAsia="Calibri" w:hAnsi="Times New Roman" w:cs="Times New Roman"/>
          <w:sz w:val="24"/>
          <w:szCs w:val="24"/>
        </w:rPr>
        <w:t>- от 25.11.2015 № 3423«</w:t>
      </w:r>
      <w:r w:rsidRPr="00272DEC">
        <w:rPr>
          <w:rFonts w:ascii="Times New Roman" w:eastAsia="Calibri" w:hAnsi="Times New Roman" w:cs="Times New Roman"/>
          <w:bCs/>
          <w:sz w:val="24"/>
          <w:szCs w:val="24"/>
        </w:rPr>
        <w:t xml:space="preserve">О внесении изменений постановление администрации города </w:t>
      </w:r>
    </w:p>
    <w:p w:rsidR="00272DEC" w:rsidRPr="00272DEC" w:rsidRDefault="00272DEC" w:rsidP="00272DE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272DEC">
        <w:rPr>
          <w:rFonts w:ascii="Times New Roman" w:eastAsia="Calibri" w:hAnsi="Times New Roman" w:cs="Times New Roman"/>
          <w:bCs/>
          <w:sz w:val="24"/>
          <w:szCs w:val="24"/>
        </w:rPr>
        <w:t>Югорска</w:t>
      </w:r>
      <w:proofErr w:type="spellEnd"/>
      <w:r w:rsidRPr="00272DEC">
        <w:rPr>
          <w:rFonts w:ascii="Times New Roman" w:eastAsia="Calibri" w:hAnsi="Times New Roman" w:cs="Times New Roman"/>
          <w:bCs/>
          <w:sz w:val="24"/>
          <w:szCs w:val="24"/>
        </w:rPr>
        <w:t xml:space="preserve"> от 31.10.2013 № 3286»;</w:t>
      </w:r>
    </w:p>
    <w:p w:rsidR="00272DEC" w:rsidRPr="00272DEC" w:rsidRDefault="00272DEC" w:rsidP="00272DEC">
      <w:pPr>
        <w:spacing w:after="0" w:line="240" w:lineRule="auto"/>
        <w:ind w:left="64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72DEC">
        <w:rPr>
          <w:rFonts w:ascii="Times New Roman" w:eastAsia="Calibri" w:hAnsi="Times New Roman" w:cs="Times New Roman"/>
          <w:sz w:val="24"/>
          <w:szCs w:val="24"/>
        </w:rPr>
        <w:t>- от 21.12.2015 № 3717«</w:t>
      </w:r>
      <w:r w:rsidRPr="00272DEC">
        <w:rPr>
          <w:rFonts w:ascii="Times New Roman" w:eastAsia="Calibri" w:hAnsi="Times New Roman" w:cs="Times New Roman"/>
          <w:bCs/>
          <w:sz w:val="24"/>
          <w:szCs w:val="24"/>
        </w:rPr>
        <w:t xml:space="preserve">О внесении изменений постановление администрации города </w:t>
      </w:r>
    </w:p>
    <w:p w:rsidR="00272DEC" w:rsidRPr="00272DEC" w:rsidRDefault="00272DEC" w:rsidP="00272DE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272DEC">
        <w:rPr>
          <w:rFonts w:ascii="Times New Roman" w:eastAsia="Calibri" w:hAnsi="Times New Roman" w:cs="Times New Roman"/>
          <w:bCs/>
          <w:sz w:val="24"/>
          <w:szCs w:val="24"/>
        </w:rPr>
        <w:t>Югорска</w:t>
      </w:r>
      <w:proofErr w:type="spellEnd"/>
      <w:r w:rsidRPr="00272DEC">
        <w:rPr>
          <w:rFonts w:ascii="Times New Roman" w:eastAsia="Calibri" w:hAnsi="Times New Roman" w:cs="Times New Roman"/>
          <w:bCs/>
          <w:sz w:val="24"/>
          <w:szCs w:val="24"/>
        </w:rPr>
        <w:t xml:space="preserve"> от 31.10.2013 № 3286»;</w:t>
      </w:r>
    </w:p>
    <w:p w:rsidR="00272DEC" w:rsidRPr="00272DEC" w:rsidRDefault="00272DEC" w:rsidP="00272DEC">
      <w:pPr>
        <w:spacing w:after="0" w:line="240" w:lineRule="auto"/>
        <w:ind w:left="64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72DEC">
        <w:rPr>
          <w:rFonts w:ascii="Times New Roman" w:eastAsia="Calibri" w:hAnsi="Times New Roman" w:cs="Times New Roman"/>
          <w:sz w:val="24"/>
          <w:szCs w:val="24"/>
        </w:rPr>
        <w:t>- от 24.12.2015 № 3755«</w:t>
      </w:r>
      <w:r w:rsidRPr="00272DEC">
        <w:rPr>
          <w:rFonts w:ascii="Times New Roman" w:eastAsia="Calibri" w:hAnsi="Times New Roman" w:cs="Times New Roman"/>
          <w:bCs/>
          <w:sz w:val="24"/>
          <w:szCs w:val="24"/>
        </w:rPr>
        <w:t xml:space="preserve">О внесении изменений постановление администрации города </w:t>
      </w:r>
    </w:p>
    <w:p w:rsidR="00272DEC" w:rsidRPr="00272DEC" w:rsidRDefault="00272DEC" w:rsidP="00272DE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272DEC">
        <w:rPr>
          <w:rFonts w:ascii="Times New Roman" w:eastAsia="Calibri" w:hAnsi="Times New Roman" w:cs="Times New Roman"/>
          <w:bCs/>
          <w:sz w:val="24"/>
          <w:szCs w:val="24"/>
        </w:rPr>
        <w:t>Югорска</w:t>
      </w:r>
      <w:proofErr w:type="spellEnd"/>
      <w:r w:rsidRPr="00272DEC">
        <w:rPr>
          <w:rFonts w:ascii="Times New Roman" w:eastAsia="Calibri" w:hAnsi="Times New Roman" w:cs="Times New Roman"/>
          <w:bCs/>
          <w:sz w:val="24"/>
          <w:szCs w:val="24"/>
        </w:rPr>
        <w:t xml:space="preserve"> от 31.10.2013 № 3286»;</w:t>
      </w:r>
    </w:p>
    <w:p w:rsidR="00272DEC" w:rsidRPr="00272DEC" w:rsidRDefault="00272DEC" w:rsidP="00272DEC">
      <w:pPr>
        <w:spacing w:after="0" w:line="240" w:lineRule="auto"/>
        <w:ind w:left="64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72DEC">
        <w:rPr>
          <w:rFonts w:ascii="Times New Roman" w:eastAsia="Calibri" w:hAnsi="Times New Roman" w:cs="Times New Roman"/>
          <w:sz w:val="24"/>
          <w:szCs w:val="24"/>
        </w:rPr>
        <w:t>- от  20.02.2016 № 407«</w:t>
      </w:r>
      <w:r w:rsidRPr="00272DEC">
        <w:rPr>
          <w:rFonts w:ascii="Times New Roman" w:eastAsia="Calibri" w:hAnsi="Times New Roman" w:cs="Times New Roman"/>
          <w:bCs/>
          <w:sz w:val="24"/>
          <w:szCs w:val="24"/>
        </w:rPr>
        <w:t xml:space="preserve">О внесении изменений постановление администрации города </w:t>
      </w:r>
    </w:p>
    <w:p w:rsidR="00272DEC" w:rsidRPr="00272DEC" w:rsidRDefault="00272DEC" w:rsidP="00272DE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272DEC">
        <w:rPr>
          <w:rFonts w:ascii="Times New Roman" w:eastAsia="Calibri" w:hAnsi="Times New Roman" w:cs="Times New Roman"/>
          <w:bCs/>
          <w:sz w:val="24"/>
          <w:szCs w:val="24"/>
        </w:rPr>
        <w:t>Югорска</w:t>
      </w:r>
      <w:proofErr w:type="spellEnd"/>
      <w:r w:rsidRPr="00272DEC">
        <w:rPr>
          <w:rFonts w:ascii="Times New Roman" w:eastAsia="Calibri" w:hAnsi="Times New Roman" w:cs="Times New Roman"/>
          <w:bCs/>
          <w:sz w:val="24"/>
          <w:szCs w:val="24"/>
        </w:rPr>
        <w:t xml:space="preserve"> от 31.10.2013 № 3286»;</w:t>
      </w:r>
    </w:p>
    <w:p w:rsidR="00272DEC" w:rsidRPr="00272DEC" w:rsidRDefault="00272DEC" w:rsidP="00272DEC">
      <w:pPr>
        <w:spacing w:after="0" w:line="240" w:lineRule="auto"/>
        <w:ind w:left="64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72DEC">
        <w:rPr>
          <w:rFonts w:ascii="Times New Roman" w:eastAsia="Calibri" w:hAnsi="Times New Roman" w:cs="Times New Roman"/>
          <w:sz w:val="24"/>
          <w:szCs w:val="24"/>
        </w:rPr>
        <w:t>- от 17.03.2016 № 579 «</w:t>
      </w:r>
      <w:r w:rsidRPr="00272DEC">
        <w:rPr>
          <w:rFonts w:ascii="Times New Roman" w:eastAsia="Calibri" w:hAnsi="Times New Roman" w:cs="Times New Roman"/>
          <w:bCs/>
          <w:sz w:val="24"/>
          <w:szCs w:val="24"/>
        </w:rPr>
        <w:t xml:space="preserve">О внесении изменений постановление администрации города </w:t>
      </w:r>
    </w:p>
    <w:p w:rsidR="00272DEC" w:rsidRPr="00272DEC" w:rsidRDefault="00272DEC" w:rsidP="00272DE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272DEC">
        <w:rPr>
          <w:rFonts w:ascii="Times New Roman" w:eastAsia="Calibri" w:hAnsi="Times New Roman" w:cs="Times New Roman"/>
          <w:bCs/>
          <w:sz w:val="24"/>
          <w:szCs w:val="24"/>
        </w:rPr>
        <w:t>Югорска</w:t>
      </w:r>
      <w:proofErr w:type="spellEnd"/>
      <w:r w:rsidRPr="00272DEC">
        <w:rPr>
          <w:rFonts w:ascii="Times New Roman" w:eastAsia="Calibri" w:hAnsi="Times New Roman" w:cs="Times New Roman"/>
          <w:bCs/>
          <w:sz w:val="24"/>
          <w:szCs w:val="24"/>
        </w:rPr>
        <w:t xml:space="preserve"> от 31.10.2013 № 3286»;</w:t>
      </w:r>
    </w:p>
    <w:p w:rsidR="00272DEC" w:rsidRPr="00272DEC" w:rsidRDefault="00272DEC" w:rsidP="00272DEC">
      <w:pPr>
        <w:spacing w:after="0" w:line="240" w:lineRule="auto"/>
        <w:ind w:left="64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72DEC">
        <w:rPr>
          <w:rFonts w:ascii="Times New Roman" w:eastAsia="Calibri" w:hAnsi="Times New Roman" w:cs="Times New Roman"/>
          <w:sz w:val="24"/>
          <w:szCs w:val="24"/>
        </w:rPr>
        <w:t>- от 16.05.2016 № 1019 «</w:t>
      </w:r>
      <w:r w:rsidRPr="00272DEC">
        <w:rPr>
          <w:rFonts w:ascii="Times New Roman" w:eastAsia="Calibri" w:hAnsi="Times New Roman" w:cs="Times New Roman"/>
          <w:bCs/>
          <w:sz w:val="24"/>
          <w:szCs w:val="24"/>
        </w:rPr>
        <w:t xml:space="preserve">О внесении изменений постановление администрации города </w:t>
      </w:r>
    </w:p>
    <w:p w:rsidR="00272DEC" w:rsidRPr="00272DEC" w:rsidRDefault="00272DEC" w:rsidP="00272DE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272DEC">
        <w:rPr>
          <w:rFonts w:ascii="Times New Roman" w:eastAsia="Calibri" w:hAnsi="Times New Roman" w:cs="Times New Roman"/>
          <w:bCs/>
          <w:sz w:val="24"/>
          <w:szCs w:val="24"/>
        </w:rPr>
        <w:t>Югорска</w:t>
      </w:r>
      <w:proofErr w:type="spellEnd"/>
      <w:r w:rsidRPr="00272DEC">
        <w:rPr>
          <w:rFonts w:ascii="Times New Roman" w:eastAsia="Calibri" w:hAnsi="Times New Roman" w:cs="Times New Roman"/>
          <w:bCs/>
          <w:sz w:val="24"/>
          <w:szCs w:val="24"/>
        </w:rPr>
        <w:t xml:space="preserve"> от 31.10.2013 № 3286 «О муниципальной программе города </w:t>
      </w:r>
      <w:proofErr w:type="spellStart"/>
      <w:r w:rsidRPr="00272DEC">
        <w:rPr>
          <w:rFonts w:ascii="Times New Roman" w:eastAsia="Calibri" w:hAnsi="Times New Roman" w:cs="Times New Roman"/>
          <w:bCs/>
          <w:sz w:val="24"/>
          <w:szCs w:val="24"/>
        </w:rPr>
        <w:t>Югорска</w:t>
      </w:r>
      <w:proofErr w:type="spellEnd"/>
      <w:r w:rsidRPr="00272DEC">
        <w:rPr>
          <w:rFonts w:ascii="Times New Roman" w:eastAsia="Calibri" w:hAnsi="Times New Roman" w:cs="Times New Roman"/>
          <w:bCs/>
          <w:sz w:val="24"/>
          <w:szCs w:val="24"/>
        </w:rPr>
        <w:t xml:space="preserve"> «Развитие образования города </w:t>
      </w:r>
      <w:proofErr w:type="spellStart"/>
      <w:r w:rsidRPr="00272DEC">
        <w:rPr>
          <w:rFonts w:ascii="Times New Roman" w:eastAsia="Calibri" w:hAnsi="Times New Roman" w:cs="Times New Roman"/>
          <w:bCs/>
          <w:sz w:val="24"/>
          <w:szCs w:val="24"/>
        </w:rPr>
        <w:t>Югорска</w:t>
      </w:r>
      <w:proofErr w:type="spellEnd"/>
      <w:r w:rsidRPr="00272DEC">
        <w:rPr>
          <w:rFonts w:ascii="Times New Roman" w:eastAsia="Calibri" w:hAnsi="Times New Roman" w:cs="Times New Roman"/>
          <w:bCs/>
          <w:sz w:val="24"/>
          <w:szCs w:val="24"/>
        </w:rPr>
        <w:t xml:space="preserve"> на 2014-2020 годы»;</w:t>
      </w:r>
    </w:p>
    <w:p w:rsidR="00272DEC" w:rsidRPr="00272DEC" w:rsidRDefault="00272DEC" w:rsidP="00272DEC">
      <w:pPr>
        <w:spacing w:after="0" w:line="240" w:lineRule="auto"/>
        <w:ind w:left="64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72DEC">
        <w:rPr>
          <w:rFonts w:ascii="Times New Roman" w:eastAsia="Calibri" w:hAnsi="Times New Roman" w:cs="Times New Roman"/>
          <w:sz w:val="24"/>
          <w:szCs w:val="24"/>
        </w:rPr>
        <w:t>- от 30.06.2016 № 1537 «</w:t>
      </w:r>
      <w:r w:rsidRPr="00272DEC">
        <w:rPr>
          <w:rFonts w:ascii="Times New Roman" w:eastAsia="Calibri" w:hAnsi="Times New Roman" w:cs="Times New Roman"/>
          <w:bCs/>
          <w:sz w:val="24"/>
          <w:szCs w:val="24"/>
        </w:rPr>
        <w:t xml:space="preserve">О внесении изменений постановление администрации города </w:t>
      </w:r>
    </w:p>
    <w:p w:rsidR="00272DEC" w:rsidRPr="00272DEC" w:rsidRDefault="00272DEC" w:rsidP="00272DE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272DEC">
        <w:rPr>
          <w:rFonts w:ascii="Times New Roman" w:eastAsia="Calibri" w:hAnsi="Times New Roman" w:cs="Times New Roman"/>
          <w:bCs/>
          <w:sz w:val="24"/>
          <w:szCs w:val="24"/>
        </w:rPr>
        <w:t>Югорска</w:t>
      </w:r>
      <w:proofErr w:type="spellEnd"/>
      <w:r w:rsidRPr="00272DEC">
        <w:rPr>
          <w:rFonts w:ascii="Times New Roman" w:eastAsia="Calibri" w:hAnsi="Times New Roman" w:cs="Times New Roman"/>
          <w:bCs/>
          <w:sz w:val="24"/>
          <w:szCs w:val="24"/>
        </w:rPr>
        <w:t xml:space="preserve"> от 31.10.2013 № 3286 «О муниципальной программе города </w:t>
      </w:r>
      <w:proofErr w:type="spellStart"/>
      <w:r w:rsidRPr="00272DEC">
        <w:rPr>
          <w:rFonts w:ascii="Times New Roman" w:eastAsia="Calibri" w:hAnsi="Times New Roman" w:cs="Times New Roman"/>
          <w:bCs/>
          <w:sz w:val="24"/>
          <w:szCs w:val="24"/>
        </w:rPr>
        <w:t>Югорска</w:t>
      </w:r>
      <w:proofErr w:type="spellEnd"/>
      <w:r w:rsidRPr="00272DEC">
        <w:rPr>
          <w:rFonts w:ascii="Times New Roman" w:eastAsia="Calibri" w:hAnsi="Times New Roman" w:cs="Times New Roman"/>
          <w:bCs/>
          <w:sz w:val="24"/>
          <w:szCs w:val="24"/>
        </w:rPr>
        <w:t xml:space="preserve"> «Развитие образования города </w:t>
      </w:r>
      <w:proofErr w:type="spellStart"/>
      <w:r w:rsidRPr="00272DEC">
        <w:rPr>
          <w:rFonts w:ascii="Times New Roman" w:eastAsia="Calibri" w:hAnsi="Times New Roman" w:cs="Times New Roman"/>
          <w:bCs/>
          <w:sz w:val="24"/>
          <w:szCs w:val="24"/>
        </w:rPr>
        <w:t>Югорска</w:t>
      </w:r>
      <w:proofErr w:type="spellEnd"/>
      <w:r w:rsidRPr="00272DEC">
        <w:rPr>
          <w:rFonts w:ascii="Times New Roman" w:eastAsia="Calibri" w:hAnsi="Times New Roman" w:cs="Times New Roman"/>
          <w:bCs/>
          <w:sz w:val="24"/>
          <w:szCs w:val="24"/>
        </w:rPr>
        <w:t xml:space="preserve"> на 2014-2020 годы»;</w:t>
      </w:r>
    </w:p>
    <w:p w:rsidR="00272DEC" w:rsidRPr="00272DEC" w:rsidRDefault="00272DEC" w:rsidP="00272DEC">
      <w:pPr>
        <w:spacing w:after="0" w:line="240" w:lineRule="auto"/>
        <w:ind w:left="64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72DEC">
        <w:rPr>
          <w:rFonts w:ascii="Times New Roman" w:eastAsia="Calibri" w:hAnsi="Times New Roman" w:cs="Times New Roman"/>
          <w:bCs/>
          <w:sz w:val="24"/>
          <w:szCs w:val="24"/>
        </w:rPr>
        <w:t xml:space="preserve"> - от 13.09.2016 № 2225 </w:t>
      </w:r>
      <w:r w:rsidRPr="00272DEC">
        <w:rPr>
          <w:rFonts w:ascii="Times New Roman" w:eastAsia="Calibri" w:hAnsi="Times New Roman" w:cs="Times New Roman"/>
          <w:sz w:val="24"/>
          <w:szCs w:val="24"/>
        </w:rPr>
        <w:t>«</w:t>
      </w:r>
      <w:r w:rsidRPr="00272DEC">
        <w:rPr>
          <w:rFonts w:ascii="Times New Roman" w:eastAsia="Calibri" w:hAnsi="Times New Roman" w:cs="Times New Roman"/>
          <w:bCs/>
          <w:sz w:val="24"/>
          <w:szCs w:val="24"/>
        </w:rPr>
        <w:t xml:space="preserve">О внесении изменений постановление администрации </w:t>
      </w:r>
    </w:p>
    <w:p w:rsidR="00272DEC" w:rsidRPr="00272DEC" w:rsidRDefault="00272DEC" w:rsidP="00272DE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72DEC">
        <w:rPr>
          <w:rFonts w:ascii="Times New Roman" w:eastAsia="Calibri" w:hAnsi="Times New Roman" w:cs="Times New Roman"/>
          <w:bCs/>
          <w:sz w:val="24"/>
          <w:szCs w:val="24"/>
        </w:rPr>
        <w:t xml:space="preserve">города </w:t>
      </w:r>
      <w:proofErr w:type="spellStart"/>
      <w:r w:rsidRPr="00272DEC">
        <w:rPr>
          <w:rFonts w:ascii="Times New Roman" w:eastAsia="Calibri" w:hAnsi="Times New Roman" w:cs="Times New Roman"/>
          <w:bCs/>
          <w:sz w:val="24"/>
          <w:szCs w:val="24"/>
        </w:rPr>
        <w:t>Югорска</w:t>
      </w:r>
      <w:proofErr w:type="spellEnd"/>
      <w:r w:rsidRPr="00272DEC">
        <w:rPr>
          <w:rFonts w:ascii="Times New Roman" w:eastAsia="Calibri" w:hAnsi="Times New Roman" w:cs="Times New Roman"/>
          <w:bCs/>
          <w:sz w:val="24"/>
          <w:szCs w:val="24"/>
        </w:rPr>
        <w:t xml:space="preserve"> от 31.10.2013 № 3286 «О муниципальной программе города </w:t>
      </w:r>
      <w:proofErr w:type="spellStart"/>
      <w:r w:rsidRPr="00272DEC">
        <w:rPr>
          <w:rFonts w:ascii="Times New Roman" w:eastAsia="Calibri" w:hAnsi="Times New Roman" w:cs="Times New Roman"/>
          <w:bCs/>
          <w:sz w:val="24"/>
          <w:szCs w:val="24"/>
        </w:rPr>
        <w:t>Югорска</w:t>
      </w:r>
      <w:proofErr w:type="spellEnd"/>
      <w:r w:rsidRPr="00272DEC">
        <w:rPr>
          <w:rFonts w:ascii="Times New Roman" w:eastAsia="Calibri" w:hAnsi="Times New Roman" w:cs="Times New Roman"/>
          <w:bCs/>
          <w:sz w:val="24"/>
          <w:szCs w:val="24"/>
        </w:rPr>
        <w:t xml:space="preserve"> «Развитие образования города </w:t>
      </w:r>
      <w:proofErr w:type="spellStart"/>
      <w:r w:rsidRPr="00272DEC">
        <w:rPr>
          <w:rFonts w:ascii="Times New Roman" w:eastAsia="Calibri" w:hAnsi="Times New Roman" w:cs="Times New Roman"/>
          <w:bCs/>
          <w:sz w:val="24"/>
          <w:szCs w:val="24"/>
        </w:rPr>
        <w:t>Югорска</w:t>
      </w:r>
      <w:proofErr w:type="spellEnd"/>
      <w:r w:rsidRPr="00272DEC">
        <w:rPr>
          <w:rFonts w:ascii="Times New Roman" w:eastAsia="Calibri" w:hAnsi="Times New Roman" w:cs="Times New Roman"/>
          <w:bCs/>
          <w:sz w:val="24"/>
          <w:szCs w:val="24"/>
        </w:rPr>
        <w:t xml:space="preserve"> на 2014-2020 годы»;</w:t>
      </w:r>
    </w:p>
    <w:p w:rsidR="00272DEC" w:rsidRPr="00272DEC" w:rsidRDefault="00272DEC" w:rsidP="00272DEC">
      <w:pPr>
        <w:spacing w:after="0" w:line="240" w:lineRule="auto"/>
        <w:ind w:left="64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72DEC">
        <w:rPr>
          <w:rFonts w:ascii="Times New Roman" w:eastAsia="Calibri" w:hAnsi="Times New Roman" w:cs="Times New Roman"/>
          <w:sz w:val="24"/>
          <w:szCs w:val="24"/>
        </w:rPr>
        <w:t>- от 24.11.2016 № 2955 «</w:t>
      </w:r>
      <w:r w:rsidRPr="00272DEC">
        <w:rPr>
          <w:rFonts w:ascii="Times New Roman" w:eastAsia="Calibri" w:hAnsi="Times New Roman" w:cs="Times New Roman"/>
          <w:bCs/>
          <w:sz w:val="24"/>
          <w:szCs w:val="24"/>
        </w:rPr>
        <w:t xml:space="preserve">О внесении изменений постановление администрации </w:t>
      </w:r>
    </w:p>
    <w:p w:rsidR="00272DEC" w:rsidRPr="00272DEC" w:rsidRDefault="00272DEC" w:rsidP="00272DE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72DEC">
        <w:rPr>
          <w:rFonts w:ascii="Times New Roman" w:eastAsia="Calibri" w:hAnsi="Times New Roman" w:cs="Times New Roman"/>
          <w:bCs/>
          <w:sz w:val="24"/>
          <w:szCs w:val="24"/>
        </w:rPr>
        <w:t xml:space="preserve">города </w:t>
      </w:r>
      <w:proofErr w:type="spellStart"/>
      <w:r w:rsidRPr="00272DEC">
        <w:rPr>
          <w:rFonts w:ascii="Times New Roman" w:eastAsia="Calibri" w:hAnsi="Times New Roman" w:cs="Times New Roman"/>
          <w:bCs/>
          <w:sz w:val="24"/>
          <w:szCs w:val="24"/>
        </w:rPr>
        <w:t>Югорска</w:t>
      </w:r>
      <w:proofErr w:type="spellEnd"/>
      <w:r w:rsidRPr="00272DEC">
        <w:rPr>
          <w:rFonts w:ascii="Times New Roman" w:eastAsia="Calibri" w:hAnsi="Times New Roman" w:cs="Times New Roman"/>
          <w:bCs/>
          <w:sz w:val="24"/>
          <w:szCs w:val="24"/>
        </w:rPr>
        <w:t xml:space="preserve"> от 31.10.2013 № 3286 «О муниципальной программе города </w:t>
      </w:r>
      <w:proofErr w:type="spellStart"/>
      <w:r w:rsidRPr="00272DEC">
        <w:rPr>
          <w:rFonts w:ascii="Times New Roman" w:eastAsia="Calibri" w:hAnsi="Times New Roman" w:cs="Times New Roman"/>
          <w:bCs/>
          <w:sz w:val="24"/>
          <w:szCs w:val="24"/>
        </w:rPr>
        <w:t>Югорска</w:t>
      </w:r>
      <w:proofErr w:type="spellEnd"/>
      <w:r w:rsidRPr="00272DEC">
        <w:rPr>
          <w:rFonts w:ascii="Times New Roman" w:eastAsia="Calibri" w:hAnsi="Times New Roman" w:cs="Times New Roman"/>
          <w:bCs/>
          <w:sz w:val="24"/>
          <w:szCs w:val="24"/>
        </w:rPr>
        <w:t xml:space="preserve"> «Развитие образования города </w:t>
      </w:r>
      <w:proofErr w:type="spellStart"/>
      <w:r w:rsidRPr="00272DEC">
        <w:rPr>
          <w:rFonts w:ascii="Times New Roman" w:eastAsia="Calibri" w:hAnsi="Times New Roman" w:cs="Times New Roman"/>
          <w:bCs/>
          <w:sz w:val="24"/>
          <w:szCs w:val="24"/>
        </w:rPr>
        <w:t>Югорска</w:t>
      </w:r>
      <w:proofErr w:type="spellEnd"/>
      <w:r w:rsidRPr="00272DEC">
        <w:rPr>
          <w:rFonts w:ascii="Times New Roman" w:eastAsia="Calibri" w:hAnsi="Times New Roman" w:cs="Times New Roman"/>
          <w:bCs/>
          <w:sz w:val="24"/>
          <w:szCs w:val="24"/>
        </w:rPr>
        <w:t xml:space="preserve"> на 2014-2020 годы»;</w:t>
      </w:r>
    </w:p>
    <w:p w:rsidR="00272DEC" w:rsidRPr="00272DEC" w:rsidRDefault="00272DEC" w:rsidP="00272DEC">
      <w:pPr>
        <w:spacing w:after="0" w:line="240" w:lineRule="auto"/>
        <w:ind w:left="64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72DEC">
        <w:rPr>
          <w:rFonts w:ascii="Times New Roman" w:eastAsia="Calibri" w:hAnsi="Times New Roman" w:cs="Times New Roman"/>
          <w:sz w:val="24"/>
          <w:szCs w:val="24"/>
        </w:rPr>
        <w:t>- от 22.12.2016 № 3302 «</w:t>
      </w:r>
      <w:r w:rsidRPr="00272DEC">
        <w:rPr>
          <w:rFonts w:ascii="Times New Roman" w:eastAsia="Calibri" w:hAnsi="Times New Roman" w:cs="Times New Roman"/>
          <w:bCs/>
          <w:sz w:val="24"/>
          <w:szCs w:val="24"/>
        </w:rPr>
        <w:t xml:space="preserve">О внесении изменений постановление администрации </w:t>
      </w:r>
    </w:p>
    <w:p w:rsidR="00272DEC" w:rsidRPr="00272DEC" w:rsidRDefault="00272DEC" w:rsidP="00272DE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72DEC">
        <w:rPr>
          <w:rFonts w:ascii="Times New Roman" w:eastAsia="Calibri" w:hAnsi="Times New Roman" w:cs="Times New Roman"/>
          <w:bCs/>
          <w:sz w:val="24"/>
          <w:szCs w:val="24"/>
        </w:rPr>
        <w:t xml:space="preserve">города </w:t>
      </w:r>
      <w:proofErr w:type="spellStart"/>
      <w:r w:rsidRPr="00272DEC">
        <w:rPr>
          <w:rFonts w:ascii="Times New Roman" w:eastAsia="Calibri" w:hAnsi="Times New Roman" w:cs="Times New Roman"/>
          <w:bCs/>
          <w:sz w:val="24"/>
          <w:szCs w:val="24"/>
        </w:rPr>
        <w:t>Югорска</w:t>
      </w:r>
      <w:proofErr w:type="spellEnd"/>
      <w:r w:rsidRPr="00272DEC">
        <w:rPr>
          <w:rFonts w:ascii="Times New Roman" w:eastAsia="Calibri" w:hAnsi="Times New Roman" w:cs="Times New Roman"/>
          <w:bCs/>
          <w:sz w:val="24"/>
          <w:szCs w:val="24"/>
        </w:rPr>
        <w:t xml:space="preserve"> от 31.10.2013 № 3286 «О муниципальной программе города </w:t>
      </w:r>
      <w:proofErr w:type="spellStart"/>
      <w:r w:rsidRPr="00272DEC">
        <w:rPr>
          <w:rFonts w:ascii="Times New Roman" w:eastAsia="Calibri" w:hAnsi="Times New Roman" w:cs="Times New Roman"/>
          <w:bCs/>
          <w:sz w:val="24"/>
          <w:szCs w:val="24"/>
        </w:rPr>
        <w:t>Югорска</w:t>
      </w:r>
      <w:proofErr w:type="spellEnd"/>
      <w:r w:rsidRPr="00272DEC">
        <w:rPr>
          <w:rFonts w:ascii="Times New Roman" w:eastAsia="Calibri" w:hAnsi="Times New Roman" w:cs="Times New Roman"/>
          <w:bCs/>
          <w:sz w:val="24"/>
          <w:szCs w:val="24"/>
        </w:rPr>
        <w:t xml:space="preserve"> «Развитие образования города </w:t>
      </w:r>
      <w:proofErr w:type="spellStart"/>
      <w:r w:rsidRPr="00272DEC">
        <w:rPr>
          <w:rFonts w:ascii="Times New Roman" w:eastAsia="Calibri" w:hAnsi="Times New Roman" w:cs="Times New Roman"/>
          <w:bCs/>
          <w:sz w:val="24"/>
          <w:szCs w:val="24"/>
        </w:rPr>
        <w:t>Югорска</w:t>
      </w:r>
      <w:proofErr w:type="spellEnd"/>
      <w:r w:rsidRPr="00272DEC">
        <w:rPr>
          <w:rFonts w:ascii="Times New Roman" w:eastAsia="Calibri" w:hAnsi="Times New Roman" w:cs="Times New Roman"/>
          <w:bCs/>
          <w:sz w:val="24"/>
          <w:szCs w:val="24"/>
        </w:rPr>
        <w:t xml:space="preserve"> на 2014-2020 годы»;</w:t>
      </w:r>
    </w:p>
    <w:p w:rsidR="00272DEC" w:rsidRPr="00272DEC" w:rsidRDefault="00272DEC" w:rsidP="00272DEC">
      <w:pPr>
        <w:spacing w:after="0" w:line="240" w:lineRule="auto"/>
        <w:ind w:left="64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72DEC">
        <w:rPr>
          <w:rFonts w:ascii="Times New Roman" w:eastAsia="Calibri" w:hAnsi="Times New Roman" w:cs="Times New Roman"/>
          <w:sz w:val="24"/>
          <w:szCs w:val="24"/>
        </w:rPr>
        <w:t>- от 12.04.2017 № 831«</w:t>
      </w:r>
      <w:r w:rsidRPr="00272DEC">
        <w:rPr>
          <w:rFonts w:ascii="Times New Roman" w:eastAsia="Calibri" w:hAnsi="Times New Roman" w:cs="Times New Roman"/>
          <w:bCs/>
          <w:sz w:val="24"/>
          <w:szCs w:val="24"/>
        </w:rPr>
        <w:t xml:space="preserve">О внесении изменений постановление администрации </w:t>
      </w:r>
    </w:p>
    <w:p w:rsidR="00272DEC" w:rsidRPr="00272DEC" w:rsidRDefault="00272DEC" w:rsidP="00272DE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72DEC">
        <w:rPr>
          <w:rFonts w:ascii="Times New Roman" w:eastAsia="Calibri" w:hAnsi="Times New Roman" w:cs="Times New Roman"/>
          <w:bCs/>
          <w:sz w:val="24"/>
          <w:szCs w:val="24"/>
        </w:rPr>
        <w:t xml:space="preserve">города </w:t>
      </w:r>
      <w:proofErr w:type="spellStart"/>
      <w:r w:rsidRPr="00272DEC">
        <w:rPr>
          <w:rFonts w:ascii="Times New Roman" w:eastAsia="Calibri" w:hAnsi="Times New Roman" w:cs="Times New Roman"/>
          <w:bCs/>
          <w:sz w:val="24"/>
          <w:szCs w:val="24"/>
        </w:rPr>
        <w:t>Югорска</w:t>
      </w:r>
      <w:proofErr w:type="spellEnd"/>
      <w:r w:rsidRPr="00272DEC">
        <w:rPr>
          <w:rFonts w:ascii="Times New Roman" w:eastAsia="Calibri" w:hAnsi="Times New Roman" w:cs="Times New Roman"/>
          <w:bCs/>
          <w:sz w:val="24"/>
          <w:szCs w:val="24"/>
        </w:rPr>
        <w:t xml:space="preserve"> от 31.10.2013 № 3286 «О муниципальной программе города </w:t>
      </w:r>
      <w:proofErr w:type="spellStart"/>
      <w:r w:rsidRPr="00272DEC">
        <w:rPr>
          <w:rFonts w:ascii="Times New Roman" w:eastAsia="Calibri" w:hAnsi="Times New Roman" w:cs="Times New Roman"/>
          <w:bCs/>
          <w:sz w:val="24"/>
          <w:szCs w:val="24"/>
        </w:rPr>
        <w:t>Югорска</w:t>
      </w:r>
      <w:proofErr w:type="spellEnd"/>
      <w:r w:rsidRPr="00272DEC">
        <w:rPr>
          <w:rFonts w:ascii="Times New Roman" w:eastAsia="Calibri" w:hAnsi="Times New Roman" w:cs="Times New Roman"/>
          <w:bCs/>
          <w:sz w:val="24"/>
          <w:szCs w:val="24"/>
        </w:rPr>
        <w:t xml:space="preserve"> «Развитие образования города </w:t>
      </w:r>
      <w:proofErr w:type="spellStart"/>
      <w:r w:rsidRPr="00272DEC">
        <w:rPr>
          <w:rFonts w:ascii="Times New Roman" w:eastAsia="Calibri" w:hAnsi="Times New Roman" w:cs="Times New Roman"/>
          <w:bCs/>
          <w:sz w:val="24"/>
          <w:szCs w:val="24"/>
        </w:rPr>
        <w:t>Югорска</w:t>
      </w:r>
      <w:proofErr w:type="spellEnd"/>
      <w:r w:rsidRPr="00272DEC">
        <w:rPr>
          <w:rFonts w:ascii="Times New Roman" w:eastAsia="Calibri" w:hAnsi="Times New Roman" w:cs="Times New Roman"/>
          <w:bCs/>
          <w:sz w:val="24"/>
          <w:szCs w:val="24"/>
        </w:rPr>
        <w:t xml:space="preserve"> на 2014-2020 годы»;</w:t>
      </w:r>
    </w:p>
    <w:p w:rsidR="00272DEC" w:rsidRPr="00272DEC" w:rsidRDefault="00272DEC" w:rsidP="00272DEC">
      <w:pPr>
        <w:spacing w:after="0" w:line="240" w:lineRule="auto"/>
        <w:ind w:left="64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72DEC">
        <w:rPr>
          <w:rFonts w:ascii="Times New Roman" w:eastAsia="Calibri" w:hAnsi="Times New Roman" w:cs="Times New Roman"/>
          <w:sz w:val="24"/>
          <w:szCs w:val="24"/>
        </w:rPr>
        <w:t>- от 02.05.2017 № 964 «</w:t>
      </w:r>
      <w:r w:rsidRPr="00272DEC">
        <w:rPr>
          <w:rFonts w:ascii="Times New Roman" w:eastAsia="Calibri" w:hAnsi="Times New Roman" w:cs="Times New Roman"/>
          <w:bCs/>
          <w:sz w:val="24"/>
          <w:szCs w:val="24"/>
        </w:rPr>
        <w:t xml:space="preserve">О внесении изменений постановление администрации </w:t>
      </w:r>
    </w:p>
    <w:p w:rsidR="00272DEC" w:rsidRPr="00272DEC" w:rsidRDefault="00272DEC" w:rsidP="00272DE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72DEC">
        <w:rPr>
          <w:rFonts w:ascii="Times New Roman" w:eastAsia="Calibri" w:hAnsi="Times New Roman" w:cs="Times New Roman"/>
          <w:bCs/>
          <w:sz w:val="24"/>
          <w:szCs w:val="24"/>
        </w:rPr>
        <w:t xml:space="preserve">города </w:t>
      </w:r>
      <w:proofErr w:type="spellStart"/>
      <w:r w:rsidRPr="00272DEC">
        <w:rPr>
          <w:rFonts w:ascii="Times New Roman" w:eastAsia="Calibri" w:hAnsi="Times New Roman" w:cs="Times New Roman"/>
          <w:bCs/>
          <w:sz w:val="24"/>
          <w:szCs w:val="24"/>
        </w:rPr>
        <w:t>Югорска</w:t>
      </w:r>
      <w:proofErr w:type="spellEnd"/>
      <w:r w:rsidRPr="00272DEC">
        <w:rPr>
          <w:rFonts w:ascii="Times New Roman" w:eastAsia="Calibri" w:hAnsi="Times New Roman" w:cs="Times New Roman"/>
          <w:bCs/>
          <w:sz w:val="24"/>
          <w:szCs w:val="24"/>
        </w:rPr>
        <w:t xml:space="preserve"> от 31.10.2013 № 3286 «О муниципальной программе города </w:t>
      </w:r>
      <w:proofErr w:type="spellStart"/>
      <w:r w:rsidRPr="00272DEC">
        <w:rPr>
          <w:rFonts w:ascii="Times New Roman" w:eastAsia="Calibri" w:hAnsi="Times New Roman" w:cs="Times New Roman"/>
          <w:bCs/>
          <w:sz w:val="24"/>
          <w:szCs w:val="24"/>
        </w:rPr>
        <w:t>Югорска</w:t>
      </w:r>
      <w:proofErr w:type="spellEnd"/>
      <w:r w:rsidRPr="00272DEC">
        <w:rPr>
          <w:rFonts w:ascii="Times New Roman" w:eastAsia="Calibri" w:hAnsi="Times New Roman" w:cs="Times New Roman"/>
          <w:bCs/>
          <w:sz w:val="24"/>
          <w:szCs w:val="24"/>
        </w:rPr>
        <w:t xml:space="preserve"> «Развитие образования города </w:t>
      </w:r>
      <w:proofErr w:type="spellStart"/>
      <w:r w:rsidRPr="00272DEC">
        <w:rPr>
          <w:rFonts w:ascii="Times New Roman" w:eastAsia="Calibri" w:hAnsi="Times New Roman" w:cs="Times New Roman"/>
          <w:bCs/>
          <w:sz w:val="24"/>
          <w:szCs w:val="24"/>
        </w:rPr>
        <w:t>Югорска</w:t>
      </w:r>
      <w:proofErr w:type="spellEnd"/>
      <w:r w:rsidRPr="00272DEC">
        <w:rPr>
          <w:rFonts w:ascii="Times New Roman" w:eastAsia="Calibri" w:hAnsi="Times New Roman" w:cs="Times New Roman"/>
          <w:bCs/>
          <w:sz w:val="24"/>
          <w:szCs w:val="24"/>
        </w:rPr>
        <w:t xml:space="preserve"> на 2014-2020 годы»;</w:t>
      </w:r>
    </w:p>
    <w:p w:rsidR="00272DEC" w:rsidRPr="00272DEC" w:rsidRDefault="00272DEC" w:rsidP="00272DEC">
      <w:pPr>
        <w:spacing w:after="0" w:line="240" w:lineRule="auto"/>
        <w:ind w:left="64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72DEC">
        <w:rPr>
          <w:rFonts w:ascii="Times New Roman" w:eastAsia="Calibri" w:hAnsi="Times New Roman" w:cs="Times New Roman"/>
          <w:sz w:val="24"/>
          <w:szCs w:val="24"/>
        </w:rPr>
        <w:t>- от 11.07.2017 № 1673«</w:t>
      </w:r>
      <w:r w:rsidRPr="00272DEC">
        <w:rPr>
          <w:rFonts w:ascii="Times New Roman" w:eastAsia="Calibri" w:hAnsi="Times New Roman" w:cs="Times New Roman"/>
          <w:bCs/>
          <w:sz w:val="24"/>
          <w:szCs w:val="24"/>
        </w:rPr>
        <w:t xml:space="preserve">О внесении изменений постановление администрации </w:t>
      </w:r>
    </w:p>
    <w:p w:rsidR="00272DEC" w:rsidRPr="00272DEC" w:rsidRDefault="00272DEC" w:rsidP="00272DE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72DEC">
        <w:rPr>
          <w:rFonts w:ascii="Times New Roman" w:eastAsia="Calibri" w:hAnsi="Times New Roman" w:cs="Times New Roman"/>
          <w:bCs/>
          <w:sz w:val="24"/>
          <w:szCs w:val="24"/>
        </w:rPr>
        <w:t xml:space="preserve">города </w:t>
      </w:r>
      <w:proofErr w:type="spellStart"/>
      <w:r w:rsidRPr="00272DEC">
        <w:rPr>
          <w:rFonts w:ascii="Times New Roman" w:eastAsia="Calibri" w:hAnsi="Times New Roman" w:cs="Times New Roman"/>
          <w:bCs/>
          <w:sz w:val="24"/>
          <w:szCs w:val="24"/>
        </w:rPr>
        <w:t>Югорска</w:t>
      </w:r>
      <w:proofErr w:type="spellEnd"/>
      <w:r w:rsidRPr="00272DEC">
        <w:rPr>
          <w:rFonts w:ascii="Times New Roman" w:eastAsia="Calibri" w:hAnsi="Times New Roman" w:cs="Times New Roman"/>
          <w:bCs/>
          <w:sz w:val="24"/>
          <w:szCs w:val="24"/>
        </w:rPr>
        <w:t xml:space="preserve"> от 31.10.2013 № 3286 «О муниципальной программе города </w:t>
      </w:r>
      <w:proofErr w:type="spellStart"/>
      <w:r w:rsidRPr="00272DEC">
        <w:rPr>
          <w:rFonts w:ascii="Times New Roman" w:eastAsia="Calibri" w:hAnsi="Times New Roman" w:cs="Times New Roman"/>
          <w:bCs/>
          <w:sz w:val="24"/>
          <w:szCs w:val="24"/>
        </w:rPr>
        <w:t>Югорска</w:t>
      </w:r>
      <w:proofErr w:type="spellEnd"/>
      <w:r w:rsidRPr="00272DEC">
        <w:rPr>
          <w:rFonts w:ascii="Times New Roman" w:eastAsia="Calibri" w:hAnsi="Times New Roman" w:cs="Times New Roman"/>
          <w:bCs/>
          <w:sz w:val="24"/>
          <w:szCs w:val="24"/>
        </w:rPr>
        <w:t xml:space="preserve"> «Развитие образования города </w:t>
      </w:r>
      <w:proofErr w:type="spellStart"/>
      <w:r w:rsidRPr="00272DEC">
        <w:rPr>
          <w:rFonts w:ascii="Times New Roman" w:eastAsia="Calibri" w:hAnsi="Times New Roman" w:cs="Times New Roman"/>
          <w:bCs/>
          <w:sz w:val="24"/>
          <w:szCs w:val="24"/>
        </w:rPr>
        <w:t>Югорска</w:t>
      </w:r>
      <w:proofErr w:type="spellEnd"/>
      <w:r w:rsidRPr="00272DEC">
        <w:rPr>
          <w:rFonts w:ascii="Times New Roman" w:eastAsia="Calibri" w:hAnsi="Times New Roman" w:cs="Times New Roman"/>
          <w:bCs/>
          <w:sz w:val="24"/>
          <w:szCs w:val="24"/>
        </w:rPr>
        <w:t xml:space="preserve"> на 2014-2020 годы»;</w:t>
      </w:r>
    </w:p>
    <w:p w:rsidR="00272DEC" w:rsidRPr="00272DEC" w:rsidRDefault="00272DEC" w:rsidP="00272DEC">
      <w:pPr>
        <w:spacing w:after="0" w:line="240" w:lineRule="auto"/>
        <w:ind w:left="64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72DEC">
        <w:rPr>
          <w:rFonts w:ascii="Times New Roman" w:eastAsia="Calibri" w:hAnsi="Times New Roman" w:cs="Times New Roman"/>
          <w:sz w:val="24"/>
          <w:szCs w:val="24"/>
        </w:rPr>
        <w:t>- от 19.12.2017 № 3211«</w:t>
      </w:r>
      <w:r w:rsidRPr="00272DEC">
        <w:rPr>
          <w:rFonts w:ascii="Times New Roman" w:eastAsia="Calibri" w:hAnsi="Times New Roman" w:cs="Times New Roman"/>
          <w:bCs/>
          <w:sz w:val="24"/>
          <w:szCs w:val="24"/>
        </w:rPr>
        <w:t xml:space="preserve">О внесении изменений постановление администрации </w:t>
      </w:r>
    </w:p>
    <w:p w:rsidR="00272DEC" w:rsidRPr="00272DEC" w:rsidRDefault="00272DEC" w:rsidP="00272DE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72DEC">
        <w:rPr>
          <w:rFonts w:ascii="Times New Roman" w:eastAsia="Calibri" w:hAnsi="Times New Roman" w:cs="Times New Roman"/>
          <w:bCs/>
          <w:sz w:val="24"/>
          <w:szCs w:val="24"/>
        </w:rPr>
        <w:t xml:space="preserve">города </w:t>
      </w:r>
      <w:proofErr w:type="spellStart"/>
      <w:r w:rsidRPr="00272DEC">
        <w:rPr>
          <w:rFonts w:ascii="Times New Roman" w:eastAsia="Calibri" w:hAnsi="Times New Roman" w:cs="Times New Roman"/>
          <w:bCs/>
          <w:sz w:val="24"/>
          <w:szCs w:val="24"/>
        </w:rPr>
        <w:t>Югорска</w:t>
      </w:r>
      <w:proofErr w:type="spellEnd"/>
      <w:r w:rsidRPr="00272DEC">
        <w:rPr>
          <w:rFonts w:ascii="Times New Roman" w:eastAsia="Calibri" w:hAnsi="Times New Roman" w:cs="Times New Roman"/>
          <w:bCs/>
          <w:sz w:val="24"/>
          <w:szCs w:val="24"/>
        </w:rPr>
        <w:t xml:space="preserve"> от 31.10.2013 № 3286 «О муниципальной программе города </w:t>
      </w:r>
      <w:proofErr w:type="spellStart"/>
      <w:r w:rsidRPr="00272DEC">
        <w:rPr>
          <w:rFonts w:ascii="Times New Roman" w:eastAsia="Calibri" w:hAnsi="Times New Roman" w:cs="Times New Roman"/>
          <w:bCs/>
          <w:sz w:val="24"/>
          <w:szCs w:val="24"/>
        </w:rPr>
        <w:t>Югорска</w:t>
      </w:r>
      <w:proofErr w:type="spellEnd"/>
      <w:r w:rsidRPr="00272DEC">
        <w:rPr>
          <w:rFonts w:ascii="Times New Roman" w:eastAsia="Calibri" w:hAnsi="Times New Roman" w:cs="Times New Roman"/>
          <w:bCs/>
          <w:sz w:val="24"/>
          <w:szCs w:val="24"/>
        </w:rPr>
        <w:t xml:space="preserve"> «Развитие образования города </w:t>
      </w:r>
      <w:proofErr w:type="spellStart"/>
      <w:r w:rsidRPr="00272DEC">
        <w:rPr>
          <w:rFonts w:ascii="Times New Roman" w:eastAsia="Calibri" w:hAnsi="Times New Roman" w:cs="Times New Roman"/>
          <w:bCs/>
          <w:sz w:val="24"/>
          <w:szCs w:val="24"/>
        </w:rPr>
        <w:t>Югорска</w:t>
      </w:r>
      <w:proofErr w:type="spellEnd"/>
      <w:r w:rsidRPr="00272DEC">
        <w:rPr>
          <w:rFonts w:ascii="Times New Roman" w:eastAsia="Calibri" w:hAnsi="Times New Roman" w:cs="Times New Roman"/>
          <w:bCs/>
          <w:sz w:val="24"/>
          <w:szCs w:val="24"/>
        </w:rPr>
        <w:t xml:space="preserve"> на 2014-2020 годы»;</w:t>
      </w:r>
    </w:p>
    <w:p w:rsidR="00272DEC" w:rsidRPr="00272DEC" w:rsidRDefault="00272DEC" w:rsidP="00272DEC">
      <w:pPr>
        <w:spacing w:after="0" w:line="240" w:lineRule="auto"/>
        <w:ind w:left="64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72DEC">
        <w:rPr>
          <w:rFonts w:ascii="Times New Roman" w:eastAsia="Calibri" w:hAnsi="Times New Roman" w:cs="Times New Roman"/>
          <w:sz w:val="24"/>
          <w:szCs w:val="24"/>
        </w:rPr>
        <w:t>- от 19.12.2017 № 3212«</w:t>
      </w:r>
      <w:r w:rsidRPr="00272DEC">
        <w:rPr>
          <w:rFonts w:ascii="Times New Roman" w:eastAsia="Calibri" w:hAnsi="Times New Roman" w:cs="Times New Roman"/>
          <w:bCs/>
          <w:sz w:val="24"/>
          <w:szCs w:val="24"/>
        </w:rPr>
        <w:t xml:space="preserve">О внесении изменений постановление администрации </w:t>
      </w:r>
    </w:p>
    <w:p w:rsidR="00272DEC" w:rsidRPr="00272DEC" w:rsidRDefault="00272DEC" w:rsidP="00272DE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72DEC">
        <w:rPr>
          <w:rFonts w:ascii="Times New Roman" w:eastAsia="Calibri" w:hAnsi="Times New Roman" w:cs="Times New Roman"/>
          <w:bCs/>
          <w:sz w:val="24"/>
          <w:szCs w:val="24"/>
        </w:rPr>
        <w:t xml:space="preserve">города </w:t>
      </w:r>
      <w:proofErr w:type="spellStart"/>
      <w:r w:rsidRPr="00272DEC">
        <w:rPr>
          <w:rFonts w:ascii="Times New Roman" w:eastAsia="Calibri" w:hAnsi="Times New Roman" w:cs="Times New Roman"/>
          <w:bCs/>
          <w:sz w:val="24"/>
          <w:szCs w:val="24"/>
        </w:rPr>
        <w:t>Югорска</w:t>
      </w:r>
      <w:proofErr w:type="spellEnd"/>
      <w:r w:rsidRPr="00272DEC">
        <w:rPr>
          <w:rFonts w:ascii="Times New Roman" w:eastAsia="Calibri" w:hAnsi="Times New Roman" w:cs="Times New Roman"/>
          <w:bCs/>
          <w:sz w:val="24"/>
          <w:szCs w:val="24"/>
        </w:rPr>
        <w:t xml:space="preserve"> от 31.10.2013 № 3286 «О муниципальной программе города </w:t>
      </w:r>
      <w:proofErr w:type="spellStart"/>
      <w:r w:rsidRPr="00272DEC">
        <w:rPr>
          <w:rFonts w:ascii="Times New Roman" w:eastAsia="Calibri" w:hAnsi="Times New Roman" w:cs="Times New Roman"/>
          <w:bCs/>
          <w:sz w:val="24"/>
          <w:szCs w:val="24"/>
        </w:rPr>
        <w:t>Югорска</w:t>
      </w:r>
      <w:proofErr w:type="spellEnd"/>
      <w:r w:rsidRPr="00272DEC">
        <w:rPr>
          <w:rFonts w:ascii="Times New Roman" w:eastAsia="Calibri" w:hAnsi="Times New Roman" w:cs="Times New Roman"/>
          <w:bCs/>
          <w:sz w:val="24"/>
          <w:szCs w:val="24"/>
        </w:rPr>
        <w:t xml:space="preserve"> «Развитие образования города </w:t>
      </w:r>
      <w:proofErr w:type="spellStart"/>
      <w:r w:rsidRPr="00272DEC">
        <w:rPr>
          <w:rFonts w:ascii="Times New Roman" w:eastAsia="Calibri" w:hAnsi="Times New Roman" w:cs="Times New Roman"/>
          <w:bCs/>
          <w:sz w:val="24"/>
          <w:szCs w:val="24"/>
        </w:rPr>
        <w:t>Югорска</w:t>
      </w:r>
      <w:proofErr w:type="spellEnd"/>
      <w:r w:rsidRPr="00272DEC">
        <w:rPr>
          <w:rFonts w:ascii="Times New Roman" w:eastAsia="Calibri" w:hAnsi="Times New Roman" w:cs="Times New Roman"/>
          <w:bCs/>
          <w:sz w:val="24"/>
          <w:szCs w:val="24"/>
        </w:rPr>
        <w:t xml:space="preserve"> на 2014-2020 годы»;</w:t>
      </w:r>
    </w:p>
    <w:p w:rsidR="00272DEC" w:rsidRPr="00272DEC" w:rsidRDefault="00272DEC" w:rsidP="00272DEC">
      <w:pPr>
        <w:spacing w:after="0" w:line="240" w:lineRule="auto"/>
        <w:ind w:left="64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72DEC">
        <w:rPr>
          <w:rFonts w:ascii="Times New Roman" w:eastAsia="Calibri" w:hAnsi="Times New Roman" w:cs="Times New Roman"/>
          <w:sz w:val="24"/>
          <w:szCs w:val="24"/>
        </w:rPr>
        <w:t>- от 28.12.2017 № 3347 «</w:t>
      </w:r>
      <w:r w:rsidRPr="00272DEC">
        <w:rPr>
          <w:rFonts w:ascii="Times New Roman" w:eastAsia="Calibri" w:hAnsi="Times New Roman" w:cs="Times New Roman"/>
          <w:bCs/>
          <w:sz w:val="24"/>
          <w:szCs w:val="24"/>
        </w:rPr>
        <w:t xml:space="preserve">О внесении изменений постановление администрации </w:t>
      </w:r>
    </w:p>
    <w:p w:rsidR="00272DEC" w:rsidRPr="00272DEC" w:rsidRDefault="00272DEC" w:rsidP="00272DE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72DEC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города </w:t>
      </w:r>
      <w:proofErr w:type="spellStart"/>
      <w:r w:rsidRPr="00272DEC">
        <w:rPr>
          <w:rFonts w:ascii="Times New Roman" w:eastAsia="Calibri" w:hAnsi="Times New Roman" w:cs="Times New Roman"/>
          <w:bCs/>
          <w:sz w:val="24"/>
          <w:szCs w:val="24"/>
        </w:rPr>
        <w:t>Югорска</w:t>
      </w:r>
      <w:proofErr w:type="spellEnd"/>
      <w:r w:rsidRPr="00272DEC">
        <w:rPr>
          <w:rFonts w:ascii="Times New Roman" w:eastAsia="Calibri" w:hAnsi="Times New Roman" w:cs="Times New Roman"/>
          <w:bCs/>
          <w:sz w:val="24"/>
          <w:szCs w:val="24"/>
        </w:rPr>
        <w:t xml:space="preserve"> от 31.10.2013 № 3286 «О муниципальной программе города </w:t>
      </w:r>
      <w:proofErr w:type="spellStart"/>
      <w:r w:rsidRPr="00272DEC">
        <w:rPr>
          <w:rFonts w:ascii="Times New Roman" w:eastAsia="Calibri" w:hAnsi="Times New Roman" w:cs="Times New Roman"/>
          <w:bCs/>
          <w:sz w:val="24"/>
          <w:szCs w:val="24"/>
        </w:rPr>
        <w:t>Югорска</w:t>
      </w:r>
      <w:proofErr w:type="spellEnd"/>
      <w:r w:rsidRPr="00272DEC">
        <w:rPr>
          <w:rFonts w:ascii="Times New Roman" w:eastAsia="Calibri" w:hAnsi="Times New Roman" w:cs="Times New Roman"/>
          <w:bCs/>
          <w:sz w:val="24"/>
          <w:szCs w:val="24"/>
        </w:rPr>
        <w:t xml:space="preserve"> «Развитие образования города </w:t>
      </w:r>
      <w:proofErr w:type="spellStart"/>
      <w:r w:rsidRPr="00272DEC">
        <w:rPr>
          <w:rFonts w:ascii="Times New Roman" w:eastAsia="Calibri" w:hAnsi="Times New Roman" w:cs="Times New Roman"/>
          <w:bCs/>
          <w:sz w:val="24"/>
          <w:szCs w:val="24"/>
        </w:rPr>
        <w:t>Югорска</w:t>
      </w:r>
      <w:proofErr w:type="spellEnd"/>
      <w:r w:rsidRPr="00272DEC">
        <w:rPr>
          <w:rFonts w:ascii="Times New Roman" w:eastAsia="Calibri" w:hAnsi="Times New Roman" w:cs="Times New Roman"/>
          <w:bCs/>
          <w:sz w:val="24"/>
          <w:szCs w:val="24"/>
        </w:rPr>
        <w:t xml:space="preserve"> на 2014-2020 годы»;</w:t>
      </w:r>
    </w:p>
    <w:p w:rsidR="00272DEC" w:rsidRPr="00272DEC" w:rsidRDefault="00272DEC" w:rsidP="00272DEC">
      <w:pPr>
        <w:spacing w:after="0" w:line="240" w:lineRule="auto"/>
        <w:ind w:left="64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72DEC">
        <w:rPr>
          <w:rFonts w:ascii="Times New Roman" w:eastAsia="Calibri" w:hAnsi="Times New Roman" w:cs="Times New Roman"/>
          <w:sz w:val="24"/>
          <w:szCs w:val="24"/>
        </w:rPr>
        <w:t>- от 01.03.2018 № 599 «</w:t>
      </w:r>
      <w:r w:rsidRPr="00272DEC">
        <w:rPr>
          <w:rFonts w:ascii="Times New Roman" w:eastAsia="Calibri" w:hAnsi="Times New Roman" w:cs="Times New Roman"/>
          <w:bCs/>
          <w:sz w:val="24"/>
          <w:szCs w:val="24"/>
        </w:rPr>
        <w:t xml:space="preserve">О внесении изменений постановление администрации </w:t>
      </w:r>
    </w:p>
    <w:p w:rsidR="00272DEC" w:rsidRPr="00272DEC" w:rsidRDefault="00272DEC" w:rsidP="00272DE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72DEC">
        <w:rPr>
          <w:rFonts w:ascii="Times New Roman" w:eastAsia="Calibri" w:hAnsi="Times New Roman" w:cs="Times New Roman"/>
          <w:bCs/>
          <w:sz w:val="24"/>
          <w:szCs w:val="24"/>
        </w:rPr>
        <w:t xml:space="preserve">города </w:t>
      </w:r>
      <w:proofErr w:type="spellStart"/>
      <w:r w:rsidRPr="00272DEC">
        <w:rPr>
          <w:rFonts w:ascii="Times New Roman" w:eastAsia="Calibri" w:hAnsi="Times New Roman" w:cs="Times New Roman"/>
          <w:bCs/>
          <w:sz w:val="24"/>
          <w:szCs w:val="24"/>
        </w:rPr>
        <w:t>Югорска</w:t>
      </w:r>
      <w:proofErr w:type="spellEnd"/>
      <w:r w:rsidRPr="00272DEC">
        <w:rPr>
          <w:rFonts w:ascii="Times New Roman" w:eastAsia="Calibri" w:hAnsi="Times New Roman" w:cs="Times New Roman"/>
          <w:bCs/>
          <w:sz w:val="24"/>
          <w:szCs w:val="24"/>
        </w:rPr>
        <w:t xml:space="preserve"> от 31.10.2013 № 3286 «О муниципальной программе города </w:t>
      </w:r>
      <w:proofErr w:type="spellStart"/>
      <w:r w:rsidRPr="00272DEC">
        <w:rPr>
          <w:rFonts w:ascii="Times New Roman" w:eastAsia="Calibri" w:hAnsi="Times New Roman" w:cs="Times New Roman"/>
          <w:bCs/>
          <w:sz w:val="24"/>
          <w:szCs w:val="24"/>
        </w:rPr>
        <w:t>Югорска</w:t>
      </w:r>
      <w:proofErr w:type="spellEnd"/>
      <w:r w:rsidRPr="00272DEC">
        <w:rPr>
          <w:rFonts w:ascii="Times New Roman" w:eastAsia="Calibri" w:hAnsi="Times New Roman" w:cs="Times New Roman"/>
          <w:bCs/>
          <w:sz w:val="24"/>
          <w:szCs w:val="24"/>
        </w:rPr>
        <w:t xml:space="preserve"> «Развитие образования города </w:t>
      </w:r>
      <w:proofErr w:type="spellStart"/>
      <w:r w:rsidRPr="00272DEC">
        <w:rPr>
          <w:rFonts w:ascii="Times New Roman" w:eastAsia="Calibri" w:hAnsi="Times New Roman" w:cs="Times New Roman"/>
          <w:bCs/>
          <w:sz w:val="24"/>
          <w:szCs w:val="24"/>
        </w:rPr>
        <w:t>Югорска</w:t>
      </w:r>
      <w:proofErr w:type="spellEnd"/>
      <w:r w:rsidRPr="00272DEC">
        <w:rPr>
          <w:rFonts w:ascii="Times New Roman" w:eastAsia="Calibri" w:hAnsi="Times New Roman" w:cs="Times New Roman"/>
          <w:bCs/>
          <w:sz w:val="24"/>
          <w:szCs w:val="24"/>
        </w:rPr>
        <w:t xml:space="preserve"> на 2014-2020 годы»;</w:t>
      </w:r>
    </w:p>
    <w:p w:rsidR="00272DEC" w:rsidRPr="00272DEC" w:rsidRDefault="00272DEC" w:rsidP="00272DEC">
      <w:pPr>
        <w:spacing w:after="0" w:line="240" w:lineRule="auto"/>
        <w:ind w:left="64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72DEC">
        <w:rPr>
          <w:rFonts w:ascii="Times New Roman" w:eastAsia="Calibri" w:hAnsi="Times New Roman" w:cs="Times New Roman"/>
          <w:sz w:val="24"/>
          <w:szCs w:val="24"/>
        </w:rPr>
        <w:t>- от 05.04.2018 № 978 «</w:t>
      </w:r>
      <w:r w:rsidRPr="00272DEC">
        <w:rPr>
          <w:rFonts w:ascii="Times New Roman" w:eastAsia="Calibri" w:hAnsi="Times New Roman" w:cs="Times New Roman"/>
          <w:bCs/>
          <w:sz w:val="24"/>
          <w:szCs w:val="24"/>
        </w:rPr>
        <w:t xml:space="preserve">О внесении изменений постановление администрации </w:t>
      </w:r>
    </w:p>
    <w:p w:rsidR="00272DEC" w:rsidRPr="00272DEC" w:rsidRDefault="00272DEC" w:rsidP="00272DE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72DEC">
        <w:rPr>
          <w:rFonts w:ascii="Times New Roman" w:eastAsia="Calibri" w:hAnsi="Times New Roman" w:cs="Times New Roman"/>
          <w:bCs/>
          <w:sz w:val="24"/>
          <w:szCs w:val="24"/>
        </w:rPr>
        <w:t xml:space="preserve">города </w:t>
      </w:r>
      <w:proofErr w:type="spellStart"/>
      <w:r w:rsidRPr="00272DEC">
        <w:rPr>
          <w:rFonts w:ascii="Times New Roman" w:eastAsia="Calibri" w:hAnsi="Times New Roman" w:cs="Times New Roman"/>
          <w:bCs/>
          <w:sz w:val="24"/>
          <w:szCs w:val="24"/>
        </w:rPr>
        <w:t>Югорска</w:t>
      </w:r>
      <w:proofErr w:type="spellEnd"/>
      <w:r w:rsidRPr="00272DEC">
        <w:rPr>
          <w:rFonts w:ascii="Times New Roman" w:eastAsia="Calibri" w:hAnsi="Times New Roman" w:cs="Times New Roman"/>
          <w:bCs/>
          <w:sz w:val="24"/>
          <w:szCs w:val="24"/>
        </w:rPr>
        <w:t xml:space="preserve"> от 31.10.2013 № 3286 «О муниципальной программе города </w:t>
      </w:r>
      <w:proofErr w:type="spellStart"/>
      <w:r w:rsidRPr="00272DEC">
        <w:rPr>
          <w:rFonts w:ascii="Times New Roman" w:eastAsia="Calibri" w:hAnsi="Times New Roman" w:cs="Times New Roman"/>
          <w:bCs/>
          <w:sz w:val="24"/>
          <w:szCs w:val="24"/>
        </w:rPr>
        <w:t>Югорска</w:t>
      </w:r>
      <w:proofErr w:type="spellEnd"/>
      <w:r w:rsidRPr="00272DEC">
        <w:rPr>
          <w:rFonts w:ascii="Times New Roman" w:eastAsia="Calibri" w:hAnsi="Times New Roman" w:cs="Times New Roman"/>
          <w:bCs/>
          <w:sz w:val="24"/>
          <w:szCs w:val="24"/>
        </w:rPr>
        <w:t xml:space="preserve"> «Развитие образования города </w:t>
      </w:r>
      <w:proofErr w:type="spellStart"/>
      <w:r w:rsidRPr="00272DEC">
        <w:rPr>
          <w:rFonts w:ascii="Times New Roman" w:eastAsia="Calibri" w:hAnsi="Times New Roman" w:cs="Times New Roman"/>
          <w:bCs/>
          <w:sz w:val="24"/>
          <w:szCs w:val="24"/>
        </w:rPr>
        <w:t>Югорска</w:t>
      </w:r>
      <w:proofErr w:type="spellEnd"/>
      <w:r w:rsidRPr="00272DEC">
        <w:rPr>
          <w:rFonts w:ascii="Times New Roman" w:eastAsia="Calibri" w:hAnsi="Times New Roman" w:cs="Times New Roman"/>
          <w:bCs/>
          <w:sz w:val="24"/>
          <w:szCs w:val="24"/>
        </w:rPr>
        <w:t xml:space="preserve"> на 2014-2020 годы»;</w:t>
      </w:r>
    </w:p>
    <w:p w:rsidR="00272DEC" w:rsidRPr="00272DEC" w:rsidRDefault="00272DEC" w:rsidP="00272DEC">
      <w:pPr>
        <w:spacing w:after="0" w:line="240" w:lineRule="auto"/>
        <w:ind w:left="64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72DEC">
        <w:rPr>
          <w:rFonts w:ascii="Times New Roman" w:eastAsia="Calibri" w:hAnsi="Times New Roman" w:cs="Times New Roman"/>
          <w:sz w:val="24"/>
          <w:szCs w:val="24"/>
        </w:rPr>
        <w:t>- от 19.04.2018 № 1088 «</w:t>
      </w:r>
      <w:r w:rsidRPr="00272DEC">
        <w:rPr>
          <w:rFonts w:ascii="Times New Roman" w:eastAsia="Calibri" w:hAnsi="Times New Roman" w:cs="Times New Roman"/>
          <w:bCs/>
          <w:sz w:val="24"/>
          <w:szCs w:val="24"/>
        </w:rPr>
        <w:t xml:space="preserve">О внесении изменений постановление администрации </w:t>
      </w:r>
    </w:p>
    <w:p w:rsidR="00272DEC" w:rsidRPr="00272DEC" w:rsidRDefault="00272DEC" w:rsidP="00272DE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72DEC">
        <w:rPr>
          <w:rFonts w:ascii="Times New Roman" w:eastAsia="Calibri" w:hAnsi="Times New Roman" w:cs="Times New Roman"/>
          <w:bCs/>
          <w:sz w:val="24"/>
          <w:szCs w:val="24"/>
        </w:rPr>
        <w:t xml:space="preserve">города </w:t>
      </w:r>
      <w:proofErr w:type="spellStart"/>
      <w:r w:rsidRPr="00272DEC">
        <w:rPr>
          <w:rFonts w:ascii="Times New Roman" w:eastAsia="Calibri" w:hAnsi="Times New Roman" w:cs="Times New Roman"/>
          <w:bCs/>
          <w:sz w:val="24"/>
          <w:szCs w:val="24"/>
        </w:rPr>
        <w:t>Югорска</w:t>
      </w:r>
      <w:proofErr w:type="spellEnd"/>
      <w:r w:rsidRPr="00272DEC">
        <w:rPr>
          <w:rFonts w:ascii="Times New Roman" w:eastAsia="Calibri" w:hAnsi="Times New Roman" w:cs="Times New Roman"/>
          <w:bCs/>
          <w:sz w:val="24"/>
          <w:szCs w:val="24"/>
        </w:rPr>
        <w:t xml:space="preserve"> от 31.10.2013 № 3286 «О муниципальной программе города </w:t>
      </w:r>
      <w:proofErr w:type="spellStart"/>
      <w:r w:rsidRPr="00272DEC">
        <w:rPr>
          <w:rFonts w:ascii="Times New Roman" w:eastAsia="Calibri" w:hAnsi="Times New Roman" w:cs="Times New Roman"/>
          <w:bCs/>
          <w:sz w:val="24"/>
          <w:szCs w:val="24"/>
        </w:rPr>
        <w:t>Югорска</w:t>
      </w:r>
      <w:proofErr w:type="spellEnd"/>
      <w:r w:rsidRPr="00272DEC">
        <w:rPr>
          <w:rFonts w:ascii="Times New Roman" w:eastAsia="Calibri" w:hAnsi="Times New Roman" w:cs="Times New Roman"/>
          <w:bCs/>
          <w:sz w:val="24"/>
          <w:szCs w:val="24"/>
        </w:rPr>
        <w:t xml:space="preserve"> «Развитие образования города </w:t>
      </w:r>
      <w:proofErr w:type="spellStart"/>
      <w:r w:rsidRPr="00272DEC">
        <w:rPr>
          <w:rFonts w:ascii="Times New Roman" w:eastAsia="Calibri" w:hAnsi="Times New Roman" w:cs="Times New Roman"/>
          <w:bCs/>
          <w:sz w:val="24"/>
          <w:szCs w:val="24"/>
        </w:rPr>
        <w:t>Югорска</w:t>
      </w:r>
      <w:proofErr w:type="spellEnd"/>
      <w:r w:rsidRPr="00272DEC">
        <w:rPr>
          <w:rFonts w:ascii="Times New Roman" w:eastAsia="Calibri" w:hAnsi="Times New Roman" w:cs="Times New Roman"/>
          <w:bCs/>
          <w:sz w:val="24"/>
          <w:szCs w:val="24"/>
        </w:rPr>
        <w:t xml:space="preserve"> на 2014-2020 годы»;</w:t>
      </w:r>
    </w:p>
    <w:p w:rsidR="00272DEC" w:rsidRPr="00272DEC" w:rsidRDefault="00272DEC" w:rsidP="00272DEC">
      <w:pPr>
        <w:spacing w:after="0" w:line="240" w:lineRule="auto"/>
        <w:ind w:left="64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72DEC">
        <w:rPr>
          <w:rFonts w:ascii="Times New Roman" w:eastAsia="Calibri" w:hAnsi="Times New Roman" w:cs="Times New Roman"/>
          <w:sz w:val="24"/>
          <w:szCs w:val="24"/>
        </w:rPr>
        <w:t xml:space="preserve"> - от 24.09.2018 № 2612</w:t>
      </w:r>
      <w:r w:rsidRPr="00272DEC">
        <w:rPr>
          <w:rFonts w:ascii="Times New Roman" w:eastAsia="Calibri" w:hAnsi="Times New Roman" w:cs="Times New Roman"/>
        </w:rPr>
        <w:t xml:space="preserve"> </w:t>
      </w:r>
      <w:r w:rsidRPr="00272DEC">
        <w:rPr>
          <w:rFonts w:ascii="Times New Roman" w:eastAsia="Calibri" w:hAnsi="Times New Roman" w:cs="Times New Roman"/>
          <w:sz w:val="24"/>
          <w:szCs w:val="24"/>
        </w:rPr>
        <w:t>«</w:t>
      </w:r>
      <w:r w:rsidRPr="00272DEC">
        <w:rPr>
          <w:rFonts w:ascii="Times New Roman" w:eastAsia="Calibri" w:hAnsi="Times New Roman" w:cs="Times New Roman"/>
          <w:bCs/>
          <w:sz w:val="24"/>
          <w:szCs w:val="24"/>
        </w:rPr>
        <w:t xml:space="preserve">О внесении изменений постановление администрации </w:t>
      </w:r>
    </w:p>
    <w:p w:rsidR="00272DEC" w:rsidRPr="00272DEC" w:rsidRDefault="00272DEC" w:rsidP="00272DE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72DEC">
        <w:rPr>
          <w:rFonts w:ascii="Times New Roman" w:eastAsia="Calibri" w:hAnsi="Times New Roman" w:cs="Times New Roman"/>
          <w:bCs/>
          <w:sz w:val="24"/>
          <w:szCs w:val="24"/>
        </w:rPr>
        <w:t xml:space="preserve">города </w:t>
      </w:r>
      <w:proofErr w:type="spellStart"/>
      <w:r w:rsidRPr="00272DEC">
        <w:rPr>
          <w:rFonts w:ascii="Times New Roman" w:eastAsia="Calibri" w:hAnsi="Times New Roman" w:cs="Times New Roman"/>
          <w:bCs/>
          <w:sz w:val="24"/>
          <w:szCs w:val="24"/>
        </w:rPr>
        <w:t>Югорска</w:t>
      </w:r>
      <w:proofErr w:type="spellEnd"/>
      <w:r w:rsidRPr="00272DEC">
        <w:rPr>
          <w:rFonts w:ascii="Times New Roman" w:eastAsia="Calibri" w:hAnsi="Times New Roman" w:cs="Times New Roman"/>
          <w:bCs/>
          <w:sz w:val="24"/>
          <w:szCs w:val="24"/>
        </w:rPr>
        <w:t xml:space="preserve"> от 31.10.2013 № 3286 «О муниципальной программе города </w:t>
      </w:r>
      <w:proofErr w:type="spellStart"/>
      <w:r w:rsidRPr="00272DEC">
        <w:rPr>
          <w:rFonts w:ascii="Times New Roman" w:eastAsia="Calibri" w:hAnsi="Times New Roman" w:cs="Times New Roman"/>
          <w:bCs/>
          <w:sz w:val="24"/>
          <w:szCs w:val="24"/>
        </w:rPr>
        <w:t>Югорска</w:t>
      </w:r>
      <w:proofErr w:type="spellEnd"/>
      <w:r w:rsidRPr="00272DEC">
        <w:rPr>
          <w:rFonts w:ascii="Times New Roman" w:eastAsia="Calibri" w:hAnsi="Times New Roman" w:cs="Times New Roman"/>
          <w:bCs/>
          <w:sz w:val="24"/>
          <w:szCs w:val="24"/>
        </w:rPr>
        <w:t xml:space="preserve"> «Развитие образования города </w:t>
      </w:r>
      <w:proofErr w:type="spellStart"/>
      <w:r w:rsidRPr="00272DEC">
        <w:rPr>
          <w:rFonts w:ascii="Times New Roman" w:eastAsia="Calibri" w:hAnsi="Times New Roman" w:cs="Times New Roman"/>
          <w:bCs/>
          <w:sz w:val="24"/>
          <w:szCs w:val="24"/>
        </w:rPr>
        <w:t>Югорска</w:t>
      </w:r>
      <w:proofErr w:type="spellEnd"/>
      <w:r w:rsidRPr="00272DEC">
        <w:rPr>
          <w:rFonts w:ascii="Times New Roman" w:eastAsia="Calibri" w:hAnsi="Times New Roman" w:cs="Times New Roman"/>
          <w:bCs/>
          <w:sz w:val="24"/>
          <w:szCs w:val="24"/>
        </w:rPr>
        <w:t xml:space="preserve"> на 2014-2020 годы»</w:t>
      </w:r>
    </w:p>
    <w:p w:rsidR="00272DEC" w:rsidRPr="00272DEC" w:rsidRDefault="00272DEC" w:rsidP="00272DEC">
      <w:pPr>
        <w:tabs>
          <w:tab w:val="left" w:pos="993"/>
        </w:tabs>
        <w:suppressAutoHyphens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Опубликовать постановление в официальном печатном издании города </w:t>
      </w:r>
      <w:proofErr w:type="spellStart"/>
      <w:r w:rsidRPr="00272DEC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Pr="00272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</w:p>
    <w:p w:rsidR="00272DEC" w:rsidRPr="00272DEC" w:rsidRDefault="00272DEC" w:rsidP="00272DEC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разместить на официальном сайте органов местного самоуправления города </w:t>
      </w:r>
      <w:proofErr w:type="spellStart"/>
      <w:r w:rsidRPr="00272DEC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="00AF241F" w:rsidRPr="00AF241F">
        <w:t xml:space="preserve"> </w:t>
      </w:r>
      <w:proofErr w:type="spellStart"/>
      <w:proofErr w:type="gramStart"/>
      <w:r w:rsidR="00AF241F" w:rsidRPr="00AF241F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proofErr w:type="gramEnd"/>
      <w:r w:rsidR="00AF241F" w:rsidRPr="00AF2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ГАС «Управление».</w:t>
      </w:r>
    </w:p>
    <w:p w:rsidR="00272DEC" w:rsidRPr="00272DEC" w:rsidRDefault="00272DEC" w:rsidP="00AF241F">
      <w:pPr>
        <w:tabs>
          <w:tab w:val="left" w:pos="993"/>
        </w:tabs>
        <w:suppressAutoHyphens/>
        <w:spacing w:after="0" w:line="240" w:lineRule="auto"/>
        <w:ind w:firstLine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DEC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Настоящее постановление вступает в силу после его официального опубликования,  но не ранее 01.01.2019.</w:t>
      </w:r>
    </w:p>
    <w:p w:rsidR="00272DEC" w:rsidRPr="00272DEC" w:rsidRDefault="00272DEC" w:rsidP="00272DEC">
      <w:pPr>
        <w:tabs>
          <w:tab w:val="left" w:pos="993"/>
        </w:tabs>
        <w:suppressAutoHyphens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gramStart"/>
      <w:r w:rsidRPr="00272DE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272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постановления возложить на заместителя главы города </w:t>
      </w:r>
    </w:p>
    <w:p w:rsidR="00272DEC" w:rsidRPr="00272DEC" w:rsidRDefault="00272DEC" w:rsidP="00272DEC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72DEC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Pr="00272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Т.И. </w:t>
      </w:r>
      <w:proofErr w:type="spellStart"/>
      <w:r w:rsidRPr="00272DE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Долгодворову</w:t>
      </w:r>
      <w:proofErr w:type="spellEnd"/>
      <w:r w:rsidRPr="00272D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72DEC" w:rsidRPr="00272DEC" w:rsidRDefault="00272DEC" w:rsidP="00272DE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72DEC" w:rsidRPr="00272DEC" w:rsidRDefault="00272DEC" w:rsidP="00272DE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72DEC" w:rsidRPr="00272DEC" w:rsidRDefault="00272DEC" w:rsidP="00272DE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72DEC" w:rsidRPr="00272DEC" w:rsidRDefault="00272DEC" w:rsidP="00272DE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72DEC" w:rsidRPr="00272DEC" w:rsidRDefault="00272DEC" w:rsidP="00272DEC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72DEC" w:rsidRPr="00272DEC" w:rsidRDefault="00272DEC" w:rsidP="00272DE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72DEC" w:rsidRPr="00272DEC" w:rsidRDefault="00272DEC" w:rsidP="00272DE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72DEC" w:rsidRPr="00272DEC" w:rsidRDefault="00272DEC" w:rsidP="00272DEC">
      <w:pPr>
        <w:spacing w:after="0" w:line="240" w:lineRule="auto"/>
        <w:rPr>
          <w:rFonts w:ascii="Calibri" w:eastAsia="Calibri" w:hAnsi="Calibri" w:cs="Times New Roman"/>
          <w:bCs/>
          <w:color w:val="26282F"/>
          <w:sz w:val="26"/>
        </w:rPr>
      </w:pPr>
      <w:r w:rsidRPr="00272DEC">
        <w:rPr>
          <w:rFonts w:ascii="Times New Roman" w:eastAsia="Calibri" w:hAnsi="Times New Roman" w:cs="Times New Roman"/>
          <w:b/>
          <w:sz w:val="24"/>
          <w:szCs w:val="24"/>
        </w:rPr>
        <w:t>Глава города                                                                                                             А.В. Бородкин</w:t>
      </w:r>
    </w:p>
    <w:p w:rsidR="00181218" w:rsidRDefault="00181218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181218" w:rsidRDefault="00181218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EC045B" w:rsidRDefault="00EC045B" w:rsidP="00EC045B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</w:t>
      </w:r>
    </w:p>
    <w:p w:rsidR="00EC045B" w:rsidRDefault="00EC045B" w:rsidP="00EC045B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 постановлению</w:t>
      </w:r>
    </w:p>
    <w:p w:rsidR="00EC045B" w:rsidRDefault="00EC045B" w:rsidP="00EC045B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администрации города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Югорска</w:t>
      </w:r>
      <w:proofErr w:type="spellEnd"/>
    </w:p>
    <w:p w:rsidR="00EC045B" w:rsidRDefault="00EC045B" w:rsidP="00EC045B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от__________ № ________</w:t>
      </w:r>
    </w:p>
    <w:p w:rsidR="00EC045B" w:rsidRDefault="00EC045B" w:rsidP="00EC045B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EC045B" w:rsidRDefault="00EC045B" w:rsidP="00EC045B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Муниципальная программа города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«Развитие образования»</w:t>
      </w:r>
    </w:p>
    <w:p w:rsidR="00EC045B" w:rsidRDefault="00AF241F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(далее – муниципальная программа)</w:t>
      </w:r>
    </w:p>
    <w:p w:rsidR="00272DEC" w:rsidRPr="00272DEC" w:rsidRDefault="00272DEC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272DEC">
        <w:rPr>
          <w:rFonts w:ascii="Times New Roman" w:eastAsia="Calibri" w:hAnsi="Times New Roman" w:cs="Times New Roman"/>
          <w:sz w:val="24"/>
          <w:szCs w:val="24"/>
        </w:rPr>
        <w:t>Паспорт</w:t>
      </w:r>
    </w:p>
    <w:p w:rsidR="00272DEC" w:rsidRPr="00272DEC" w:rsidRDefault="00FE0B01" w:rsidP="00272DE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муниципальной программы</w:t>
      </w:r>
      <w:r w:rsidR="007557CD" w:rsidRPr="007557CD">
        <w:t xml:space="preserve"> </w:t>
      </w:r>
      <w:r w:rsidR="007557CD" w:rsidRPr="007557CD">
        <w:rPr>
          <w:rFonts w:ascii="Times New Roman" w:eastAsia="Calibri" w:hAnsi="Times New Roman" w:cs="Times New Roman"/>
          <w:sz w:val="24"/>
          <w:szCs w:val="24"/>
        </w:rPr>
        <w:t xml:space="preserve">города </w:t>
      </w:r>
      <w:proofErr w:type="spellStart"/>
      <w:r w:rsidR="007557CD" w:rsidRPr="007557CD">
        <w:rPr>
          <w:rFonts w:ascii="Times New Roman" w:eastAsia="Calibri" w:hAnsi="Times New Roman" w:cs="Times New Roman"/>
          <w:sz w:val="24"/>
          <w:szCs w:val="24"/>
        </w:rPr>
        <w:t>Югорска</w:t>
      </w:r>
      <w:proofErr w:type="spellEnd"/>
    </w:p>
    <w:tbl>
      <w:tblPr>
        <w:tblW w:w="10349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23"/>
        <w:gridCol w:w="7026"/>
      </w:tblGrid>
      <w:tr w:rsidR="00272DEC" w:rsidRPr="00272DEC" w:rsidTr="008F30FD">
        <w:tc>
          <w:tcPr>
            <w:tcW w:w="3323" w:type="dxa"/>
            <w:vAlign w:val="center"/>
          </w:tcPr>
          <w:p w:rsidR="00272DEC" w:rsidRPr="00272DEC" w:rsidRDefault="00272DEC" w:rsidP="00272D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программы</w:t>
            </w:r>
          </w:p>
        </w:tc>
        <w:tc>
          <w:tcPr>
            <w:tcW w:w="7026" w:type="dxa"/>
          </w:tcPr>
          <w:p w:rsidR="00272DEC" w:rsidRPr="00272DEC" w:rsidRDefault="00272DEC" w:rsidP="00272D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образования </w:t>
            </w:r>
          </w:p>
        </w:tc>
      </w:tr>
      <w:tr w:rsidR="00272DEC" w:rsidRPr="00272DEC" w:rsidTr="008F30FD">
        <w:tc>
          <w:tcPr>
            <w:tcW w:w="3323" w:type="dxa"/>
            <w:vAlign w:val="center"/>
          </w:tcPr>
          <w:p w:rsidR="00272DEC" w:rsidRPr="00272DEC" w:rsidRDefault="00272DEC" w:rsidP="00272D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утверждения</w:t>
            </w:r>
          </w:p>
          <w:p w:rsidR="00272DEC" w:rsidRPr="00272DEC" w:rsidRDefault="00272DEC" w:rsidP="00272D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программы</w:t>
            </w:r>
          </w:p>
          <w:p w:rsidR="00272DEC" w:rsidRPr="00272DEC" w:rsidRDefault="00272DEC" w:rsidP="00272D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7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и номер</w:t>
            </w:r>
            <w:proofErr w:type="gramEnd"/>
          </w:p>
          <w:p w:rsidR="00272DEC" w:rsidRPr="00272DEC" w:rsidRDefault="00272DEC" w:rsidP="00272D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соответствующего</w:t>
            </w:r>
          </w:p>
          <w:p w:rsidR="00272DEC" w:rsidRPr="00272DEC" w:rsidRDefault="00272DEC" w:rsidP="00272D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нормативного правового акта) </w:t>
            </w:r>
            <w:hyperlink r:id="rId8" w:anchor="Par250" w:history="1">
              <w:r w:rsidRPr="00272DE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*</w:t>
              </w:r>
            </w:hyperlink>
            <w:r w:rsidRPr="00272D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7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26" w:type="dxa"/>
          </w:tcPr>
          <w:p w:rsidR="00272DEC" w:rsidRPr="00272DEC" w:rsidRDefault="00272DEC" w:rsidP="00272D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DEC">
              <w:rPr>
                <w:rFonts w:ascii="Times New Roman" w:hAnsi="Times New Roman"/>
                <w:sz w:val="24"/>
              </w:rPr>
              <w:t xml:space="preserve">Постановление администрации города </w:t>
            </w:r>
            <w:proofErr w:type="spellStart"/>
            <w:r w:rsidRPr="00272DEC">
              <w:rPr>
                <w:rFonts w:ascii="Times New Roman" w:hAnsi="Times New Roman"/>
                <w:sz w:val="24"/>
              </w:rPr>
              <w:t>Югорска</w:t>
            </w:r>
            <w:proofErr w:type="spellEnd"/>
            <w:r w:rsidRPr="00272DEC">
              <w:rPr>
                <w:rFonts w:ascii="Times New Roman" w:hAnsi="Times New Roman"/>
                <w:sz w:val="24"/>
              </w:rPr>
              <w:t xml:space="preserve"> от  .10.2018 №    «О муниципальной программе города </w:t>
            </w:r>
            <w:proofErr w:type="spellStart"/>
            <w:r w:rsidRPr="00272DEC">
              <w:rPr>
                <w:rFonts w:ascii="Times New Roman" w:hAnsi="Times New Roman"/>
                <w:sz w:val="24"/>
              </w:rPr>
              <w:t>Югорска</w:t>
            </w:r>
            <w:proofErr w:type="spellEnd"/>
            <w:r w:rsidRPr="00272DEC">
              <w:rPr>
                <w:rFonts w:ascii="Times New Roman" w:hAnsi="Times New Roman"/>
                <w:sz w:val="24"/>
              </w:rPr>
              <w:t xml:space="preserve"> «Развитие образования»</w:t>
            </w:r>
          </w:p>
        </w:tc>
      </w:tr>
      <w:tr w:rsidR="00272DEC" w:rsidRPr="00272DEC" w:rsidTr="008F30FD">
        <w:tc>
          <w:tcPr>
            <w:tcW w:w="3323" w:type="dxa"/>
            <w:vAlign w:val="center"/>
          </w:tcPr>
          <w:p w:rsidR="00272DEC" w:rsidRPr="00272DEC" w:rsidRDefault="00272DEC" w:rsidP="00272D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7026" w:type="dxa"/>
          </w:tcPr>
          <w:p w:rsidR="00272DEC" w:rsidRPr="00272DEC" w:rsidRDefault="00272DEC" w:rsidP="00272DEC">
            <w:pPr>
              <w:widowControl w:val="0"/>
              <w:tabs>
                <w:tab w:val="left" w:pos="96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образования администрации города </w:t>
            </w:r>
            <w:proofErr w:type="spellStart"/>
            <w:r w:rsidRPr="0027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Югорска</w:t>
            </w:r>
            <w:proofErr w:type="spellEnd"/>
          </w:p>
        </w:tc>
      </w:tr>
      <w:tr w:rsidR="00272DEC" w:rsidRPr="00272DEC" w:rsidTr="008F30FD">
        <w:tc>
          <w:tcPr>
            <w:tcW w:w="3323" w:type="dxa"/>
            <w:vAlign w:val="center"/>
          </w:tcPr>
          <w:p w:rsidR="00272DEC" w:rsidRPr="00272DEC" w:rsidRDefault="00272DEC" w:rsidP="00272D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7026" w:type="dxa"/>
          </w:tcPr>
          <w:p w:rsidR="00272DEC" w:rsidRPr="00272DEC" w:rsidRDefault="00272DEC" w:rsidP="00272DE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Департамент жилищно-коммунального и строительного комплекса администрации города </w:t>
            </w:r>
            <w:proofErr w:type="spellStart"/>
            <w:r w:rsidRPr="0027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Югорска</w:t>
            </w:r>
            <w:proofErr w:type="spellEnd"/>
          </w:p>
          <w:p w:rsidR="00272DEC" w:rsidRPr="00272DEC" w:rsidRDefault="00272DEC" w:rsidP="00272DE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Департамент муниципальной собственности и градостроительства администрации города </w:t>
            </w:r>
            <w:proofErr w:type="spellStart"/>
            <w:r w:rsidRPr="0027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Югорска</w:t>
            </w:r>
            <w:proofErr w:type="spellEnd"/>
          </w:p>
          <w:p w:rsidR="00272DEC" w:rsidRPr="00272DEC" w:rsidRDefault="00272DEC" w:rsidP="00272DE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культуры администрации города </w:t>
            </w:r>
            <w:proofErr w:type="spellStart"/>
            <w:r w:rsidRPr="0027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Югорска</w:t>
            </w:r>
            <w:proofErr w:type="spellEnd"/>
          </w:p>
          <w:p w:rsidR="00272DEC" w:rsidRPr="00272DEC" w:rsidRDefault="00272DEC" w:rsidP="00272DE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социальной политики администрации города </w:t>
            </w:r>
            <w:proofErr w:type="spellStart"/>
            <w:r w:rsidRPr="0027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Югорска</w:t>
            </w:r>
            <w:proofErr w:type="spellEnd"/>
          </w:p>
        </w:tc>
      </w:tr>
      <w:tr w:rsidR="00272DEC" w:rsidRPr="00272DEC" w:rsidTr="008F30FD">
        <w:tc>
          <w:tcPr>
            <w:tcW w:w="3323" w:type="dxa"/>
            <w:vAlign w:val="center"/>
          </w:tcPr>
          <w:p w:rsidR="00272DEC" w:rsidRPr="00272DEC" w:rsidRDefault="00272DEC" w:rsidP="00272D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7026" w:type="dxa"/>
          </w:tcPr>
          <w:p w:rsidR="00272DEC" w:rsidRPr="00272DEC" w:rsidRDefault="00272DEC" w:rsidP="003C77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жителя город</w:t>
            </w:r>
            <w:r w:rsidR="003C7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  <w:proofErr w:type="spellStart"/>
            <w:r w:rsidR="003C7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Югорск</w:t>
            </w:r>
            <w:proofErr w:type="spellEnd"/>
            <w:r w:rsidR="003C7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72DEC" w:rsidRPr="00272DEC" w:rsidTr="008F30FD">
        <w:tc>
          <w:tcPr>
            <w:tcW w:w="3323" w:type="dxa"/>
            <w:vAlign w:val="center"/>
          </w:tcPr>
          <w:p w:rsidR="00272DEC" w:rsidRPr="00272DEC" w:rsidRDefault="00272DEC" w:rsidP="00272D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7026" w:type="dxa"/>
          </w:tcPr>
          <w:p w:rsidR="00272DEC" w:rsidRPr="00272DEC" w:rsidRDefault="00272DEC" w:rsidP="00272DEC">
            <w:pPr>
              <w:autoSpaceDE w:val="0"/>
              <w:autoSpaceDN w:val="0"/>
              <w:spacing w:after="0" w:line="240" w:lineRule="auto"/>
              <w:ind w:firstLine="25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DEC">
              <w:rPr>
                <w:rFonts w:ascii="Times New Roman" w:eastAsia="Calibri" w:hAnsi="Times New Roman" w:cs="Times New Roman"/>
                <w:sz w:val="24"/>
                <w:szCs w:val="24"/>
              </w:rPr>
              <w:t>1. Модернизация системы дошкольного, общего и дополнительного образования детей.</w:t>
            </w:r>
          </w:p>
          <w:p w:rsidR="00272DEC" w:rsidRPr="00272DEC" w:rsidRDefault="00272DEC" w:rsidP="00272DEC">
            <w:pPr>
              <w:autoSpaceDE w:val="0"/>
              <w:autoSpaceDN w:val="0"/>
              <w:spacing w:after="0" w:line="240" w:lineRule="auto"/>
              <w:ind w:firstLine="25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DEC">
              <w:rPr>
                <w:rFonts w:ascii="Times New Roman" w:eastAsia="Calibri" w:hAnsi="Times New Roman" w:cs="Times New Roman"/>
                <w:sz w:val="24"/>
                <w:szCs w:val="24"/>
              </w:rPr>
              <w:t>2. Создание современной системы оценки качества образования на основе принципов открытости, объективности, прозрачности, общественно-профессионального участия.</w:t>
            </w:r>
          </w:p>
          <w:p w:rsidR="00272DEC" w:rsidRPr="00272DEC" w:rsidRDefault="00905D3F" w:rsidP="00905D3F">
            <w:pPr>
              <w:autoSpaceDE w:val="0"/>
              <w:autoSpaceDN w:val="0"/>
              <w:spacing w:after="0" w:line="240" w:lineRule="auto"/>
              <w:ind w:firstLine="2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272DEC" w:rsidRPr="00272DEC">
              <w:rPr>
                <w:rFonts w:ascii="Times New Roman" w:eastAsia="Calibri" w:hAnsi="Times New Roman" w:cs="Times New Roman"/>
                <w:sz w:val="24"/>
                <w:szCs w:val="24"/>
              </w:rPr>
              <w:t>. Развитие инфраструктуры и организационно-</w:t>
            </w:r>
            <w:proofErr w:type="gramStart"/>
            <w:r w:rsidR="00272DEC" w:rsidRPr="00272DEC">
              <w:rPr>
                <w:rFonts w:ascii="Times New Roman" w:eastAsia="Calibri" w:hAnsi="Times New Roman" w:cs="Times New Roman"/>
                <w:sz w:val="24"/>
                <w:szCs w:val="24"/>
              </w:rPr>
              <w:t>экономических механизмов</w:t>
            </w:r>
            <w:proofErr w:type="gramEnd"/>
            <w:r w:rsidR="00272DEC" w:rsidRPr="00272DEC">
              <w:rPr>
                <w:rFonts w:ascii="Times New Roman" w:eastAsia="Calibri" w:hAnsi="Times New Roman" w:cs="Times New Roman"/>
                <w:sz w:val="24"/>
                <w:szCs w:val="24"/>
              </w:rPr>
              <w:t>, обеспечивающих равную доступность услуг дошкольного, общего и дополнительного образования детей</w:t>
            </w:r>
          </w:p>
        </w:tc>
      </w:tr>
      <w:tr w:rsidR="00272DEC" w:rsidRPr="00272DEC" w:rsidTr="008F30FD">
        <w:tc>
          <w:tcPr>
            <w:tcW w:w="3323" w:type="dxa"/>
            <w:vAlign w:val="center"/>
          </w:tcPr>
          <w:p w:rsidR="00272DEC" w:rsidRPr="00272DEC" w:rsidRDefault="00272DEC" w:rsidP="00272D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Подпрограммы  и (или)  основные мероприятия</w:t>
            </w:r>
          </w:p>
        </w:tc>
        <w:tc>
          <w:tcPr>
            <w:tcW w:w="7026" w:type="dxa"/>
          </w:tcPr>
          <w:p w:rsidR="00272DEC" w:rsidRPr="00272DEC" w:rsidRDefault="00FE0B01" w:rsidP="00272D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272DEC" w:rsidRPr="00272DEC" w:rsidTr="008F30FD">
        <w:tc>
          <w:tcPr>
            <w:tcW w:w="3323" w:type="dxa"/>
            <w:vAlign w:val="center"/>
          </w:tcPr>
          <w:p w:rsidR="00272DEC" w:rsidRPr="00272DEC" w:rsidRDefault="00272DEC" w:rsidP="00272D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портфеля проектов, проекта, </w:t>
            </w:r>
            <w:proofErr w:type="gramStart"/>
            <w:r w:rsidRPr="0027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направленных</w:t>
            </w:r>
            <w:proofErr w:type="gramEnd"/>
            <w:r w:rsidRPr="0027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том числе на реализацию в городе </w:t>
            </w:r>
            <w:proofErr w:type="spellStart"/>
            <w:r w:rsidRPr="0027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Югорске</w:t>
            </w:r>
            <w:proofErr w:type="spellEnd"/>
            <w:r w:rsidRPr="0027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национальных проектов (программ) Российской Федерации</w:t>
            </w:r>
          </w:p>
        </w:tc>
        <w:tc>
          <w:tcPr>
            <w:tcW w:w="7026" w:type="dxa"/>
          </w:tcPr>
          <w:p w:rsidR="00FE0B01" w:rsidRPr="00FE0B01" w:rsidRDefault="00FE0B01" w:rsidP="00FE0B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C11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Образование»</w:t>
            </w:r>
          </w:p>
          <w:p w:rsidR="00272DEC" w:rsidRPr="00272DEC" w:rsidRDefault="00FE0B01" w:rsidP="00FE0B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«Демография»</w:t>
            </w:r>
          </w:p>
        </w:tc>
      </w:tr>
      <w:tr w:rsidR="00272DEC" w:rsidRPr="00272DEC" w:rsidTr="008F30FD">
        <w:tc>
          <w:tcPr>
            <w:tcW w:w="3323" w:type="dxa"/>
            <w:vAlign w:val="center"/>
          </w:tcPr>
          <w:p w:rsidR="00272DEC" w:rsidRPr="00272DEC" w:rsidRDefault="00272DEC" w:rsidP="00272D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показатели муниципальной программы</w:t>
            </w:r>
          </w:p>
        </w:tc>
        <w:tc>
          <w:tcPr>
            <w:tcW w:w="7026" w:type="dxa"/>
          </w:tcPr>
          <w:p w:rsidR="00272DEC" w:rsidRPr="00272DEC" w:rsidRDefault="00272DEC" w:rsidP="00272DE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Сохранение доли административно-управленческого и педагогического персонала общеобразовательных организаций, прошедших целевую подготовку или повышение квалификации по </w:t>
            </w:r>
            <w:r w:rsidRPr="0027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программам менеджмента в образовании и (или) для работы в соответствии с федеральными государственными образовательными стандартами ежегодно не менее 33%.</w:t>
            </w:r>
          </w:p>
          <w:p w:rsidR="00272DEC" w:rsidRPr="00272DEC" w:rsidRDefault="00272DEC" w:rsidP="00272DE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gramStart"/>
            <w:r w:rsidRPr="0027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отношения численности детей в возрасте от 0 до 3 лет, получающих дошкольное образование в текущем году, к сумме численности детей в возрасте от 0 до 3 лет, получающих дошкольное образование в текущем году, и численности детей в возрасте от 0 до 3 лет, находящихся в очереди на получение в текущем году дошкольного образования, с  20,4  % до 100%.</w:t>
            </w:r>
            <w:proofErr w:type="gramEnd"/>
          </w:p>
          <w:p w:rsidR="00272DEC" w:rsidRPr="00272DEC" w:rsidRDefault="00272DEC" w:rsidP="00272DE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Увеличение обеспеченности детей дошкольного возраста местами в дошкольных образовательных организациях (количество мест на 1000 детей) с 718,8 до 845,3  мест.</w:t>
            </w:r>
          </w:p>
          <w:p w:rsidR="00272DEC" w:rsidRPr="00272DEC" w:rsidRDefault="00272DEC" w:rsidP="00272DE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Снижение отношения среднего балла единого государственного экзамена (в расчете на 1 обязательный предмет) в 10% школ с лучшими результатами единого государственного экзамена к среднему баллу единого государственного экзамена (в расчете на 1 обязательных предмета) в 10% школ с худшими результатами единого государственного экзамена с 1,15 до 1,07 раза.</w:t>
            </w:r>
          </w:p>
          <w:p w:rsidR="00272DEC" w:rsidRPr="00272DEC" w:rsidRDefault="00272DEC" w:rsidP="00272DE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Увеличение охвата детей в возрасте от 5 до 18 лет программами дополнительного образования (удельный вес численности детей, получающих услуги дополнительного образования, в общей численности детей в возрасте от 5 до 18 лет) с 77,5% </w:t>
            </w:r>
            <w:proofErr w:type="gramStart"/>
            <w:r w:rsidRPr="0027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27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80%.</w:t>
            </w:r>
          </w:p>
          <w:p w:rsidR="00272DEC" w:rsidRPr="00272DEC" w:rsidRDefault="00272DEC" w:rsidP="00272DE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Удержание доли муниципальных образовательных организаций, реализующих программы общего образования, здания которых находятся в аварийном состоянии или требуют капитального ремонта, в общей численности государственных (муниципальных) образовательных организаций, реализующих программы общего образования, на уровне не более 20 %.</w:t>
            </w:r>
          </w:p>
          <w:p w:rsidR="00272DEC" w:rsidRPr="00272DEC" w:rsidRDefault="00272DEC" w:rsidP="00272DE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Увеличение доли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 с 85,6% до 97,8%.</w:t>
            </w:r>
          </w:p>
          <w:p w:rsidR="00272DEC" w:rsidRPr="00272DEC" w:rsidRDefault="00272DEC" w:rsidP="00272DE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Увеличение доли государственных (муниципальных) общеобразовательных организаций, соответствующих современным требованиям обучения, в общем количестве государственных (муниципальных) общеобразовательных организаций с 85,6% до 97,8%.</w:t>
            </w:r>
          </w:p>
          <w:p w:rsidR="00272DEC" w:rsidRPr="00272DEC" w:rsidRDefault="00272DEC" w:rsidP="00272DE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Увеличение доли негосударственных, в том числе некоммерческих, организаций, предоставляющих услуги в сфере образования, в общем числе организаций, предоставляющих услуги в сфере образования, с 21,4% до 47,4%.</w:t>
            </w:r>
          </w:p>
          <w:p w:rsidR="00272DEC" w:rsidRPr="00272DEC" w:rsidRDefault="00272DEC" w:rsidP="00272DE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Увеличение доли граждан, получивших услуги в негосударственных, в том числе некоммерческих, организациях, в общем числе граждан, получивших услуги в сфере образования, с 1,7 % до 5,0%.</w:t>
            </w:r>
          </w:p>
          <w:p w:rsidR="00272DEC" w:rsidRPr="00272DEC" w:rsidRDefault="00272DEC" w:rsidP="00272DE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  <w:r w:rsidRPr="00272DEC">
              <w:t xml:space="preserve"> </w:t>
            </w:r>
            <w:r w:rsidRPr="00272DEC">
              <w:rPr>
                <w:rFonts w:ascii="Times New Roman" w:hAnsi="Times New Roman" w:cs="Times New Roman"/>
                <w:sz w:val="24"/>
                <w:szCs w:val="24"/>
              </w:rPr>
              <w:t xml:space="preserve">Доведение </w:t>
            </w:r>
            <w:r w:rsidRPr="0027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количества сданных в эксплуатацию новых объектов, предназначенных для размещения образовательных организаций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4</w:t>
            </w:r>
          </w:p>
        </w:tc>
      </w:tr>
      <w:tr w:rsidR="00272DEC" w:rsidRPr="00272DEC" w:rsidTr="008F30FD">
        <w:tc>
          <w:tcPr>
            <w:tcW w:w="3323" w:type="dxa"/>
            <w:vAlign w:val="center"/>
          </w:tcPr>
          <w:p w:rsidR="00272DEC" w:rsidRPr="00272DEC" w:rsidRDefault="00272DEC" w:rsidP="00272D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Сроки реализации муниципальной программы</w:t>
            </w:r>
          </w:p>
        </w:tc>
        <w:tc>
          <w:tcPr>
            <w:tcW w:w="7026" w:type="dxa"/>
          </w:tcPr>
          <w:p w:rsidR="00272DEC" w:rsidRPr="00272DEC" w:rsidRDefault="007557CD" w:rsidP="00272D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="00272DEC" w:rsidRPr="0027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– 2025 годы и на период до 2030 года</w:t>
            </w:r>
          </w:p>
        </w:tc>
      </w:tr>
      <w:tr w:rsidR="00272DEC" w:rsidRPr="00272DEC" w:rsidTr="008F30FD">
        <w:tc>
          <w:tcPr>
            <w:tcW w:w="3323" w:type="dxa"/>
            <w:vAlign w:val="center"/>
          </w:tcPr>
          <w:p w:rsidR="00272DEC" w:rsidRPr="00272DEC" w:rsidRDefault="00272DEC" w:rsidP="00272D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Параметры финансового обеспечения муниципальной программы</w:t>
            </w:r>
          </w:p>
        </w:tc>
        <w:tc>
          <w:tcPr>
            <w:tcW w:w="7026" w:type="dxa"/>
          </w:tcPr>
          <w:p w:rsidR="004B372D" w:rsidRPr="004B372D" w:rsidRDefault="004B372D" w:rsidP="004B372D">
            <w:pPr>
              <w:tabs>
                <w:tab w:val="left" w:pos="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Общий объем финансирования муниципальной программы составляет – 20 206 161,1 тыс. руб., в том числе:</w:t>
            </w:r>
          </w:p>
          <w:p w:rsidR="004B372D" w:rsidRPr="004B372D" w:rsidRDefault="004B372D" w:rsidP="004B372D">
            <w:pPr>
              <w:tabs>
                <w:tab w:val="left" w:pos="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 бюджет автономного округа – 13 772 609,4 тыс. руб.;</w:t>
            </w:r>
          </w:p>
          <w:p w:rsidR="004B372D" w:rsidRPr="004B372D" w:rsidRDefault="004B372D" w:rsidP="004B372D">
            <w:pPr>
              <w:tabs>
                <w:tab w:val="left" w:pos="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 местный бюджет – 4 519 754,0 тыс. руб.;</w:t>
            </w:r>
          </w:p>
          <w:p w:rsidR="004B372D" w:rsidRPr="004B372D" w:rsidRDefault="004B372D" w:rsidP="004B372D">
            <w:pPr>
              <w:tabs>
                <w:tab w:val="left" w:pos="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>- иные источники финансирования – 1 913 797,7 тыс. руб.</w:t>
            </w:r>
          </w:p>
          <w:p w:rsidR="004B372D" w:rsidRPr="004B372D" w:rsidRDefault="004B372D" w:rsidP="004B372D">
            <w:pPr>
              <w:tabs>
                <w:tab w:val="left" w:pos="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 том числе по годам реализации:</w:t>
            </w:r>
          </w:p>
          <w:p w:rsidR="004B372D" w:rsidRPr="004B372D" w:rsidRDefault="004B372D" w:rsidP="004B372D">
            <w:pPr>
              <w:tabs>
                <w:tab w:val="left" w:pos="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Объем финансирования на 2019 год 1 614 499,0 тыс. </w:t>
            </w:r>
            <w:proofErr w:type="spellStart"/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руб</w:t>
            </w:r>
            <w:proofErr w:type="spellEnd"/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, в </w:t>
            </w:r>
            <w:proofErr w:type="spellStart"/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т</w:t>
            </w:r>
            <w:proofErr w:type="gramStart"/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.ч</w:t>
            </w:r>
            <w:proofErr w:type="spellEnd"/>
            <w:proofErr w:type="gramEnd"/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:</w:t>
            </w:r>
          </w:p>
          <w:p w:rsidR="004B372D" w:rsidRPr="004B372D" w:rsidRDefault="004B372D" w:rsidP="004B372D">
            <w:pPr>
              <w:tabs>
                <w:tab w:val="left" w:pos="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 бюджет автономного округа – 1 152 056,0 тыс. руб.;</w:t>
            </w:r>
          </w:p>
          <w:p w:rsidR="004B372D" w:rsidRPr="004B372D" w:rsidRDefault="004B372D" w:rsidP="004B372D">
            <w:pPr>
              <w:tabs>
                <w:tab w:val="left" w:pos="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 местный бюджет – 330 155,0 тыс. руб.;</w:t>
            </w:r>
          </w:p>
          <w:p w:rsidR="004B372D" w:rsidRPr="004B372D" w:rsidRDefault="004B372D" w:rsidP="004B372D">
            <w:pPr>
              <w:tabs>
                <w:tab w:val="left" w:pos="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 иные источники финансирования – 132 288,0 тыс. руб.</w:t>
            </w:r>
          </w:p>
          <w:p w:rsidR="004B372D" w:rsidRPr="004B372D" w:rsidRDefault="004B372D" w:rsidP="004B372D">
            <w:pPr>
              <w:tabs>
                <w:tab w:val="left" w:pos="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Объем финансирования на 2020 год – 1 599 423,6 тыс. руб., в </w:t>
            </w:r>
            <w:proofErr w:type="spellStart"/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т</w:t>
            </w:r>
            <w:proofErr w:type="gramStart"/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.ч</w:t>
            </w:r>
            <w:proofErr w:type="spellEnd"/>
            <w:proofErr w:type="gramEnd"/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:</w:t>
            </w:r>
          </w:p>
          <w:p w:rsidR="004B372D" w:rsidRPr="004B372D" w:rsidRDefault="004B372D" w:rsidP="004B372D">
            <w:pPr>
              <w:tabs>
                <w:tab w:val="left" w:pos="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 бюджет автономного округа – 1 156 787,6 тыс. руб.;</w:t>
            </w:r>
          </w:p>
          <w:p w:rsidR="004B372D" w:rsidRPr="004B372D" w:rsidRDefault="004B372D" w:rsidP="004B372D">
            <w:pPr>
              <w:tabs>
                <w:tab w:val="left" w:pos="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 местный бюджет – 305 116,9 тыс. руб.;</w:t>
            </w:r>
          </w:p>
          <w:p w:rsidR="004B372D" w:rsidRPr="004B372D" w:rsidRDefault="004B372D" w:rsidP="004B372D">
            <w:pPr>
              <w:tabs>
                <w:tab w:val="left" w:pos="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 иные источники финансирования – 137 519,1 тыс. руб.</w:t>
            </w:r>
          </w:p>
          <w:p w:rsidR="004B372D" w:rsidRPr="004B372D" w:rsidRDefault="004B372D" w:rsidP="004B372D">
            <w:pPr>
              <w:tabs>
                <w:tab w:val="left" w:pos="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Объем финансирования на 2021 год – 1 604 113,0 тыс. руб., в </w:t>
            </w:r>
            <w:proofErr w:type="spellStart"/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т</w:t>
            </w:r>
            <w:proofErr w:type="gramStart"/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.ч</w:t>
            </w:r>
            <w:proofErr w:type="spellEnd"/>
            <w:proofErr w:type="gramEnd"/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:</w:t>
            </w:r>
          </w:p>
          <w:p w:rsidR="004B372D" w:rsidRPr="004B372D" w:rsidRDefault="004B372D" w:rsidP="004B372D">
            <w:pPr>
              <w:tabs>
                <w:tab w:val="left" w:pos="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 бюджет автономного округа – 1 156 787,6 тыс. руб.;</w:t>
            </w:r>
          </w:p>
          <w:p w:rsidR="004B372D" w:rsidRPr="004B372D" w:rsidRDefault="004B372D" w:rsidP="004B372D">
            <w:pPr>
              <w:tabs>
                <w:tab w:val="left" w:pos="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 местный бюджет – 304 364,4 тыс. руб.;</w:t>
            </w:r>
          </w:p>
          <w:p w:rsidR="004B372D" w:rsidRPr="004B372D" w:rsidRDefault="004B372D" w:rsidP="004B372D">
            <w:pPr>
              <w:tabs>
                <w:tab w:val="left" w:pos="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 иные источники финансирования – 142 961,0 тыс. руб.</w:t>
            </w:r>
          </w:p>
          <w:p w:rsidR="004B372D" w:rsidRPr="004B372D" w:rsidRDefault="004B372D" w:rsidP="004B372D">
            <w:pPr>
              <w:tabs>
                <w:tab w:val="left" w:pos="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Объем финансирования на 2022 год – 1 599 542,2 тыс. руб., в </w:t>
            </w:r>
            <w:proofErr w:type="spellStart"/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т</w:t>
            </w:r>
            <w:proofErr w:type="gramStart"/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.ч</w:t>
            </w:r>
            <w:proofErr w:type="spellEnd"/>
            <w:proofErr w:type="gramEnd"/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:</w:t>
            </w:r>
          </w:p>
          <w:p w:rsidR="004B372D" w:rsidRPr="004B372D" w:rsidRDefault="004B372D" w:rsidP="004B372D">
            <w:pPr>
              <w:tabs>
                <w:tab w:val="left" w:pos="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 бюджет автономного округа – 1 145 219,8 тыс. руб.;</w:t>
            </w:r>
          </w:p>
          <w:p w:rsidR="004B372D" w:rsidRPr="004B372D" w:rsidRDefault="004B372D" w:rsidP="004B372D">
            <w:pPr>
              <w:tabs>
                <w:tab w:val="left" w:pos="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 местный бюджет – 305 643,3 тыс. руб.;</w:t>
            </w:r>
          </w:p>
          <w:p w:rsidR="004B372D" w:rsidRPr="004B372D" w:rsidRDefault="004B372D" w:rsidP="004B372D">
            <w:pPr>
              <w:tabs>
                <w:tab w:val="left" w:pos="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 иные источники финансирования – 148 679,1 тыс. руб.</w:t>
            </w:r>
          </w:p>
          <w:p w:rsidR="004B372D" w:rsidRPr="004B372D" w:rsidRDefault="004B372D" w:rsidP="004B372D">
            <w:pPr>
              <w:tabs>
                <w:tab w:val="left" w:pos="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Объем финансирования на 2023 год – 1 607 731,0 тыс. руб., в </w:t>
            </w:r>
            <w:proofErr w:type="spellStart"/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т</w:t>
            </w:r>
            <w:proofErr w:type="gramStart"/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.ч</w:t>
            </w:r>
            <w:proofErr w:type="spellEnd"/>
            <w:proofErr w:type="gramEnd"/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:</w:t>
            </w:r>
          </w:p>
          <w:p w:rsidR="004B372D" w:rsidRPr="004B372D" w:rsidRDefault="004B372D" w:rsidP="004B372D">
            <w:pPr>
              <w:tabs>
                <w:tab w:val="left" w:pos="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 бюджет автономного округа – 1 145 219,8 тыс. руб.;</w:t>
            </w:r>
          </w:p>
          <w:p w:rsidR="004B372D" w:rsidRPr="004B372D" w:rsidRDefault="004B372D" w:rsidP="004B372D">
            <w:pPr>
              <w:tabs>
                <w:tab w:val="left" w:pos="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 местный бюджет – 307 884,6 тыс. руб.;</w:t>
            </w:r>
          </w:p>
          <w:p w:rsidR="004B372D" w:rsidRPr="004B372D" w:rsidRDefault="004B372D" w:rsidP="004B372D">
            <w:pPr>
              <w:tabs>
                <w:tab w:val="left" w:pos="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 иные источники финансирования – 154 626,6 тыс. руб.</w:t>
            </w:r>
          </w:p>
          <w:p w:rsidR="004B372D" w:rsidRPr="004B372D" w:rsidRDefault="004B372D" w:rsidP="004B372D">
            <w:pPr>
              <w:tabs>
                <w:tab w:val="left" w:pos="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Объем финансирования на 2024 год – 1 613 916,0 тыс. руб., в </w:t>
            </w:r>
            <w:proofErr w:type="spellStart"/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т</w:t>
            </w:r>
            <w:proofErr w:type="gramStart"/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.ч</w:t>
            </w:r>
            <w:proofErr w:type="spellEnd"/>
            <w:proofErr w:type="gramEnd"/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:</w:t>
            </w:r>
          </w:p>
          <w:p w:rsidR="004B372D" w:rsidRPr="004B372D" w:rsidRDefault="004B372D" w:rsidP="004B372D">
            <w:pPr>
              <w:tabs>
                <w:tab w:val="left" w:pos="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 бюджет автономного округа – 1 145 219,8 тыс. руб.;</w:t>
            </w:r>
          </w:p>
          <w:p w:rsidR="004B372D" w:rsidRPr="004B372D" w:rsidRDefault="004B372D" w:rsidP="004B372D">
            <w:pPr>
              <w:tabs>
                <w:tab w:val="left" w:pos="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 местный бюджет – 307 884,6 тыс. руб.;</w:t>
            </w:r>
          </w:p>
          <w:p w:rsidR="004B372D" w:rsidRPr="004B372D" w:rsidRDefault="004B372D" w:rsidP="004B372D">
            <w:pPr>
              <w:tabs>
                <w:tab w:val="left" w:pos="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 иные источники финансирования – 160 811,6 тыс. руб.</w:t>
            </w:r>
          </w:p>
          <w:p w:rsidR="004B372D" w:rsidRPr="004B372D" w:rsidRDefault="004B372D" w:rsidP="004B372D">
            <w:pPr>
              <w:tabs>
                <w:tab w:val="left" w:pos="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Объем финансирования на 2025 год – 1 629 204,2 тыс. руб., в </w:t>
            </w:r>
            <w:proofErr w:type="spellStart"/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т</w:t>
            </w:r>
            <w:proofErr w:type="gramStart"/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.ч</w:t>
            </w:r>
            <w:proofErr w:type="spellEnd"/>
            <w:proofErr w:type="gramEnd"/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:</w:t>
            </w:r>
          </w:p>
          <w:p w:rsidR="004B372D" w:rsidRPr="004B372D" w:rsidRDefault="004B372D" w:rsidP="004B372D">
            <w:pPr>
              <w:tabs>
                <w:tab w:val="left" w:pos="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 бюджет автономного округа – 1 145 219,8 тыс. руб.;</w:t>
            </w:r>
          </w:p>
          <w:p w:rsidR="004B372D" w:rsidRPr="004B372D" w:rsidRDefault="004B372D" w:rsidP="004B372D">
            <w:pPr>
              <w:tabs>
                <w:tab w:val="left" w:pos="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 местный бюджет – 316 740,3 тыс. руб.;</w:t>
            </w:r>
          </w:p>
          <w:p w:rsidR="004B372D" w:rsidRPr="004B372D" w:rsidRDefault="004B372D" w:rsidP="004B372D">
            <w:pPr>
              <w:tabs>
                <w:tab w:val="left" w:pos="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 иные источники финансирования – 167 244,1 тыс. руб.</w:t>
            </w:r>
          </w:p>
          <w:p w:rsidR="004B372D" w:rsidRPr="004B372D" w:rsidRDefault="004B372D" w:rsidP="004B372D">
            <w:pPr>
              <w:tabs>
                <w:tab w:val="left" w:pos="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Объем финансирования на 2026-2030 годы – 8 937 732,1 тыс. руб., в </w:t>
            </w:r>
            <w:proofErr w:type="spellStart"/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т</w:t>
            </w:r>
            <w:proofErr w:type="gramStart"/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.ч</w:t>
            </w:r>
            <w:proofErr w:type="spellEnd"/>
            <w:proofErr w:type="gramEnd"/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:</w:t>
            </w:r>
          </w:p>
          <w:p w:rsidR="004B372D" w:rsidRPr="004B372D" w:rsidRDefault="004B372D" w:rsidP="004B372D">
            <w:pPr>
              <w:tabs>
                <w:tab w:val="left" w:pos="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 бюджет автономного округа – 5 726 099,0 тыс. руб.;</w:t>
            </w:r>
          </w:p>
          <w:p w:rsidR="004B372D" w:rsidRPr="004B372D" w:rsidRDefault="004B372D" w:rsidP="004B372D">
            <w:pPr>
              <w:tabs>
                <w:tab w:val="left" w:pos="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 местный бюджет – 2 341 964,9 тыс. руб.;</w:t>
            </w:r>
          </w:p>
          <w:p w:rsidR="00272DEC" w:rsidRPr="00272DEC" w:rsidRDefault="004B372D" w:rsidP="004B372D">
            <w:pPr>
              <w:tabs>
                <w:tab w:val="left" w:pos="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 иные источники финансирования – 869 668,2 тыс. руб.</w:t>
            </w:r>
          </w:p>
        </w:tc>
      </w:tr>
      <w:tr w:rsidR="00272DEC" w:rsidRPr="00272DEC" w:rsidTr="008F30FD">
        <w:tc>
          <w:tcPr>
            <w:tcW w:w="3323" w:type="dxa"/>
            <w:vAlign w:val="center"/>
          </w:tcPr>
          <w:p w:rsidR="00272DEC" w:rsidRPr="00272DEC" w:rsidRDefault="00272DEC" w:rsidP="00272D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Параметры финансового обеспечения портфеля проектов, проекта, </w:t>
            </w:r>
            <w:proofErr w:type="gramStart"/>
            <w:r w:rsidRPr="0027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направленных</w:t>
            </w:r>
            <w:proofErr w:type="gramEnd"/>
            <w:r w:rsidRPr="0027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том числе на реализацию в городе </w:t>
            </w:r>
            <w:proofErr w:type="spellStart"/>
            <w:r w:rsidRPr="0027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Югорске</w:t>
            </w:r>
            <w:proofErr w:type="spellEnd"/>
            <w:r w:rsidRPr="0027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национальных проектов (программ) Российской Федерации, реализуемых в составе муниципальной программы</w:t>
            </w:r>
          </w:p>
        </w:tc>
        <w:tc>
          <w:tcPr>
            <w:tcW w:w="7026" w:type="dxa"/>
          </w:tcPr>
          <w:p w:rsidR="004B372D" w:rsidRPr="004B372D" w:rsidRDefault="004B372D" w:rsidP="004B372D">
            <w:pPr>
              <w:tabs>
                <w:tab w:val="left" w:pos="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Общий объем финансового обеспечения портфеля проектов, </w:t>
            </w:r>
            <w:proofErr w:type="gramStart"/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направленных</w:t>
            </w:r>
            <w:proofErr w:type="gramEnd"/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в том числе на реализацию в городе </w:t>
            </w:r>
            <w:proofErr w:type="spellStart"/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Югорске</w:t>
            </w:r>
            <w:proofErr w:type="spellEnd"/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национальных проектов (программ) Российской Федерации, реализуемых в составе муниципальной программы составляет – 1 187 705,1 тыс. руб., в том числе:</w:t>
            </w:r>
          </w:p>
          <w:p w:rsidR="004B372D" w:rsidRPr="004B372D" w:rsidRDefault="004B372D" w:rsidP="004B372D">
            <w:pPr>
              <w:tabs>
                <w:tab w:val="left" w:pos="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 бюджет автономного округа – 777 890,7 тыс. руб.;</w:t>
            </w:r>
          </w:p>
          <w:p w:rsidR="004B372D" w:rsidRPr="004B372D" w:rsidRDefault="004B372D" w:rsidP="004B372D">
            <w:pPr>
              <w:tabs>
                <w:tab w:val="left" w:pos="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 местный бюджет – 389 077,7 тыс. руб.;</w:t>
            </w:r>
          </w:p>
          <w:p w:rsidR="004B372D" w:rsidRPr="004B372D" w:rsidRDefault="004B372D" w:rsidP="004B372D">
            <w:pPr>
              <w:tabs>
                <w:tab w:val="left" w:pos="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 иные источники финансирования – 20 736,7 тыс. руб.</w:t>
            </w:r>
          </w:p>
          <w:p w:rsidR="004B372D" w:rsidRPr="004B372D" w:rsidRDefault="004B372D" w:rsidP="004B372D">
            <w:pPr>
              <w:tabs>
                <w:tab w:val="left" w:pos="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 том числе по годам реализации:</w:t>
            </w:r>
          </w:p>
          <w:p w:rsidR="004B372D" w:rsidRPr="004B372D" w:rsidRDefault="004B372D" w:rsidP="004B372D">
            <w:pPr>
              <w:tabs>
                <w:tab w:val="left" w:pos="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Объем финансирования на 2019 год 195 965,5  тыс. руб., в </w:t>
            </w:r>
            <w:proofErr w:type="spellStart"/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т.ч</w:t>
            </w:r>
            <w:proofErr w:type="spellEnd"/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.:</w:t>
            </w:r>
          </w:p>
          <w:p w:rsidR="004B372D" w:rsidRPr="004B372D" w:rsidRDefault="004B372D" w:rsidP="004B372D">
            <w:pPr>
              <w:tabs>
                <w:tab w:val="left" w:pos="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 бюджет автономного округа – 120 182,8 тыс. руб.;</w:t>
            </w:r>
          </w:p>
          <w:p w:rsidR="004B372D" w:rsidRPr="004B372D" w:rsidRDefault="004B372D" w:rsidP="004B372D">
            <w:pPr>
              <w:tabs>
                <w:tab w:val="left" w:pos="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 местный бюджет – 72 569,3 тыс. руб.;</w:t>
            </w:r>
          </w:p>
          <w:p w:rsidR="004B372D" w:rsidRPr="004B372D" w:rsidRDefault="004B372D" w:rsidP="004B372D">
            <w:pPr>
              <w:tabs>
                <w:tab w:val="left" w:pos="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 иные источники финансирования – 3 213,4 тыс. руб.</w:t>
            </w:r>
          </w:p>
          <w:p w:rsidR="004B372D" w:rsidRPr="004B372D" w:rsidRDefault="004B372D" w:rsidP="004B372D">
            <w:pPr>
              <w:tabs>
                <w:tab w:val="left" w:pos="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Объем финансирования на 2020 год – 187 064,5 тыс. руб., в </w:t>
            </w:r>
            <w:proofErr w:type="spellStart"/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т</w:t>
            </w:r>
            <w:proofErr w:type="gramStart"/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.ч</w:t>
            </w:r>
            <w:proofErr w:type="spellEnd"/>
            <w:proofErr w:type="gramEnd"/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:</w:t>
            </w:r>
          </w:p>
          <w:p w:rsidR="004B372D" w:rsidRPr="004B372D" w:rsidRDefault="004B372D" w:rsidP="004B372D">
            <w:pPr>
              <w:tabs>
                <w:tab w:val="left" w:pos="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 бюджет автономного округа – 125 031,1 тыс. руб.;</w:t>
            </w:r>
          </w:p>
          <w:p w:rsidR="004B372D" w:rsidRPr="004B372D" w:rsidRDefault="004B372D" w:rsidP="004B372D">
            <w:pPr>
              <w:tabs>
                <w:tab w:val="left" w:pos="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 местный бюджет – 58 751,9 тыс. руб.;</w:t>
            </w:r>
          </w:p>
          <w:p w:rsidR="004B372D" w:rsidRPr="004B372D" w:rsidRDefault="004B372D" w:rsidP="004B372D">
            <w:pPr>
              <w:tabs>
                <w:tab w:val="left" w:pos="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 иные источники финансирования – 3 281,5 тыс. руб.</w:t>
            </w:r>
          </w:p>
          <w:p w:rsidR="004B372D" w:rsidRPr="004B372D" w:rsidRDefault="004B372D" w:rsidP="004B372D">
            <w:pPr>
              <w:tabs>
                <w:tab w:val="left" w:pos="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Объем финансирования на 2021 год – 195 522,5 тыс. руб., в </w:t>
            </w:r>
            <w:proofErr w:type="spellStart"/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т</w:t>
            </w:r>
            <w:proofErr w:type="gramStart"/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.ч</w:t>
            </w:r>
            <w:proofErr w:type="spellEnd"/>
            <w:proofErr w:type="gramEnd"/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:</w:t>
            </w:r>
          </w:p>
          <w:p w:rsidR="004B372D" w:rsidRPr="004B372D" w:rsidRDefault="004B372D" w:rsidP="004B372D">
            <w:pPr>
              <w:tabs>
                <w:tab w:val="left" w:pos="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 бюджет автономного округа – 133 169,2 тыс. руб.;</w:t>
            </w:r>
          </w:p>
          <w:p w:rsidR="004B372D" w:rsidRPr="004B372D" w:rsidRDefault="004B372D" w:rsidP="004B372D">
            <w:pPr>
              <w:tabs>
                <w:tab w:val="left" w:pos="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 местный бюджет – 58 999,4 тыс. руб.;</w:t>
            </w:r>
          </w:p>
          <w:p w:rsidR="004B372D" w:rsidRPr="004B372D" w:rsidRDefault="004B372D" w:rsidP="004B372D">
            <w:pPr>
              <w:tabs>
                <w:tab w:val="left" w:pos="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>- иные источники финансирования – 3 353,9 тыс. руб.</w:t>
            </w:r>
          </w:p>
          <w:p w:rsidR="004B372D" w:rsidRPr="004B372D" w:rsidRDefault="004B372D" w:rsidP="004B372D">
            <w:pPr>
              <w:tabs>
                <w:tab w:val="left" w:pos="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Объем финансирования на 2022 год – 207 974,8 тыс. руб., в </w:t>
            </w:r>
            <w:proofErr w:type="spellStart"/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т</w:t>
            </w:r>
            <w:proofErr w:type="gramStart"/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.ч</w:t>
            </w:r>
            <w:proofErr w:type="spellEnd"/>
            <w:proofErr w:type="gramEnd"/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:</w:t>
            </w:r>
          </w:p>
          <w:p w:rsidR="004B372D" w:rsidRPr="004B372D" w:rsidRDefault="004B372D" w:rsidP="004B372D">
            <w:pPr>
              <w:tabs>
                <w:tab w:val="left" w:pos="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 бюджет автономного округа – 133 169,2 тыс. руб.;</w:t>
            </w:r>
          </w:p>
          <w:p w:rsidR="004B372D" w:rsidRPr="004B372D" w:rsidRDefault="004B372D" w:rsidP="004B372D">
            <w:pPr>
              <w:tabs>
                <w:tab w:val="left" w:pos="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 местный бюджет – 71 317,9 тыс. руб.;</w:t>
            </w:r>
          </w:p>
          <w:p w:rsidR="004B372D" w:rsidRPr="004B372D" w:rsidRDefault="004B372D" w:rsidP="004B372D">
            <w:pPr>
              <w:tabs>
                <w:tab w:val="left" w:pos="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 иные источники финансирования – 3 487,7 тыс. руб.</w:t>
            </w:r>
          </w:p>
          <w:p w:rsidR="004B372D" w:rsidRPr="004B372D" w:rsidRDefault="004B372D" w:rsidP="004B372D">
            <w:pPr>
              <w:tabs>
                <w:tab w:val="left" w:pos="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Объем финансирования на 2023 год – 200 516,4 тыс. руб., в </w:t>
            </w:r>
            <w:proofErr w:type="spellStart"/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т</w:t>
            </w:r>
            <w:proofErr w:type="gramStart"/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.ч</w:t>
            </w:r>
            <w:proofErr w:type="spellEnd"/>
            <w:proofErr w:type="gramEnd"/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:</w:t>
            </w:r>
          </w:p>
          <w:p w:rsidR="004B372D" w:rsidRPr="004B372D" w:rsidRDefault="004B372D" w:rsidP="004B372D">
            <w:pPr>
              <w:tabs>
                <w:tab w:val="left" w:pos="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 бюджет автономного округа – 133 169,2 тыс. руб.;</w:t>
            </w:r>
          </w:p>
          <w:p w:rsidR="004B372D" w:rsidRPr="004B372D" w:rsidRDefault="004B372D" w:rsidP="004B372D">
            <w:pPr>
              <w:tabs>
                <w:tab w:val="left" w:pos="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 местный бюджет – 63 719,6 тыс. руб.;</w:t>
            </w:r>
          </w:p>
          <w:p w:rsidR="004B372D" w:rsidRPr="004B372D" w:rsidRDefault="004B372D" w:rsidP="004B372D">
            <w:pPr>
              <w:tabs>
                <w:tab w:val="left" w:pos="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 иные источники финансирования – 3 627,6 тыс. руб.</w:t>
            </w:r>
          </w:p>
          <w:p w:rsidR="004B372D" w:rsidRPr="004B372D" w:rsidRDefault="004B372D" w:rsidP="004B372D">
            <w:pPr>
              <w:tabs>
                <w:tab w:val="left" w:pos="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Объем финансирования на 2024 год – 200 661,4 тыс. руб., в </w:t>
            </w:r>
            <w:proofErr w:type="spellStart"/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т</w:t>
            </w:r>
            <w:proofErr w:type="gramStart"/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.ч</w:t>
            </w:r>
            <w:proofErr w:type="spellEnd"/>
            <w:proofErr w:type="gramEnd"/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:</w:t>
            </w:r>
          </w:p>
          <w:p w:rsidR="004B372D" w:rsidRPr="004B372D" w:rsidRDefault="004B372D" w:rsidP="004B372D">
            <w:pPr>
              <w:tabs>
                <w:tab w:val="left" w:pos="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 бюджет автономного округа – 133 169,2 тыс. руб.;</w:t>
            </w:r>
          </w:p>
          <w:p w:rsidR="004B372D" w:rsidRPr="004B372D" w:rsidRDefault="004B372D" w:rsidP="004B372D">
            <w:pPr>
              <w:tabs>
                <w:tab w:val="left" w:pos="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 местный бюджет – 63 719,6 тыс. руб.;</w:t>
            </w:r>
          </w:p>
          <w:p w:rsidR="00272DEC" w:rsidRPr="00272DEC" w:rsidRDefault="004B372D" w:rsidP="004B372D">
            <w:pPr>
              <w:tabs>
                <w:tab w:val="left" w:pos="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 иные источники финансирования – 3 772,6 тыс. руб.</w:t>
            </w:r>
          </w:p>
        </w:tc>
      </w:tr>
    </w:tbl>
    <w:p w:rsidR="00272DEC" w:rsidRDefault="00272DEC" w:rsidP="00272DEC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272DEC">
        <w:rPr>
          <w:rFonts w:ascii="Times New Roman" w:eastAsia="Calibri" w:hAnsi="Times New Roman" w:cs="Times New Roman"/>
          <w:sz w:val="24"/>
          <w:szCs w:val="24"/>
        </w:rPr>
        <w:lastRenderedPageBreak/>
        <w:t>*Заполняется после утверждения муниципальной программы.</w:t>
      </w: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740BA7" w:rsidRDefault="003C7715" w:rsidP="00740BA7">
      <w:pPr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Раздел I</w:t>
      </w:r>
      <w:r w:rsidR="007557CD">
        <w:rPr>
          <w:rFonts w:ascii="Times New Roman" w:eastAsia="Calibri" w:hAnsi="Times New Roman" w:cs="Times New Roman"/>
          <w:sz w:val="24"/>
          <w:szCs w:val="24"/>
        </w:rPr>
        <w:t>.</w:t>
      </w:r>
      <w:r w:rsidR="00740BA7" w:rsidRPr="005717DE">
        <w:rPr>
          <w:rFonts w:ascii="Times New Roman" w:eastAsia="Calibri" w:hAnsi="Times New Roman" w:cs="Times New Roman"/>
          <w:sz w:val="24"/>
          <w:szCs w:val="24"/>
        </w:rPr>
        <w:t xml:space="preserve"> О стимулировании инвестиционной и инновационной деятельности, развитие конкуренции и негосударственного сектора экономики</w:t>
      </w:r>
    </w:p>
    <w:p w:rsidR="00C11429" w:rsidRPr="005717DE" w:rsidRDefault="00C11429" w:rsidP="00740BA7">
      <w:pPr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740BA7" w:rsidRPr="005717DE" w:rsidRDefault="00740BA7" w:rsidP="00740BA7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17DE">
        <w:rPr>
          <w:rFonts w:ascii="Times New Roman" w:eastAsia="Calibri" w:hAnsi="Times New Roman" w:cs="Times New Roman"/>
          <w:sz w:val="24"/>
          <w:szCs w:val="24"/>
        </w:rPr>
        <w:t>1.1. Формирова</w:t>
      </w:r>
      <w:r w:rsidR="007557CD">
        <w:rPr>
          <w:rFonts w:ascii="Times New Roman" w:eastAsia="Calibri" w:hAnsi="Times New Roman" w:cs="Times New Roman"/>
          <w:sz w:val="24"/>
          <w:szCs w:val="24"/>
        </w:rPr>
        <w:t>ние благоприятной деловой среды</w:t>
      </w:r>
    </w:p>
    <w:p w:rsidR="00740BA7" w:rsidRPr="005717DE" w:rsidRDefault="00740BA7" w:rsidP="00740BA7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17DE">
        <w:rPr>
          <w:rFonts w:ascii="Times New Roman" w:eastAsia="Calibri" w:hAnsi="Times New Roman" w:cs="Times New Roman"/>
          <w:sz w:val="24"/>
          <w:szCs w:val="24"/>
        </w:rPr>
        <w:t xml:space="preserve">Одним из ключевых факторов, оказывающих воздействие на динамику социально-экономического развития </w:t>
      </w:r>
      <w:r w:rsidR="00DF4180" w:rsidRPr="005717DE">
        <w:rPr>
          <w:rFonts w:ascii="Times New Roman" w:eastAsia="Calibri" w:hAnsi="Times New Roman" w:cs="Times New Roman"/>
          <w:sz w:val="24"/>
          <w:szCs w:val="24"/>
        </w:rPr>
        <w:t xml:space="preserve">города </w:t>
      </w:r>
      <w:proofErr w:type="spellStart"/>
      <w:r w:rsidR="00DF4180" w:rsidRPr="005717DE">
        <w:rPr>
          <w:rFonts w:ascii="Times New Roman" w:eastAsia="Calibri" w:hAnsi="Times New Roman" w:cs="Times New Roman"/>
          <w:sz w:val="24"/>
          <w:szCs w:val="24"/>
        </w:rPr>
        <w:t>Югорска</w:t>
      </w:r>
      <w:proofErr w:type="spellEnd"/>
      <w:r w:rsidRPr="005717DE">
        <w:rPr>
          <w:rFonts w:ascii="Times New Roman" w:eastAsia="Calibri" w:hAnsi="Times New Roman" w:cs="Times New Roman"/>
          <w:sz w:val="24"/>
          <w:szCs w:val="24"/>
        </w:rPr>
        <w:t>, является качество деловой среды и улучшение инвестиционного климата.</w:t>
      </w:r>
    </w:p>
    <w:p w:rsidR="00740BA7" w:rsidRPr="005717DE" w:rsidRDefault="00740BA7" w:rsidP="00740BA7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17DE">
        <w:rPr>
          <w:rFonts w:ascii="Times New Roman" w:eastAsia="Calibri" w:hAnsi="Times New Roman" w:cs="Times New Roman"/>
          <w:sz w:val="24"/>
          <w:szCs w:val="24"/>
        </w:rPr>
        <w:t>Основной целью мероприятий на рынке услуг дошкольного образования является развитие сектора частных организаций.</w:t>
      </w:r>
    </w:p>
    <w:p w:rsidR="00740BA7" w:rsidRPr="005717DE" w:rsidRDefault="00740BA7" w:rsidP="00740BA7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17DE">
        <w:rPr>
          <w:rFonts w:ascii="Times New Roman" w:eastAsia="Calibri" w:hAnsi="Times New Roman" w:cs="Times New Roman"/>
          <w:sz w:val="24"/>
          <w:szCs w:val="24"/>
        </w:rPr>
        <w:t xml:space="preserve">В целях повышения конкуренции на рынке услуг дошкольного образования в </w:t>
      </w:r>
      <w:r w:rsidR="00DF4180" w:rsidRPr="005717DE">
        <w:rPr>
          <w:rFonts w:ascii="Times New Roman" w:eastAsia="Calibri" w:hAnsi="Times New Roman" w:cs="Times New Roman"/>
          <w:sz w:val="24"/>
          <w:szCs w:val="24"/>
        </w:rPr>
        <w:t>муниципальной</w:t>
      </w:r>
      <w:r w:rsidRPr="005717DE">
        <w:rPr>
          <w:rFonts w:ascii="Times New Roman" w:eastAsia="Calibri" w:hAnsi="Times New Roman" w:cs="Times New Roman"/>
          <w:sz w:val="24"/>
          <w:szCs w:val="24"/>
        </w:rPr>
        <w:t xml:space="preserve"> программе выделены следующие мероприятия:</w:t>
      </w:r>
    </w:p>
    <w:p w:rsidR="00DF4180" w:rsidRPr="005717DE" w:rsidRDefault="00DF4180" w:rsidP="00740BA7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17DE">
        <w:rPr>
          <w:rFonts w:ascii="Times New Roman" w:eastAsia="Calibri" w:hAnsi="Times New Roman" w:cs="Times New Roman"/>
          <w:sz w:val="24"/>
          <w:szCs w:val="24"/>
        </w:rPr>
        <w:t>привлечение негосударственн</w:t>
      </w:r>
      <w:r w:rsidR="00F93660" w:rsidRPr="005717DE">
        <w:rPr>
          <w:rFonts w:ascii="Times New Roman" w:eastAsia="Calibri" w:hAnsi="Times New Roman" w:cs="Times New Roman"/>
          <w:sz w:val="24"/>
          <w:szCs w:val="24"/>
        </w:rPr>
        <w:t>ого</w:t>
      </w:r>
      <w:r w:rsidRPr="005717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93660" w:rsidRPr="005717DE">
        <w:rPr>
          <w:rFonts w:ascii="Times New Roman" w:eastAsia="Calibri" w:hAnsi="Times New Roman" w:cs="Times New Roman"/>
          <w:sz w:val="24"/>
          <w:szCs w:val="24"/>
        </w:rPr>
        <w:t>сектора</w:t>
      </w:r>
      <w:r w:rsidRPr="005717DE">
        <w:rPr>
          <w:rFonts w:ascii="Times New Roman" w:eastAsia="Calibri" w:hAnsi="Times New Roman" w:cs="Times New Roman"/>
          <w:sz w:val="24"/>
          <w:szCs w:val="24"/>
        </w:rPr>
        <w:t xml:space="preserve"> к реализации </w:t>
      </w:r>
      <w:r w:rsidR="00F93660" w:rsidRPr="005717DE">
        <w:rPr>
          <w:rFonts w:ascii="Times New Roman" w:eastAsia="Calibri" w:hAnsi="Times New Roman" w:cs="Times New Roman"/>
          <w:sz w:val="24"/>
          <w:szCs w:val="24"/>
        </w:rPr>
        <w:t>образовательной деятельности по образовательным программам дошкольного образования;</w:t>
      </w:r>
    </w:p>
    <w:p w:rsidR="00740BA7" w:rsidRPr="005717DE" w:rsidRDefault="00740BA7" w:rsidP="00740BA7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17DE">
        <w:rPr>
          <w:rFonts w:ascii="Times New Roman" w:eastAsia="Calibri" w:hAnsi="Times New Roman" w:cs="Times New Roman"/>
          <w:sz w:val="24"/>
          <w:szCs w:val="24"/>
        </w:rPr>
        <w:t>реализация финансово-экономической модели «Сертификат дошкольника».</w:t>
      </w:r>
    </w:p>
    <w:p w:rsidR="00740BA7" w:rsidRPr="005717DE" w:rsidRDefault="00740BA7" w:rsidP="00740BA7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17DE">
        <w:rPr>
          <w:rFonts w:ascii="Times New Roman" w:eastAsia="Calibri" w:hAnsi="Times New Roman" w:cs="Times New Roman"/>
          <w:sz w:val="24"/>
          <w:szCs w:val="24"/>
        </w:rPr>
        <w:t>С целью обеспечения доступа негосударственного сектора к бюджетному финансированию разработана Система персонифицированного финансирования дополнительного образования детей (Сертификат дополнительного образования). С 2018 года услуги дополнительного образования, финансируемые за счет средств бюджета, оказываются на основе сертификата дополнительного образования.</w:t>
      </w:r>
    </w:p>
    <w:p w:rsidR="00740BA7" w:rsidRPr="005717DE" w:rsidRDefault="00740BA7" w:rsidP="00740BA7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17DE">
        <w:rPr>
          <w:rFonts w:ascii="Times New Roman" w:eastAsia="Calibri" w:hAnsi="Times New Roman" w:cs="Times New Roman"/>
          <w:sz w:val="24"/>
          <w:szCs w:val="24"/>
        </w:rPr>
        <w:t xml:space="preserve">В целях содействия развитию конкуренции на рынке услуг психолого-педагогического сопровождения детей с ограниченными возможностями здоровья оказывается организационно-консультативная и информационно-методическая помощь частным организациям. </w:t>
      </w:r>
    </w:p>
    <w:p w:rsidR="00740BA7" w:rsidRPr="005717DE" w:rsidRDefault="00740BA7" w:rsidP="00740BA7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17DE">
        <w:rPr>
          <w:rFonts w:ascii="Times New Roman" w:eastAsia="Calibri" w:hAnsi="Times New Roman" w:cs="Times New Roman"/>
          <w:sz w:val="24"/>
          <w:szCs w:val="24"/>
        </w:rPr>
        <w:t xml:space="preserve">Социально ориентированные некоммерческие организации, осуществляющие деятельность в социальной сфере, имеют возможность принимать участие в реализации следующих мероприятий </w:t>
      </w:r>
      <w:r w:rsidR="00CA23D1">
        <w:rPr>
          <w:rFonts w:ascii="Times New Roman" w:eastAsia="Calibri" w:hAnsi="Times New Roman" w:cs="Times New Roman"/>
          <w:sz w:val="24"/>
          <w:szCs w:val="24"/>
        </w:rPr>
        <w:t>муниципальной</w:t>
      </w:r>
      <w:r w:rsidRPr="005717DE">
        <w:rPr>
          <w:rFonts w:ascii="Times New Roman" w:eastAsia="Calibri" w:hAnsi="Times New Roman" w:cs="Times New Roman"/>
          <w:sz w:val="24"/>
          <w:szCs w:val="24"/>
        </w:rPr>
        <w:t xml:space="preserve"> программы:</w:t>
      </w:r>
    </w:p>
    <w:p w:rsidR="008139FA" w:rsidRDefault="008139FA" w:rsidP="008139FA">
      <w:pPr>
        <w:pStyle w:val="a8"/>
        <w:numPr>
          <w:ilvl w:val="0"/>
          <w:numId w:val="15"/>
        </w:numPr>
        <w:autoSpaceDE w:val="0"/>
        <w:autoSpaceDN w:val="0"/>
        <w:spacing w:after="0" w:line="240" w:lineRule="auto"/>
        <w:ind w:left="567" w:firstLine="0"/>
        <w:jc w:val="both"/>
        <w:rPr>
          <w:rFonts w:ascii="Times New Roman" w:hAnsi="Times New Roman"/>
          <w:sz w:val="24"/>
          <w:szCs w:val="24"/>
        </w:rPr>
      </w:pPr>
      <w:r w:rsidRPr="008139FA">
        <w:rPr>
          <w:rFonts w:ascii="Times New Roman" w:hAnsi="Times New Roman"/>
          <w:sz w:val="24"/>
          <w:szCs w:val="24"/>
        </w:rPr>
        <w:t xml:space="preserve"> </w:t>
      </w:r>
      <w:r w:rsidR="00740BA7" w:rsidRPr="008139FA">
        <w:rPr>
          <w:rFonts w:ascii="Times New Roman" w:hAnsi="Times New Roman"/>
          <w:sz w:val="24"/>
          <w:szCs w:val="24"/>
        </w:rPr>
        <w:t xml:space="preserve">присмотр и уход (основное мероприятие </w:t>
      </w:r>
      <w:r w:rsidR="00D43FEE" w:rsidRPr="008139FA">
        <w:rPr>
          <w:rFonts w:ascii="Times New Roman" w:hAnsi="Times New Roman"/>
          <w:sz w:val="24"/>
          <w:szCs w:val="24"/>
        </w:rPr>
        <w:t>1</w:t>
      </w:r>
      <w:r w:rsidR="00740BA7" w:rsidRPr="008139FA">
        <w:rPr>
          <w:rFonts w:ascii="Times New Roman" w:hAnsi="Times New Roman"/>
          <w:sz w:val="24"/>
          <w:szCs w:val="24"/>
        </w:rPr>
        <w:t>.</w:t>
      </w:r>
      <w:r w:rsidR="00D43FEE" w:rsidRPr="008139FA">
        <w:rPr>
          <w:rFonts w:ascii="Times New Roman" w:hAnsi="Times New Roman"/>
          <w:sz w:val="24"/>
          <w:szCs w:val="24"/>
        </w:rPr>
        <w:t>1</w:t>
      </w:r>
      <w:r w:rsidR="00740BA7" w:rsidRPr="008139FA">
        <w:rPr>
          <w:rFonts w:ascii="Times New Roman" w:hAnsi="Times New Roman"/>
          <w:sz w:val="24"/>
          <w:szCs w:val="24"/>
        </w:rPr>
        <w:t>);</w:t>
      </w:r>
    </w:p>
    <w:p w:rsidR="00740BA7" w:rsidRPr="008139FA" w:rsidRDefault="00740BA7" w:rsidP="008139FA">
      <w:pPr>
        <w:pStyle w:val="a8"/>
        <w:numPr>
          <w:ilvl w:val="0"/>
          <w:numId w:val="15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139FA">
        <w:rPr>
          <w:rFonts w:ascii="Times New Roman" w:hAnsi="Times New Roman"/>
          <w:sz w:val="24"/>
          <w:szCs w:val="24"/>
        </w:rPr>
        <w:t xml:space="preserve">реализация дополнительных общеразвивающих программ (основное мероприятие </w:t>
      </w:r>
      <w:r w:rsidR="00D43FEE" w:rsidRPr="008139FA">
        <w:rPr>
          <w:rFonts w:ascii="Times New Roman" w:hAnsi="Times New Roman"/>
          <w:sz w:val="24"/>
          <w:szCs w:val="24"/>
        </w:rPr>
        <w:t>1.2</w:t>
      </w:r>
      <w:r w:rsidR="008139FA">
        <w:rPr>
          <w:rFonts w:ascii="Times New Roman" w:hAnsi="Times New Roman"/>
          <w:sz w:val="24"/>
          <w:szCs w:val="24"/>
        </w:rPr>
        <w:t>)</w:t>
      </w:r>
      <w:r w:rsidR="00D43FEE" w:rsidRPr="008139FA">
        <w:rPr>
          <w:rFonts w:ascii="Times New Roman" w:hAnsi="Times New Roman"/>
          <w:sz w:val="24"/>
          <w:szCs w:val="24"/>
        </w:rPr>
        <w:t>.</w:t>
      </w:r>
    </w:p>
    <w:p w:rsidR="00516156" w:rsidRPr="005717DE" w:rsidRDefault="00516156" w:rsidP="00740BA7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6156">
        <w:rPr>
          <w:rFonts w:ascii="Times New Roman" w:eastAsia="Calibri" w:hAnsi="Times New Roman" w:cs="Times New Roman"/>
          <w:sz w:val="24"/>
          <w:szCs w:val="24"/>
        </w:rPr>
        <w:t xml:space="preserve">Реализация вышеуказанных мер позволит увеличить </w:t>
      </w:r>
      <w:r>
        <w:rPr>
          <w:rFonts w:ascii="Times New Roman" w:eastAsia="Calibri" w:hAnsi="Times New Roman" w:cs="Times New Roman"/>
          <w:sz w:val="24"/>
          <w:szCs w:val="24"/>
        </w:rPr>
        <w:t xml:space="preserve">число граждан </w:t>
      </w:r>
      <w:r w:rsidRPr="00516156">
        <w:rPr>
          <w:rFonts w:ascii="Times New Roman" w:eastAsia="Calibri" w:hAnsi="Times New Roman" w:cs="Times New Roman"/>
          <w:sz w:val="24"/>
          <w:szCs w:val="24"/>
        </w:rPr>
        <w:t>получивших услуги</w:t>
      </w:r>
      <w:r w:rsidR="00D43FEE" w:rsidRPr="00D43FEE">
        <w:t xml:space="preserve"> </w:t>
      </w:r>
      <w:r w:rsidR="00D43FEE" w:rsidRPr="00D43FEE">
        <w:rPr>
          <w:rFonts w:ascii="Times New Roman" w:eastAsia="Calibri" w:hAnsi="Times New Roman" w:cs="Times New Roman"/>
          <w:sz w:val="24"/>
          <w:szCs w:val="24"/>
        </w:rPr>
        <w:t>в сфере образования</w:t>
      </w:r>
      <w:r w:rsidRPr="00516156">
        <w:rPr>
          <w:rFonts w:ascii="Times New Roman" w:eastAsia="Calibri" w:hAnsi="Times New Roman" w:cs="Times New Roman"/>
          <w:sz w:val="24"/>
          <w:szCs w:val="24"/>
        </w:rPr>
        <w:t xml:space="preserve"> в негосударственных, в том числе некоммерческих, организациях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до 5 процентов</w:t>
      </w:r>
      <w:r w:rsidR="00D43FE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40BA7" w:rsidRPr="005717DE" w:rsidRDefault="00740BA7" w:rsidP="00740BA7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17DE">
        <w:rPr>
          <w:rFonts w:ascii="Times New Roman" w:eastAsia="Calibri" w:hAnsi="Times New Roman" w:cs="Times New Roman"/>
          <w:sz w:val="24"/>
          <w:szCs w:val="24"/>
        </w:rPr>
        <w:t>Социально ориентированные некоммерческие организации, обладающие статусом некоммерческой организации исполнителя общественно полезных услуг, имеют право на приоритетное получение мер поддержки.</w:t>
      </w:r>
    </w:p>
    <w:p w:rsidR="00740BA7" w:rsidRPr="005717DE" w:rsidRDefault="00740BA7" w:rsidP="00740BA7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17DE">
        <w:rPr>
          <w:rFonts w:ascii="Times New Roman" w:eastAsia="Calibri" w:hAnsi="Times New Roman" w:cs="Times New Roman"/>
          <w:sz w:val="24"/>
          <w:szCs w:val="24"/>
        </w:rPr>
        <w:t>Финансовая поддержка в виде субсидий социально ориентированным некоммерческим организациям, исполнителям общественно полезных услуг предоставляется на срок не менее двух лет.</w:t>
      </w:r>
    </w:p>
    <w:p w:rsidR="00740BA7" w:rsidRPr="005717DE" w:rsidRDefault="007557CD" w:rsidP="00740BA7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1.2. Инвестиционные проекты</w:t>
      </w:r>
    </w:p>
    <w:p w:rsidR="00740BA7" w:rsidRPr="005717DE" w:rsidRDefault="00740BA7" w:rsidP="00740BA7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17DE">
        <w:rPr>
          <w:rFonts w:ascii="Times New Roman" w:eastAsia="Calibri" w:hAnsi="Times New Roman" w:cs="Times New Roman"/>
          <w:sz w:val="24"/>
          <w:szCs w:val="24"/>
        </w:rPr>
        <w:t xml:space="preserve">Наряду с доступностью и качеством образования, целевой установкой </w:t>
      </w:r>
      <w:r w:rsidR="00D43FEE">
        <w:rPr>
          <w:rFonts w:ascii="Times New Roman" w:eastAsia="Calibri" w:hAnsi="Times New Roman" w:cs="Times New Roman"/>
          <w:sz w:val="24"/>
          <w:szCs w:val="24"/>
        </w:rPr>
        <w:t xml:space="preserve">муниципальной </w:t>
      </w:r>
      <w:r w:rsidRPr="005717DE">
        <w:rPr>
          <w:rFonts w:ascii="Times New Roman" w:eastAsia="Calibri" w:hAnsi="Times New Roman" w:cs="Times New Roman"/>
          <w:sz w:val="24"/>
          <w:szCs w:val="24"/>
        </w:rPr>
        <w:t xml:space="preserve">программы является повышение его инвестиционной привлекательности. Так, в соответствии с </w:t>
      </w:r>
      <w:r w:rsidR="00D43FEE">
        <w:rPr>
          <w:rFonts w:ascii="Times New Roman" w:eastAsia="Calibri" w:hAnsi="Times New Roman" w:cs="Times New Roman"/>
          <w:sz w:val="24"/>
          <w:szCs w:val="24"/>
        </w:rPr>
        <w:t>муниципальной</w:t>
      </w:r>
      <w:r w:rsidRPr="005717DE">
        <w:rPr>
          <w:rFonts w:ascii="Times New Roman" w:eastAsia="Calibri" w:hAnsi="Times New Roman" w:cs="Times New Roman"/>
          <w:sz w:val="24"/>
          <w:szCs w:val="24"/>
        </w:rPr>
        <w:t xml:space="preserve"> программой предусматривается реализация комплекса мероприятий, способствующих притоку инвестиций, финансовых, материальных, интеллектуальных и иных ресурсов в систему образования, а также увеличению доли частных организаций, оказывающих образовательные услуги.</w:t>
      </w:r>
    </w:p>
    <w:p w:rsidR="00740BA7" w:rsidRPr="005717DE" w:rsidRDefault="00740BA7" w:rsidP="00740BA7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17DE">
        <w:rPr>
          <w:rFonts w:ascii="Times New Roman" w:eastAsia="Calibri" w:hAnsi="Times New Roman" w:cs="Times New Roman"/>
          <w:sz w:val="24"/>
          <w:szCs w:val="24"/>
        </w:rPr>
        <w:t>Основные инвестиционные приоритеты развития сферы образования связаны с реализацией проектов строительства объектов дошкольного, общего образования</w:t>
      </w:r>
      <w:r w:rsidR="00D43FEE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7557CD">
        <w:rPr>
          <w:rFonts w:ascii="Times New Roman" w:eastAsia="Calibri" w:hAnsi="Times New Roman" w:cs="Times New Roman"/>
          <w:sz w:val="24"/>
          <w:szCs w:val="24"/>
        </w:rPr>
        <w:t>таблица 7</w:t>
      </w:r>
      <w:r w:rsidRPr="005717DE">
        <w:rPr>
          <w:rFonts w:ascii="Times New Roman" w:eastAsia="Calibri" w:hAnsi="Times New Roman" w:cs="Times New Roman"/>
          <w:sz w:val="24"/>
          <w:szCs w:val="24"/>
        </w:rPr>
        <w:t>)</w:t>
      </w:r>
      <w:r w:rsidR="00D43FE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43FEE" w:rsidRDefault="00740BA7" w:rsidP="007557CD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17DE">
        <w:rPr>
          <w:rFonts w:ascii="Times New Roman" w:eastAsia="Calibri" w:hAnsi="Times New Roman" w:cs="Times New Roman"/>
          <w:sz w:val="24"/>
          <w:szCs w:val="24"/>
        </w:rPr>
        <w:t>Так, начиная с 201</w:t>
      </w:r>
      <w:r w:rsidR="00D43FEE">
        <w:rPr>
          <w:rFonts w:ascii="Times New Roman" w:eastAsia="Calibri" w:hAnsi="Times New Roman" w:cs="Times New Roman"/>
          <w:sz w:val="24"/>
          <w:szCs w:val="24"/>
        </w:rPr>
        <w:t>6</w:t>
      </w:r>
      <w:r w:rsidRPr="005717DE">
        <w:rPr>
          <w:rFonts w:ascii="Times New Roman" w:eastAsia="Calibri" w:hAnsi="Times New Roman" w:cs="Times New Roman"/>
          <w:sz w:val="24"/>
          <w:szCs w:val="24"/>
        </w:rPr>
        <w:t xml:space="preserve"> года, </w:t>
      </w:r>
      <w:r w:rsidR="00F35512" w:rsidRPr="00F35512">
        <w:rPr>
          <w:rFonts w:ascii="Times New Roman" w:eastAsia="Calibri" w:hAnsi="Times New Roman" w:cs="Times New Roman"/>
          <w:sz w:val="24"/>
          <w:szCs w:val="24"/>
        </w:rPr>
        <w:t xml:space="preserve">реализуется </w:t>
      </w:r>
      <w:r w:rsidR="007557CD">
        <w:rPr>
          <w:rFonts w:ascii="Times New Roman" w:eastAsia="Calibri" w:hAnsi="Times New Roman" w:cs="Times New Roman"/>
          <w:sz w:val="24"/>
          <w:szCs w:val="24"/>
        </w:rPr>
        <w:t xml:space="preserve">план мероприятий </w:t>
      </w:r>
      <w:r w:rsidR="00F35512">
        <w:rPr>
          <w:rFonts w:ascii="Times New Roman" w:eastAsia="Calibri" w:hAnsi="Times New Roman" w:cs="Times New Roman"/>
          <w:sz w:val="24"/>
          <w:szCs w:val="24"/>
        </w:rPr>
        <w:t>«Дорожн</w:t>
      </w:r>
      <w:r w:rsidR="007557CD">
        <w:rPr>
          <w:rFonts w:ascii="Times New Roman" w:eastAsia="Calibri" w:hAnsi="Times New Roman" w:cs="Times New Roman"/>
          <w:sz w:val="24"/>
          <w:szCs w:val="24"/>
        </w:rPr>
        <w:t>ые</w:t>
      </w:r>
      <w:r w:rsidR="00F35512">
        <w:rPr>
          <w:rFonts w:ascii="Times New Roman" w:eastAsia="Calibri" w:hAnsi="Times New Roman" w:cs="Times New Roman"/>
          <w:sz w:val="24"/>
          <w:szCs w:val="24"/>
        </w:rPr>
        <w:t xml:space="preserve"> карт</w:t>
      </w:r>
      <w:r w:rsidR="007557CD">
        <w:rPr>
          <w:rFonts w:ascii="Times New Roman" w:eastAsia="Calibri" w:hAnsi="Times New Roman" w:cs="Times New Roman"/>
          <w:sz w:val="24"/>
          <w:szCs w:val="24"/>
        </w:rPr>
        <w:t>ы</w:t>
      </w:r>
      <w:r w:rsidR="00F35512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="00F35512" w:rsidRPr="00F35512">
        <w:rPr>
          <w:rFonts w:ascii="Times New Roman" w:eastAsia="Calibri" w:hAnsi="Times New Roman" w:cs="Times New Roman"/>
          <w:sz w:val="24"/>
          <w:szCs w:val="24"/>
        </w:rPr>
        <w:t>по реализации проектов по строительству</w:t>
      </w:r>
      <w:r w:rsidR="00F35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35512" w:rsidRPr="00F35512">
        <w:rPr>
          <w:rFonts w:ascii="Times New Roman" w:eastAsia="Calibri" w:hAnsi="Times New Roman" w:cs="Times New Roman"/>
          <w:sz w:val="24"/>
          <w:szCs w:val="24"/>
        </w:rPr>
        <w:t>объектов общего образования</w:t>
      </w:r>
      <w:r w:rsidR="00F3551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="00F35512" w:rsidRPr="00F35512">
        <w:rPr>
          <w:rFonts w:ascii="Times New Roman" w:eastAsia="Calibri" w:hAnsi="Times New Roman" w:cs="Times New Roman"/>
          <w:sz w:val="24"/>
          <w:szCs w:val="24"/>
        </w:rPr>
        <w:t>направленн</w:t>
      </w:r>
      <w:r w:rsidR="00F35512">
        <w:rPr>
          <w:rFonts w:ascii="Times New Roman" w:eastAsia="Calibri" w:hAnsi="Times New Roman" w:cs="Times New Roman"/>
          <w:sz w:val="24"/>
          <w:szCs w:val="24"/>
        </w:rPr>
        <w:t>ая</w:t>
      </w:r>
      <w:proofErr w:type="gramEnd"/>
      <w:r w:rsidR="00F35512" w:rsidRPr="00F35512">
        <w:rPr>
          <w:rFonts w:ascii="Times New Roman" w:eastAsia="Calibri" w:hAnsi="Times New Roman" w:cs="Times New Roman"/>
          <w:sz w:val="24"/>
          <w:szCs w:val="24"/>
        </w:rPr>
        <w:t xml:space="preserve"> на создание новых мест в общеобразовательных организация</w:t>
      </w:r>
      <w:r w:rsidR="00F35512">
        <w:rPr>
          <w:rFonts w:ascii="Times New Roman" w:eastAsia="Calibri" w:hAnsi="Times New Roman" w:cs="Times New Roman"/>
          <w:sz w:val="24"/>
          <w:szCs w:val="24"/>
        </w:rPr>
        <w:t>х</w:t>
      </w:r>
      <w:r w:rsidR="007557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557CD" w:rsidRPr="007557CD">
        <w:rPr>
          <w:rFonts w:ascii="Times New Roman" w:eastAsia="Calibri" w:hAnsi="Times New Roman" w:cs="Times New Roman"/>
          <w:sz w:val="24"/>
          <w:szCs w:val="24"/>
        </w:rPr>
        <w:t>(</w:t>
      </w:r>
      <w:r w:rsidR="00375C38">
        <w:rPr>
          <w:rFonts w:ascii="Times New Roman" w:eastAsia="Calibri" w:hAnsi="Times New Roman" w:cs="Times New Roman"/>
          <w:sz w:val="24"/>
          <w:szCs w:val="24"/>
        </w:rPr>
        <w:t>д</w:t>
      </w:r>
      <w:r w:rsidR="007557CD">
        <w:rPr>
          <w:rFonts w:ascii="Times New Roman" w:eastAsia="Calibri" w:hAnsi="Times New Roman" w:cs="Times New Roman"/>
          <w:sz w:val="24"/>
          <w:szCs w:val="24"/>
        </w:rPr>
        <w:t xml:space="preserve">алее </w:t>
      </w:r>
      <w:r w:rsidR="00375C38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7557CD" w:rsidRPr="007557CD">
        <w:rPr>
          <w:rFonts w:ascii="Times New Roman" w:eastAsia="Calibri" w:hAnsi="Times New Roman" w:cs="Times New Roman"/>
          <w:sz w:val="24"/>
          <w:szCs w:val="24"/>
        </w:rPr>
        <w:t>«Дорожные карты») по реализации проектов по строительству объектов общего</w:t>
      </w:r>
      <w:r w:rsidR="00375C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557CD" w:rsidRPr="007557CD">
        <w:rPr>
          <w:rFonts w:ascii="Times New Roman" w:eastAsia="Calibri" w:hAnsi="Times New Roman" w:cs="Times New Roman"/>
          <w:sz w:val="24"/>
          <w:szCs w:val="24"/>
        </w:rPr>
        <w:t xml:space="preserve">образования в городе </w:t>
      </w:r>
      <w:proofErr w:type="spellStart"/>
      <w:r w:rsidR="007557CD" w:rsidRPr="007557CD">
        <w:rPr>
          <w:rFonts w:ascii="Times New Roman" w:eastAsia="Calibri" w:hAnsi="Times New Roman" w:cs="Times New Roman"/>
          <w:sz w:val="24"/>
          <w:szCs w:val="24"/>
        </w:rPr>
        <w:t>Югорске</w:t>
      </w:r>
      <w:proofErr w:type="spellEnd"/>
      <w:r w:rsidR="00F3551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40BA7" w:rsidRDefault="00740BA7" w:rsidP="00740BA7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17DE">
        <w:rPr>
          <w:rFonts w:ascii="Times New Roman" w:eastAsia="Calibri" w:hAnsi="Times New Roman" w:cs="Times New Roman"/>
          <w:sz w:val="24"/>
          <w:szCs w:val="24"/>
        </w:rPr>
        <w:t xml:space="preserve">Особая роль при реализации </w:t>
      </w:r>
      <w:r w:rsidR="00F35512" w:rsidRPr="00F35512">
        <w:rPr>
          <w:rFonts w:ascii="Times New Roman" w:eastAsia="Calibri" w:hAnsi="Times New Roman" w:cs="Times New Roman"/>
          <w:sz w:val="24"/>
          <w:szCs w:val="24"/>
        </w:rPr>
        <w:t>«Дорожн</w:t>
      </w:r>
      <w:r w:rsidR="00375C38">
        <w:rPr>
          <w:rFonts w:ascii="Times New Roman" w:eastAsia="Calibri" w:hAnsi="Times New Roman" w:cs="Times New Roman"/>
          <w:sz w:val="24"/>
          <w:szCs w:val="24"/>
        </w:rPr>
        <w:t>ых</w:t>
      </w:r>
      <w:r w:rsidR="00F35512" w:rsidRPr="00F35512">
        <w:rPr>
          <w:rFonts w:ascii="Times New Roman" w:eastAsia="Calibri" w:hAnsi="Times New Roman" w:cs="Times New Roman"/>
          <w:sz w:val="24"/>
          <w:szCs w:val="24"/>
        </w:rPr>
        <w:t xml:space="preserve"> карт» </w:t>
      </w:r>
      <w:r w:rsidRPr="005717DE">
        <w:rPr>
          <w:rFonts w:ascii="Times New Roman" w:eastAsia="Calibri" w:hAnsi="Times New Roman" w:cs="Times New Roman"/>
          <w:sz w:val="24"/>
          <w:szCs w:val="24"/>
        </w:rPr>
        <w:t xml:space="preserve">отводится созданию объектов на условиях </w:t>
      </w:r>
      <w:r w:rsidR="001911F4" w:rsidRPr="001911F4">
        <w:rPr>
          <w:rFonts w:ascii="Times New Roman" w:eastAsia="Calibri" w:hAnsi="Times New Roman" w:cs="Times New Roman"/>
          <w:sz w:val="24"/>
          <w:szCs w:val="24"/>
        </w:rPr>
        <w:t xml:space="preserve">инвестиционных проектов </w:t>
      </w:r>
      <w:r w:rsidRPr="005717DE">
        <w:rPr>
          <w:rFonts w:ascii="Times New Roman" w:eastAsia="Calibri" w:hAnsi="Times New Roman" w:cs="Times New Roman"/>
          <w:sz w:val="24"/>
          <w:szCs w:val="24"/>
        </w:rPr>
        <w:t>и концессионных соглашений.</w:t>
      </w:r>
    </w:p>
    <w:p w:rsidR="001911F4" w:rsidRDefault="0030604D" w:rsidP="001911F4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604D">
        <w:rPr>
          <w:rFonts w:ascii="Times New Roman" w:eastAsia="Calibri" w:hAnsi="Times New Roman" w:cs="Times New Roman"/>
          <w:sz w:val="24"/>
          <w:szCs w:val="24"/>
        </w:rPr>
        <w:t xml:space="preserve"> Постановлением Правительства </w:t>
      </w:r>
      <w:r w:rsidR="00375C38" w:rsidRPr="00375C38">
        <w:rPr>
          <w:rFonts w:ascii="Times New Roman" w:eastAsia="Calibri" w:hAnsi="Times New Roman" w:cs="Times New Roman"/>
          <w:sz w:val="24"/>
          <w:szCs w:val="24"/>
        </w:rPr>
        <w:t xml:space="preserve">Ханты – Мансийского автономного округа – Югры </w:t>
      </w:r>
      <w:r w:rsidRPr="0030604D">
        <w:rPr>
          <w:rFonts w:ascii="Times New Roman" w:eastAsia="Calibri" w:hAnsi="Times New Roman" w:cs="Times New Roman"/>
          <w:sz w:val="24"/>
          <w:szCs w:val="24"/>
        </w:rPr>
        <w:t>от 05.10.2018 № 338-п утверждена новая государственная программа Ханты – Мансийского автономного округа – Югры «Развитие образования»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(действует с 01.01.2019) определен </w:t>
      </w:r>
      <w:r w:rsidR="001911F4">
        <w:rPr>
          <w:rFonts w:ascii="Times New Roman" w:eastAsia="Calibri" w:hAnsi="Times New Roman" w:cs="Times New Roman"/>
          <w:sz w:val="24"/>
          <w:szCs w:val="24"/>
        </w:rPr>
        <w:t xml:space="preserve">перечень мероприятий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по </w:t>
      </w:r>
      <w:r w:rsidR="001911F4" w:rsidRPr="001911F4">
        <w:rPr>
          <w:rFonts w:ascii="Times New Roman" w:eastAsia="Calibri" w:hAnsi="Times New Roman" w:cs="Times New Roman"/>
          <w:sz w:val="24"/>
          <w:szCs w:val="24"/>
        </w:rPr>
        <w:t>создани</w:t>
      </w:r>
      <w:r>
        <w:rPr>
          <w:rFonts w:ascii="Times New Roman" w:eastAsia="Calibri" w:hAnsi="Times New Roman" w:cs="Times New Roman"/>
          <w:sz w:val="24"/>
          <w:szCs w:val="24"/>
        </w:rPr>
        <w:t>ю</w:t>
      </w:r>
      <w:r w:rsidR="001911F4" w:rsidRPr="001911F4">
        <w:rPr>
          <w:rFonts w:ascii="Times New Roman" w:eastAsia="Calibri" w:hAnsi="Times New Roman" w:cs="Times New Roman"/>
          <w:sz w:val="24"/>
          <w:szCs w:val="24"/>
        </w:rPr>
        <w:t xml:space="preserve"> путем</w:t>
      </w:r>
      <w:r w:rsidR="008139FA">
        <w:rPr>
          <w:rFonts w:ascii="Times New Roman" w:eastAsia="Calibri" w:hAnsi="Times New Roman" w:cs="Times New Roman"/>
          <w:sz w:val="24"/>
          <w:szCs w:val="24"/>
        </w:rPr>
        <w:t xml:space="preserve"> заключения</w:t>
      </w:r>
      <w:r w:rsidR="001911F4" w:rsidRPr="001911F4">
        <w:rPr>
          <w:rFonts w:ascii="Times New Roman" w:eastAsia="Calibri" w:hAnsi="Times New Roman" w:cs="Times New Roman"/>
          <w:sz w:val="24"/>
          <w:szCs w:val="24"/>
        </w:rPr>
        <w:t xml:space="preserve"> концессионного соглашения в </w:t>
      </w:r>
      <w:proofErr w:type="spellStart"/>
      <w:r w:rsidR="001911F4" w:rsidRPr="001911F4">
        <w:rPr>
          <w:rFonts w:ascii="Times New Roman" w:eastAsia="Calibri" w:hAnsi="Times New Roman" w:cs="Times New Roman"/>
          <w:sz w:val="24"/>
          <w:szCs w:val="24"/>
        </w:rPr>
        <w:t>Югорске</w:t>
      </w:r>
      <w:proofErr w:type="spellEnd"/>
      <w:r w:rsidR="001911F4" w:rsidRPr="001911F4">
        <w:rPr>
          <w:rFonts w:ascii="Times New Roman" w:eastAsia="Calibri" w:hAnsi="Times New Roman" w:cs="Times New Roman"/>
          <w:sz w:val="24"/>
          <w:szCs w:val="24"/>
        </w:rPr>
        <w:t xml:space="preserve"> объект</w:t>
      </w:r>
      <w:r w:rsidR="001911F4">
        <w:rPr>
          <w:rFonts w:ascii="Times New Roman" w:eastAsia="Calibri" w:hAnsi="Times New Roman" w:cs="Times New Roman"/>
          <w:sz w:val="24"/>
          <w:szCs w:val="24"/>
        </w:rPr>
        <w:t>ов</w:t>
      </w:r>
      <w:r w:rsidR="001911F4" w:rsidRPr="001911F4">
        <w:rPr>
          <w:rFonts w:ascii="Times New Roman" w:eastAsia="Calibri" w:hAnsi="Times New Roman" w:cs="Times New Roman"/>
          <w:sz w:val="24"/>
          <w:szCs w:val="24"/>
        </w:rPr>
        <w:t xml:space="preserve"> образования</w:t>
      </w:r>
      <w:r w:rsidR="001911F4">
        <w:rPr>
          <w:rFonts w:ascii="Times New Roman" w:eastAsia="Calibri" w:hAnsi="Times New Roman" w:cs="Times New Roman"/>
          <w:sz w:val="24"/>
          <w:szCs w:val="24"/>
        </w:rPr>
        <w:t>:</w:t>
      </w:r>
    </w:p>
    <w:p w:rsidR="001911F4" w:rsidRPr="008139FA" w:rsidRDefault="008139FA" w:rsidP="008139FA">
      <w:pPr>
        <w:pStyle w:val="a8"/>
        <w:numPr>
          <w:ilvl w:val="0"/>
          <w:numId w:val="18"/>
        </w:numPr>
        <w:autoSpaceDE w:val="0"/>
        <w:autoSpaceDN w:val="0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8139FA">
        <w:rPr>
          <w:rFonts w:ascii="Times New Roman" w:hAnsi="Times New Roman"/>
          <w:sz w:val="24"/>
          <w:szCs w:val="24"/>
        </w:rPr>
        <w:lastRenderedPageBreak/>
        <w:t>с</w:t>
      </w:r>
      <w:r w:rsidR="001911F4" w:rsidRPr="008139FA">
        <w:rPr>
          <w:rFonts w:ascii="Times New Roman" w:hAnsi="Times New Roman"/>
          <w:sz w:val="24"/>
          <w:szCs w:val="24"/>
        </w:rPr>
        <w:t xml:space="preserve">редняя общеобразовательная школа (Общеобразовательная организация с углубленным изучением отдельных предметов с универсальной </w:t>
      </w:r>
      <w:proofErr w:type="spellStart"/>
      <w:r w:rsidR="001911F4" w:rsidRPr="008139FA">
        <w:rPr>
          <w:rFonts w:ascii="Times New Roman" w:hAnsi="Times New Roman"/>
          <w:sz w:val="24"/>
          <w:szCs w:val="24"/>
        </w:rPr>
        <w:t>безбарьерной</w:t>
      </w:r>
      <w:proofErr w:type="spellEnd"/>
      <w:r w:rsidR="001911F4" w:rsidRPr="008139FA">
        <w:rPr>
          <w:rFonts w:ascii="Times New Roman" w:hAnsi="Times New Roman"/>
          <w:sz w:val="24"/>
          <w:szCs w:val="24"/>
        </w:rPr>
        <w:t xml:space="preserve"> средой) </w:t>
      </w:r>
      <w:r w:rsidR="0030604D" w:rsidRPr="008139FA">
        <w:rPr>
          <w:rFonts w:ascii="Times New Roman" w:hAnsi="Times New Roman"/>
          <w:sz w:val="24"/>
          <w:szCs w:val="24"/>
        </w:rPr>
        <w:t>м</w:t>
      </w:r>
      <w:r w:rsidR="001911F4" w:rsidRPr="008139FA">
        <w:rPr>
          <w:rFonts w:ascii="Times New Roman" w:hAnsi="Times New Roman"/>
          <w:sz w:val="24"/>
          <w:szCs w:val="24"/>
        </w:rPr>
        <w:t>ощностью 900 мест</w:t>
      </w:r>
      <w:r w:rsidR="0030604D" w:rsidRPr="008139FA">
        <w:rPr>
          <w:rFonts w:ascii="Times New Roman" w:hAnsi="Times New Roman"/>
          <w:sz w:val="24"/>
          <w:szCs w:val="24"/>
        </w:rPr>
        <w:t xml:space="preserve"> (с</w:t>
      </w:r>
      <w:r w:rsidR="001911F4" w:rsidRPr="008139FA">
        <w:rPr>
          <w:rFonts w:ascii="Times New Roman" w:hAnsi="Times New Roman"/>
          <w:sz w:val="24"/>
          <w:szCs w:val="24"/>
        </w:rPr>
        <w:t xml:space="preserve">рок создания объекта образования </w:t>
      </w:r>
      <w:r w:rsidR="0030604D" w:rsidRPr="008139FA">
        <w:rPr>
          <w:rFonts w:ascii="Times New Roman" w:hAnsi="Times New Roman"/>
          <w:sz w:val="24"/>
          <w:szCs w:val="24"/>
        </w:rPr>
        <w:t>2022-2024 годы);</w:t>
      </w:r>
    </w:p>
    <w:p w:rsidR="0030604D" w:rsidRPr="008139FA" w:rsidRDefault="008139FA" w:rsidP="008139FA">
      <w:pPr>
        <w:pStyle w:val="a8"/>
        <w:numPr>
          <w:ilvl w:val="0"/>
          <w:numId w:val="17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8139FA">
        <w:rPr>
          <w:rFonts w:ascii="Times New Roman" w:hAnsi="Times New Roman"/>
          <w:sz w:val="24"/>
          <w:szCs w:val="24"/>
        </w:rPr>
        <w:t>с</w:t>
      </w:r>
      <w:r w:rsidR="0030604D" w:rsidRPr="008139FA">
        <w:rPr>
          <w:rFonts w:ascii="Times New Roman" w:hAnsi="Times New Roman"/>
          <w:sz w:val="24"/>
          <w:szCs w:val="24"/>
        </w:rPr>
        <w:t>редняя общеобразовательная школа, 900 мест (срок создания объекта образования 2022-2024 годы)</w:t>
      </w:r>
      <w:r w:rsidR="00EF7D1B" w:rsidRPr="008139FA">
        <w:rPr>
          <w:rFonts w:ascii="Times New Roman" w:hAnsi="Times New Roman"/>
          <w:sz w:val="24"/>
          <w:szCs w:val="24"/>
        </w:rPr>
        <w:t>.</w:t>
      </w:r>
    </w:p>
    <w:p w:rsidR="00EF7D1B" w:rsidRDefault="00EF7D1B" w:rsidP="001911F4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Путем </w:t>
      </w:r>
      <w:r w:rsidR="008139FA">
        <w:rPr>
          <w:rFonts w:ascii="Times New Roman" w:eastAsia="Calibri" w:hAnsi="Times New Roman" w:cs="Times New Roman"/>
          <w:sz w:val="24"/>
          <w:szCs w:val="24"/>
        </w:rPr>
        <w:t xml:space="preserve">реализации </w:t>
      </w:r>
      <w:r>
        <w:rPr>
          <w:rFonts w:ascii="Times New Roman" w:eastAsia="Calibri" w:hAnsi="Times New Roman" w:cs="Times New Roman"/>
          <w:sz w:val="24"/>
          <w:szCs w:val="24"/>
        </w:rPr>
        <w:t>инвестиционных проектов:</w:t>
      </w:r>
    </w:p>
    <w:p w:rsidR="00EF7D1B" w:rsidRPr="008139FA" w:rsidRDefault="008139FA" w:rsidP="008139FA">
      <w:pPr>
        <w:pStyle w:val="a8"/>
        <w:numPr>
          <w:ilvl w:val="0"/>
          <w:numId w:val="17"/>
        </w:numPr>
        <w:autoSpaceDE w:val="0"/>
        <w:autoSpaceDN w:val="0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="00EF7D1B" w:rsidRPr="008139FA">
        <w:rPr>
          <w:rFonts w:ascii="Times New Roman" w:hAnsi="Times New Roman"/>
          <w:sz w:val="24"/>
          <w:szCs w:val="24"/>
        </w:rPr>
        <w:t>униципальное общеобразовательное учреждение, мощностью 500 мест (срок создания объекта образования 2024-2026 годы);</w:t>
      </w:r>
    </w:p>
    <w:p w:rsidR="00EF7D1B" w:rsidRPr="008139FA" w:rsidRDefault="008139FA" w:rsidP="008139FA">
      <w:pPr>
        <w:pStyle w:val="a8"/>
        <w:numPr>
          <w:ilvl w:val="0"/>
          <w:numId w:val="17"/>
        </w:numPr>
        <w:autoSpaceDE w:val="0"/>
        <w:autoSpaceDN w:val="0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EF7D1B" w:rsidRPr="008139FA">
        <w:rPr>
          <w:rFonts w:ascii="Times New Roman" w:hAnsi="Times New Roman"/>
          <w:sz w:val="24"/>
          <w:szCs w:val="24"/>
        </w:rPr>
        <w:t xml:space="preserve">етский сад на 344 места, по адресу: г. </w:t>
      </w:r>
      <w:proofErr w:type="spellStart"/>
      <w:r w:rsidR="00EF7D1B" w:rsidRPr="008139FA">
        <w:rPr>
          <w:rFonts w:ascii="Times New Roman" w:hAnsi="Times New Roman"/>
          <w:sz w:val="24"/>
          <w:szCs w:val="24"/>
        </w:rPr>
        <w:t>Югорск</w:t>
      </w:r>
      <w:proofErr w:type="spellEnd"/>
      <w:r w:rsidR="00EF7D1B" w:rsidRPr="008139FA">
        <w:rPr>
          <w:rFonts w:ascii="Times New Roman" w:hAnsi="Times New Roman"/>
          <w:sz w:val="24"/>
          <w:szCs w:val="24"/>
        </w:rPr>
        <w:t>, бульвар Сибирский (срок создания объекта образования 2013-2019 годы).</w:t>
      </w:r>
    </w:p>
    <w:p w:rsidR="00740BA7" w:rsidRDefault="00740BA7" w:rsidP="00740BA7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17DE">
        <w:rPr>
          <w:rFonts w:ascii="Times New Roman" w:eastAsia="Calibri" w:hAnsi="Times New Roman" w:cs="Times New Roman"/>
          <w:sz w:val="24"/>
          <w:szCs w:val="24"/>
        </w:rPr>
        <w:t>Приобретение, создание объектов недвижимого имущества, предназначенных для размещения</w:t>
      </w:r>
      <w:r w:rsidR="001911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717DE">
        <w:rPr>
          <w:rFonts w:ascii="Times New Roman" w:eastAsia="Calibri" w:hAnsi="Times New Roman" w:cs="Times New Roman"/>
          <w:sz w:val="24"/>
          <w:szCs w:val="24"/>
        </w:rPr>
        <w:t xml:space="preserve">дошкольных образовательных организаций, общеобразовательных организаций муниципальной собственности осуществляется на условиях </w:t>
      </w:r>
      <w:r w:rsidR="000E4D0B">
        <w:rPr>
          <w:rFonts w:ascii="Times New Roman" w:eastAsia="Calibri" w:hAnsi="Times New Roman" w:cs="Times New Roman"/>
          <w:sz w:val="24"/>
          <w:szCs w:val="24"/>
        </w:rPr>
        <w:t>инвестиционных проектов</w:t>
      </w:r>
      <w:r w:rsidRPr="005717DE">
        <w:rPr>
          <w:rFonts w:ascii="Times New Roman" w:eastAsia="Calibri" w:hAnsi="Times New Roman" w:cs="Times New Roman"/>
          <w:sz w:val="24"/>
          <w:szCs w:val="24"/>
        </w:rPr>
        <w:t xml:space="preserve"> и концессионных соглашений.</w:t>
      </w:r>
    </w:p>
    <w:p w:rsidR="00740BA7" w:rsidRPr="005717DE" w:rsidRDefault="00740BA7" w:rsidP="00740BA7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17DE">
        <w:rPr>
          <w:rFonts w:ascii="Times New Roman" w:eastAsia="Calibri" w:hAnsi="Times New Roman" w:cs="Times New Roman"/>
          <w:sz w:val="24"/>
          <w:szCs w:val="24"/>
        </w:rPr>
        <w:t xml:space="preserve">В результате реализации </w:t>
      </w:r>
      <w:r w:rsidR="000E4D0B">
        <w:rPr>
          <w:rFonts w:ascii="Times New Roman" w:eastAsia="Calibri" w:hAnsi="Times New Roman" w:cs="Times New Roman"/>
          <w:sz w:val="24"/>
          <w:szCs w:val="24"/>
        </w:rPr>
        <w:t>Дорожной карты</w:t>
      </w:r>
      <w:r w:rsidRPr="005717DE">
        <w:rPr>
          <w:rFonts w:ascii="Times New Roman" w:eastAsia="Calibri" w:hAnsi="Times New Roman" w:cs="Times New Roman"/>
          <w:sz w:val="24"/>
          <w:szCs w:val="24"/>
        </w:rPr>
        <w:t xml:space="preserve"> к 2021 году обучающиеся 1 – 4 классов и 10 – 11 (12) классов в общеобразовательных организациях перейдут на обучение в одну смену, а к 2025 году – 100</w:t>
      </w:r>
      <w:r w:rsidR="000E4D0B">
        <w:rPr>
          <w:rFonts w:ascii="Times New Roman" w:eastAsia="Calibri" w:hAnsi="Times New Roman" w:cs="Times New Roman"/>
          <w:sz w:val="24"/>
          <w:szCs w:val="24"/>
        </w:rPr>
        <w:t xml:space="preserve"> процентов</w:t>
      </w:r>
      <w:r w:rsidRPr="005717DE">
        <w:rPr>
          <w:rFonts w:ascii="Times New Roman" w:eastAsia="Calibri" w:hAnsi="Times New Roman" w:cs="Times New Roman"/>
          <w:sz w:val="24"/>
          <w:szCs w:val="24"/>
        </w:rPr>
        <w:t xml:space="preserve"> обучающихся будут заниматься в одну смену.</w:t>
      </w:r>
    </w:p>
    <w:p w:rsidR="00740BA7" w:rsidRPr="005717DE" w:rsidRDefault="00740BA7" w:rsidP="00740BA7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17DE">
        <w:rPr>
          <w:rFonts w:ascii="Times New Roman" w:eastAsia="Calibri" w:hAnsi="Times New Roman" w:cs="Times New Roman"/>
          <w:sz w:val="24"/>
          <w:szCs w:val="24"/>
        </w:rPr>
        <w:t>1.3. Развитие конкуренции.</w:t>
      </w:r>
    </w:p>
    <w:p w:rsidR="00740BA7" w:rsidRPr="005717DE" w:rsidRDefault="00740BA7" w:rsidP="00740BA7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17DE">
        <w:rPr>
          <w:rFonts w:ascii="Times New Roman" w:eastAsia="Calibri" w:hAnsi="Times New Roman" w:cs="Times New Roman"/>
          <w:sz w:val="24"/>
          <w:szCs w:val="24"/>
        </w:rPr>
        <w:t xml:space="preserve">Основным инструментом для формирования и реализации конкурентной политики в </w:t>
      </w:r>
      <w:r w:rsidR="000E4D0B">
        <w:rPr>
          <w:rFonts w:ascii="Times New Roman" w:eastAsia="Calibri" w:hAnsi="Times New Roman" w:cs="Times New Roman"/>
          <w:sz w:val="24"/>
          <w:szCs w:val="24"/>
        </w:rPr>
        <w:t xml:space="preserve">городе </w:t>
      </w:r>
      <w:proofErr w:type="spellStart"/>
      <w:r w:rsidR="000E4D0B">
        <w:rPr>
          <w:rFonts w:ascii="Times New Roman" w:eastAsia="Calibri" w:hAnsi="Times New Roman" w:cs="Times New Roman"/>
          <w:sz w:val="24"/>
          <w:szCs w:val="24"/>
        </w:rPr>
        <w:t>Югорске</w:t>
      </w:r>
      <w:proofErr w:type="spellEnd"/>
      <w:r w:rsidRPr="005717DE">
        <w:rPr>
          <w:rFonts w:ascii="Times New Roman" w:eastAsia="Calibri" w:hAnsi="Times New Roman" w:cs="Times New Roman"/>
          <w:sz w:val="24"/>
          <w:szCs w:val="24"/>
        </w:rPr>
        <w:t xml:space="preserve"> с 2015 года стал стандарт развития конкуренции в субъектах Российской Федерации, утвержденный распоряжением Правительства Российской Федерации от </w:t>
      </w:r>
      <w:r w:rsidR="008139FA">
        <w:rPr>
          <w:rFonts w:ascii="Times New Roman" w:eastAsia="Calibri" w:hAnsi="Times New Roman" w:cs="Times New Roman"/>
          <w:sz w:val="24"/>
          <w:szCs w:val="24"/>
        </w:rPr>
        <w:t>0</w:t>
      </w:r>
      <w:r w:rsidRPr="005717DE">
        <w:rPr>
          <w:rFonts w:ascii="Times New Roman" w:eastAsia="Calibri" w:hAnsi="Times New Roman" w:cs="Times New Roman"/>
          <w:sz w:val="24"/>
          <w:szCs w:val="24"/>
        </w:rPr>
        <w:t>5</w:t>
      </w:r>
      <w:r w:rsidR="008139FA">
        <w:rPr>
          <w:rFonts w:ascii="Times New Roman" w:eastAsia="Calibri" w:hAnsi="Times New Roman" w:cs="Times New Roman"/>
          <w:sz w:val="24"/>
          <w:szCs w:val="24"/>
        </w:rPr>
        <w:t>.09.</w:t>
      </w:r>
      <w:r w:rsidRPr="005717DE">
        <w:rPr>
          <w:rFonts w:ascii="Times New Roman" w:eastAsia="Calibri" w:hAnsi="Times New Roman" w:cs="Times New Roman"/>
          <w:sz w:val="24"/>
          <w:szCs w:val="24"/>
        </w:rPr>
        <w:t>2015 года № 1738-р «Об утверждении стандарта развития конкуренции в субъектах Российской Федерации».</w:t>
      </w:r>
    </w:p>
    <w:p w:rsidR="00FF3134" w:rsidRDefault="000E4D0B" w:rsidP="00740B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6A364B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реализации </w:t>
      </w:r>
      <w:r w:rsidRPr="000E4D0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E4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(«дорожной карте») по поддержке доступа негосударственных организаций (коммерческих, некоммерческих) к предоставлению услуг в социальной сфере в городе </w:t>
      </w:r>
      <w:proofErr w:type="spellStart"/>
      <w:r w:rsidRPr="000E4D0B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Югорске</w:t>
      </w:r>
      <w:proofErr w:type="spellEnd"/>
      <w:r w:rsidRPr="000E4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(постановление администрации города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09.09.2016 № 2202 «</w:t>
      </w:r>
      <w:r w:rsidRPr="000E4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плане мероприятий («дорожной карте») по поддержке доступа негосударственных организаций (коммерческих, некоммерческих) к предоставлению услуг в социальной сфере в городе </w:t>
      </w:r>
      <w:proofErr w:type="spellStart"/>
      <w:r w:rsidRPr="000E4D0B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Югорске</w:t>
      </w:r>
      <w:proofErr w:type="spellEnd"/>
      <w:r w:rsidRPr="000E4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2016 – 2020 годы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</w:t>
      </w:r>
      <w:r w:rsidRPr="000E4D0B">
        <w:t xml:space="preserve"> </w:t>
      </w:r>
      <w:r w:rsidRPr="000E4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негосударственным организациям </w:t>
      </w:r>
      <w:r w:rsidR="00FF3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предполагается передать </w:t>
      </w:r>
      <w:r w:rsidR="00FF3134" w:rsidRPr="00FF313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</w:t>
      </w:r>
      <w:proofErr w:type="gramEnd"/>
      <w:r w:rsidR="00FF3134" w:rsidRPr="00FF3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виды услуг</w:t>
      </w:r>
      <w:r w:rsidR="00FF313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F3134" w:rsidRPr="00F258E7" w:rsidRDefault="00F258E7" w:rsidP="00F258E7">
      <w:pPr>
        <w:pStyle w:val="a8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58E7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="00FF3134" w:rsidRPr="00F258E7">
        <w:rPr>
          <w:rFonts w:ascii="Times New Roman" w:eastAsia="Times New Roman" w:hAnsi="Times New Roman"/>
          <w:sz w:val="24"/>
          <w:szCs w:val="24"/>
          <w:lang w:eastAsia="ru-RU"/>
        </w:rPr>
        <w:t>еализация основных общеобразовательных программ дошкольного образования</w:t>
      </w:r>
    </w:p>
    <w:p w:rsidR="00FF3134" w:rsidRPr="00F258E7" w:rsidRDefault="00FF3134" w:rsidP="00F258E7">
      <w:pPr>
        <w:pStyle w:val="a8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58E7">
        <w:rPr>
          <w:rFonts w:ascii="Times New Roman" w:eastAsia="Times New Roman" w:hAnsi="Times New Roman"/>
          <w:sz w:val="24"/>
          <w:szCs w:val="24"/>
          <w:lang w:eastAsia="ru-RU"/>
        </w:rPr>
        <w:t>реализация дополнительных общеразвивающих программ</w:t>
      </w:r>
    </w:p>
    <w:p w:rsidR="00FF3134" w:rsidRPr="00F258E7" w:rsidRDefault="00FF3134" w:rsidP="00F258E7">
      <w:pPr>
        <w:pStyle w:val="a8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58E7">
        <w:rPr>
          <w:rFonts w:ascii="Times New Roman" w:eastAsia="Times New Roman" w:hAnsi="Times New Roman"/>
          <w:sz w:val="24"/>
          <w:szCs w:val="24"/>
          <w:lang w:eastAsia="ru-RU"/>
        </w:rPr>
        <w:t>присмотр и уход</w:t>
      </w:r>
    </w:p>
    <w:p w:rsidR="00FF3134" w:rsidRPr="00F258E7" w:rsidRDefault="00FF3134" w:rsidP="00F258E7">
      <w:pPr>
        <w:pStyle w:val="a8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58E7">
        <w:rPr>
          <w:rFonts w:ascii="Times New Roman" w:eastAsia="Times New Roman" w:hAnsi="Times New Roman"/>
          <w:sz w:val="24"/>
          <w:szCs w:val="24"/>
          <w:lang w:eastAsia="ru-RU"/>
        </w:rPr>
        <w:t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</w:t>
      </w:r>
    </w:p>
    <w:p w:rsidR="00FF3134" w:rsidRPr="00F258E7" w:rsidRDefault="00F258E7" w:rsidP="00F258E7">
      <w:pPr>
        <w:pStyle w:val="a8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FF3134" w:rsidRPr="00F258E7">
        <w:rPr>
          <w:rFonts w:ascii="Times New Roman" w:eastAsia="Times New Roman" w:hAnsi="Times New Roman"/>
          <w:sz w:val="24"/>
          <w:szCs w:val="24"/>
          <w:lang w:eastAsia="ru-RU"/>
        </w:rPr>
        <w:t>слуги психолого-педагогического консультирования обучающихся, их родителей (законных представителей) и педагогических работников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E4D0B" w:rsidRDefault="00F258E7" w:rsidP="00740B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настоящее время </w:t>
      </w:r>
      <w:r w:rsidR="000E4D0B" w:rsidRPr="000E4D0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переданы следующие виды услуг</w:t>
      </w:r>
      <w:r w:rsidR="006A364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E4D0B" w:rsidRPr="00F258E7" w:rsidRDefault="000E4D0B" w:rsidP="00F258E7">
      <w:pPr>
        <w:pStyle w:val="a8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58E7">
        <w:rPr>
          <w:rFonts w:ascii="Times New Roman" w:eastAsia="Times New Roman" w:hAnsi="Times New Roman"/>
          <w:sz w:val="24"/>
          <w:szCs w:val="24"/>
          <w:lang w:eastAsia="ru-RU"/>
        </w:rPr>
        <w:t>реализация основных общеобразовательных программ дошкольного образования;</w:t>
      </w:r>
    </w:p>
    <w:p w:rsidR="006A364B" w:rsidRPr="00F258E7" w:rsidRDefault="000E4D0B" w:rsidP="00F258E7">
      <w:pPr>
        <w:pStyle w:val="a8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58E7">
        <w:rPr>
          <w:rFonts w:ascii="Times New Roman" w:eastAsia="Times New Roman" w:hAnsi="Times New Roman"/>
          <w:sz w:val="24"/>
          <w:szCs w:val="24"/>
          <w:lang w:eastAsia="ru-RU"/>
        </w:rPr>
        <w:t>присмотр и уход</w:t>
      </w:r>
      <w:r w:rsidR="006A364B" w:rsidRPr="00F258E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40BA7" w:rsidRPr="005717DE" w:rsidRDefault="00740BA7" w:rsidP="00740BA7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trike/>
          <w:sz w:val="24"/>
          <w:szCs w:val="24"/>
        </w:rPr>
      </w:pPr>
      <w:r w:rsidRPr="005717DE">
        <w:rPr>
          <w:rFonts w:ascii="Times New Roman" w:eastAsia="Calibri" w:hAnsi="Times New Roman" w:cs="Times New Roman"/>
          <w:sz w:val="24"/>
          <w:szCs w:val="24"/>
        </w:rPr>
        <w:t>С целью развития конкурентной среды разработаны и внедрены новые финансово</w:t>
      </w:r>
      <w:r w:rsidR="00EF7D1B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gramStart"/>
      <w:r w:rsidR="00EF7D1B">
        <w:rPr>
          <w:rFonts w:ascii="Times New Roman" w:eastAsia="Calibri" w:hAnsi="Times New Roman" w:cs="Times New Roman"/>
          <w:sz w:val="24"/>
          <w:szCs w:val="24"/>
        </w:rPr>
        <w:t>э</w:t>
      </w:r>
      <w:r w:rsidRPr="005717DE">
        <w:rPr>
          <w:rFonts w:ascii="Times New Roman" w:eastAsia="Calibri" w:hAnsi="Times New Roman" w:cs="Times New Roman"/>
          <w:sz w:val="24"/>
          <w:szCs w:val="24"/>
        </w:rPr>
        <w:t>кономические</w:t>
      </w:r>
      <w:r w:rsidR="00EF7D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717DE">
        <w:rPr>
          <w:rFonts w:ascii="Times New Roman" w:eastAsia="Calibri" w:hAnsi="Times New Roman" w:cs="Times New Roman"/>
          <w:sz w:val="24"/>
          <w:szCs w:val="24"/>
        </w:rPr>
        <w:t>механизмы</w:t>
      </w:r>
      <w:proofErr w:type="gramEnd"/>
      <w:r w:rsidRPr="005717DE">
        <w:rPr>
          <w:rFonts w:ascii="Times New Roman" w:eastAsia="Calibri" w:hAnsi="Times New Roman" w:cs="Times New Roman"/>
          <w:sz w:val="24"/>
          <w:szCs w:val="24"/>
        </w:rPr>
        <w:t>, обеспечивающие негосударственным организациям доступ к бюджетному финансированию («Сертификат дошкольного образования», «Сертификат дополнительного образования детей»), осуществляется организационно-методическая и консультационная помощь субъектам малого и среднего предпринимательства, в том числе социально ориентированным некоммерческим организациям.</w:t>
      </w:r>
    </w:p>
    <w:p w:rsidR="00740BA7" w:rsidRDefault="00740BA7" w:rsidP="00740BA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trike/>
          <w:sz w:val="24"/>
          <w:szCs w:val="24"/>
        </w:rPr>
      </w:pPr>
    </w:p>
    <w:p w:rsidR="00740BA7" w:rsidRDefault="00740BA7" w:rsidP="00740BA7">
      <w:pPr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5717DE">
        <w:rPr>
          <w:rFonts w:ascii="Times New Roman" w:eastAsia="Calibri" w:hAnsi="Times New Roman" w:cs="Times New Roman"/>
          <w:sz w:val="24"/>
          <w:szCs w:val="24"/>
        </w:rPr>
        <w:t xml:space="preserve">Раздел </w:t>
      </w:r>
      <w:r w:rsidRPr="005717DE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Pr="005717DE">
        <w:rPr>
          <w:rFonts w:ascii="Times New Roman" w:eastAsia="Calibri" w:hAnsi="Times New Roman" w:cs="Times New Roman"/>
          <w:sz w:val="24"/>
          <w:szCs w:val="24"/>
        </w:rPr>
        <w:t xml:space="preserve">. Механизм реализации </w:t>
      </w:r>
      <w:r w:rsidR="00816A62" w:rsidRPr="005717DE">
        <w:rPr>
          <w:rFonts w:ascii="Times New Roman" w:eastAsia="Calibri" w:hAnsi="Times New Roman" w:cs="Times New Roman"/>
          <w:sz w:val="24"/>
          <w:szCs w:val="24"/>
        </w:rPr>
        <w:t>муниципальной</w:t>
      </w:r>
      <w:r w:rsidRPr="005717DE">
        <w:rPr>
          <w:rFonts w:ascii="Times New Roman" w:eastAsia="Calibri" w:hAnsi="Times New Roman" w:cs="Times New Roman"/>
          <w:sz w:val="24"/>
          <w:szCs w:val="24"/>
        </w:rPr>
        <w:t xml:space="preserve"> программы</w:t>
      </w:r>
    </w:p>
    <w:p w:rsidR="004A266B" w:rsidRPr="005717DE" w:rsidRDefault="004A266B" w:rsidP="00740BA7">
      <w:pPr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740BA7" w:rsidRPr="005717DE" w:rsidRDefault="00740BA7" w:rsidP="00740BA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17DE">
        <w:rPr>
          <w:rFonts w:ascii="Times New Roman" w:eastAsia="Calibri" w:hAnsi="Times New Roman" w:cs="Times New Roman"/>
          <w:sz w:val="24"/>
          <w:szCs w:val="24"/>
        </w:rPr>
        <w:t xml:space="preserve">2.1. </w:t>
      </w:r>
      <w:r w:rsidR="00E84396" w:rsidRPr="005717DE">
        <w:rPr>
          <w:rFonts w:ascii="Times New Roman" w:eastAsia="Calibri" w:hAnsi="Times New Roman" w:cs="Times New Roman"/>
          <w:sz w:val="24"/>
          <w:szCs w:val="24"/>
        </w:rPr>
        <w:t>Муниципальная</w:t>
      </w:r>
      <w:r w:rsidRPr="005717DE">
        <w:rPr>
          <w:rFonts w:ascii="Times New Roman" w:eastAsia="Calibri" w:hAnsi="Times New Roman" w:cs="Times New Roman"/>
          <w:sz w:val="24"/>
          <w:szCs w:val="24"/>
        </w:rPr>
        <w:t xml:space="preserve"> программа формируется в соответствии с государственной политикой с учетом результатов социологических исследований в сфере образования, общественного обсуждения, инициативного бюджетирования и реализуется в течение 2019 – 2030 годов.</w:t>
      </w:r>
    </w:p>
    <w:p w:rsidR="00740BA7" w:rsidRPr="005717DE" w:rsidRDefault="00740BA7" w:rsidP="00740BA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17D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2.2. </w:t>
      </w:r>
      <w:r w:rsidR="00816A62" w:rsidRPr="005717DE">
        <w:rPr>
          <w:rFonts w:ascii="Times New Roman" w:eastAsia="Calibri" w:hAnsi="Times New Roman" w:cs="Times New Roman"/>
          <w:sz w:val="24"/>
          <w:szCs w:val="24"/>
        </w:rPr>
        <w:t>Муниципальная</w:t>
      </w:r>
      <w:r w:rsidRPr="005717DE">
        <w:rPr>
          <w:rFonts w:ascii="Times New Roman" w:eastAsia="Calibri" w:hAnsi="Times New Roman" w:cs="Times New Roman"/>
          <w:sz w:val="24"/>
          <w:szCs w:val="24"/>
        </w:rPr>
        <w:t xml:space="preserve"> программа реализуется совместными усилиями ответственног</w:t>
      </w:r>
      <w:r w:rsidR="00816A62" w:rsidRPr="005717DE">
        <w:rPr>
          <w:rFonts w:ascii="Times New Roman" w:eastAsia="Calibri" w:hAnsi="Times New Roman" w:cs="Times New Roman"/>
          <w:sz w:val="24"/>
          <w:szCs w:val="24"/>
        </w:rPr>
        <w:t>о исполнителя, соисполнителей</w:t>
      </w:r>
      <w:r w:rsidRPr="005717DE">
        <w:rPr>
          <w:rFonts w:ascii="Times New Roman" w:eastAsia="Calibri" w:hAnsi="Times New Roman" w:cs="Times New Roman"/>
          <w:sz w:val="24"/>
          <w:szCs w:val="24"/>
        </w:rPr>
        <w:t>. Ответственный исполнитель государственной программы осуществляет текущее управление реализацией государственной программы, обладает правом вносить предложения об изменении объемов финансовых средств, направляемых на решение отдельных задач государственной программы.</w:t>
      </w:r>
    </w:p>
    <w:p w:rsidR="00740BA7" w:rsidRPr="005717DE" w:rsidRDefault="00740BA7" w:rsidP="00740BA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17DE">
        <w:rPr>
          <w:rFonts w:ascii="Times New Roman" w:eastAsia="Calibri" w:hAnsi="Times New Roman" w:cs="Times New Roman"/>
          <w:sz w:val="24"/>
          <w:szCs w:val="24"/>
        </w:rPr>
        <w:t xml:space="preserve">Должностные лица </w:t>
      </w:r>
      <w:r w:rsidR="00EF7D1B">
        <w:rPr>
          <w:rFonts w:ascii="Times New Roman" w:eastAsia="Calibri" w:hAnsi="Times New Roman" w:cs="Times New Roman"/>
          <w:sz w:val="24"/>
          <w:szCs w:val="24"/>
        </w:rPr>
        <w:t xml:space="preserve">администрации </w:t>
      </w:r>
      <w:r w:rsidRPr="005717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16A62" w:rsidRPr="005717DE">
        <w:rPr>
          <w:rFonts w:ascii="Times New Roman" w:eastAsia="Calibri" w:hAnsi="Times New Roman" w:cs="Times New Roman"/>
          <w:sz w:val="24"/>
          <w:szCs w:val="24"/>
        </w:rPr>
        <w:t xml:space="preserve">города </w:t>
      </w:r>
      <w:proofErr w:type="spellStart"/>
      <w:r w:rsidR="00816A62" w:rsidRPr="005717DE">
        <w:rPr>
          <w:rFonts w:ascii="Times New Roman" w:eastAsia="Calibri" w:hAnsi="Times New Roman" w:cs="Times New Roman"/>
          <w:sz w:val="24"/>
          <w:szCs w:val="24"/>
        </w:rPr>
        <w:t>Югорска</w:t>
      </w:r>
      <w:proofErr w:type="spellEnd"/>
      <w:r w:rsidRPr="005717DE">
        <w:rPr>
          <w:rFonts w:ascii="Times New Roman" w:eastAsia="Calibri" w:hAnsi="Times New Roman" w:cs="Times New Roman"/>
          <w:sz w:val="24"/>
          <w:szCs w:val="24"/>
        </w:rPr>
        <w:t xml:space="preserve"> – ответственны</w:t>
      </w:r>
      <w:r w:rsidR="00EF7D1B">
        <w:rPr>
          <w:rFonts w:ascii="Times New Roman" w:eastAsia="Calibri" w:hAnsi="Times New Roman" w:cs="Times New Roman"/>
          <w:sz w:val="24"/>
          <w:szCs w:val="24"/>
        </w:rPr>
        <w:t>е</w:t>
      </w:r>
      <w:r w:rsidRPr="005717DE">
        <w:rPr>
          <w:rFonts w:ascii="Times New Roman" w:eastAsia="Calibri" w:hAnsi="Times New Roman" w:cs="Times New Roman"/>
          <w:sz w:val="24"/>
          <w:szCs w:val="24"/>
        </w:rPr>
        <w:t xml:space="preserve"> исполнител</w:t>
      </w:r>
      <w:r w:rsidR="00EF7D1B">
        <w:rPr>
          <w:rFonts w:ascii="Times New Roman" w:eastAsia="Calibri" w:hAnsi="Times New Roman" w:cs="Times New Roman"/>
          <w:sz w:val="24"/>
          <w:szCs w:val="24"/>
        </w:rPr>
        <w:t>и</w:t>
      </w:r>
      <w:r w:rsidRPr="005717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16A62" w:rsidRPr="005717DE">
        <w:rPr>
          <w:rFonts w:ascii="Times New Roman" w:eastAsia="Calibri" w:hAnsi="Times New Roman" w:cs="Times New Roman"/>
          <w:sz w:val="24"/>
          <w:szCs w:val="24"/>
        </w:rPr>
        <w:t>муниципальной</w:t>
      </w:r>
      <w:r w:rsidRPr="005717DE">
        <w:rPr>
          <w:rFonts w:ascii="Times New Roman" w:eastAsia="Calibri" w:hAnsi="Times New Roman" w:cs="Times New Roman"/>
          <w:sz w:val="24"/>
          <w:szCs w:val="24"/>
        </w:rPr>
        <w:t xml:space="preserve"> программ</w:t>
      </w:r>
      <w:r w:rsidR="00816A62" w:rsidRPr="005717DE">
        <w:rPr>
          <w:rFonts w:ascii="Times New Roman" w:eastAsia="Calibri" w:hAnsi="Times New Roman" w:cs="Times New Roman"/>
          <w:sz w:val="24"/>
          <w:szCs w:val="24"/>
        </w:rPr>
        <w:t>ы</w:t>
      </w:r>
      <w:r w:rsidRPr="005717DE">
        <w:rPr>
          <w:rFonts w:ascii="Times New Roman" w:eastAsia="Calibri" w:hAnsi="Times New Roman" w:cs="Times New Roman"/>
          <w:sz w:val="24"/>
          <w:szCs w:val="24"/>
        </w:rPr>
        <w:t xml:space="preserve"> несут предусмотренную федеральными законами</w:t>
      </w:r>
      <w:r w:rsidR="00816A62" w:rsidRPr="005717D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5C77BD">
        <w:rPr>
          <w:rFonts w:ascii="Times New Roman" w:eastAsia="Calibri" w:hAnsi="Times New Roman" w:cs="Times New Roman"/>
          <w:sz w:val="24"/>
          <w:szCs w:val="24"/>
        </w:rPr>
        <w:t xml:space="preserve">муниципальными правовыми актами города </w:t>
      </w:r>
      <w:proofErr w:type="spellStart"/>
      <w:r w:rsidR="005C77BD">
        <w:rPr>
          <w:rFonts w:ascii="Times New Roman" w:eastAsia="Calibri" w:hAnsi="Times New Roman" w:cs="Times New Roman"/>
          <w:sz w:val="24"/>
          <w:szCs w:val="24"/>
        </w:rPr>
        <w:t>Югорска</w:t>
      </w:r>
      <w:proofErr w:type="spellEnd"/>
      <w:r w:rsidRPr="005717DE">
        <w:rPr>
          <w:rFonts w:ascii="Times New Roman" w:eastAsia="Calibri" w:hAnsi="Times New Roman" w:cs="Times New Roman"/>
          <w:sz w:val="24"/>
          <w:szCs w:val="24"/>
        </w:rPr>
        <w:t xml:space="preserve"> ответственность (дисциплинарную, гражданско-правовую и административную), в том числе </w:t>
      </w:r>
      <w:proofErr w:type="gramStart"/>
      <w:r w:rsidRPr="005717DE">
        <w:rPr>
          <w:rFonts w:ascii="Times New Roman" w:eastAsia="Calibri" w:hAnsi="Times New Roman" w:cs="Times New Roman"/>
          <w:sz w:val="24"/>
          <w:szCs w:val="24"/>
        </w:rPr>
        <w:t>за</w:t>
      </w:r>
      <w:proofErr w:type="gramEnd"/>
      <w:r w:rsidRPr="005717DE">
        <w:rPr>
          <w:rFonts w:ascii="Times New Roman" w:eastAsia="Calibri" w:hAnsi="Times New Roman" w:cs="Times New Roman"/>
          <w:sz w:val="24"/>
          <w:szCs w:val="24"/>
        </w:rPr>
        <w:t>:</w:t>
      </w:r>
    </w:p>
    <w:p w:rsidR="00740BA7" w:rsidRPr="005717DE" w:rsidRDefault="00740BA7" w:rsidP="00740BA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17DE">
        <w:rPr>
          <w:rFonts w:ascii="Times New Roman" w:eastAsia="Calibri" w:hAnsi="Times New Roman" w:cs="Times New Roman"/>
          <w:sz w:val="24"/>
          <w:szCs w:val="24"/>
        </w:rPr>
        <w:t xml:space="preserve">достижение показателей, предусмотренных соглашениями о предоставлении субсидий из </w:t>
      </w:r>
      <w:r w:rsidR="005C77BD" w:rsidRPr="005C77BD">
        <w:rPr>
          <w:rFonts w:ascii="Times New Roman" w:eastAsia="Calibri" w:hAnsi="Times New Roman" w:cs="Times New Roman"/>
          <w:sz w:val="24"/>
          <w:szCs w:val="24"/>
        </w:rPr>
        <w:t>бюджет</w:t>
      </w:r>
      <w:r w:rsidR="005C77BD">
        <w:rPr>
          <w:rFonts w:ascii="Times New Roman" w:eastAsia="Calibri" w:hAnsi="Times New Roman" w:cs="Times New Roman"/>
          <w:sz w:val="24"/>
          <w:szCs w:val="24"/>
        </w:rPr>
        <w:t>а</w:t>
      </w:r>
      <w:r w:rsidR="005C77BD" w:rsidRPr="005C77BD">
        <w:rPr>
          <w:rFonts w:ascii="Times New Roman" w:eastAsia="Calibri" w:hAnsi="Times New Roman" w:cs="Times New Roman"/>
          <w:sz w:val="24"/>
          <w:szCs w:val="24"/>
        </w:rPr>
        <w:t xml:space="preserve"> автономного округа </w:t>
      </w:r>
      <w:r w:rsidRPr="005717DE">
        <w:rPr>
          <w:rFonts w:ascii="Times New Roman" w:eastAsia="Calibri" w:hAnsi="Times New Roman" w:cs="Times New Roman"/>
          <w:sz w:val="24"/>
          <w:szCs w:val="24"/>
        </w:rPr>
        <w:t xml:space="preserve">бюджету </w:t>
      </w:r>
      <w:r w:rsidR="005C77BD">
        <w:rPr>
          <w:rFonts w:ascii="Times New Roman" w:eastAsia="Calibri" w:hAnsi="Times New Roman" w:cs="Times New Roman"/>
          <w:sz w:val="24"/>
          <w:szCs w:val="24"/>
        </w:rPr>
        <w:t>муниципальному</w:t>
      </w:r>
      <w:r w:rsidRPr="005717DE">
        <w:rPr>
          <w:rFonts w:ascii="Times New Roman" w:eastAsia="Calibri" w:hAnsi="Times New Roman" w:cs="Times New Roman"/>
          <w:sz w:val="24"/>
          <w:szCs w:val="24"/>
        </w:rPr>
        <w:t>;</w:t>
      </w:r>
    </w:p>
    <w:p w:rsidR="00740BA7" w:rsidRPr="005717DE" w:rsidRDefault="00740BA7" w:rsidP="00740BA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17DE">
        <w:rPr>
          <w:rFonts w:ascii="Times New Roman" w:eastAsia="Calibri" w:hAnsi="Times New Roman" w:cs="Times New Roman"/>
          <w:sz w:val="24"/>
          <w:szCs w:val="24"/>
        </w:rPr>
        <w:t xml:space="preserve">достижение целевых показателей </w:t>
      </w:r>
      <w:r w:rsidR="005C77BD">
        <w:rPr>
          <w:rFonts w:ascii="Times New Roman" w:eastAsia="Calibri" w:hAnsi="Times New Roman" w:cs="Times New Roman"/>
          <w:sz w:val="24"/>
          <w:szCs w:val="24"/>
        </w:rPr>
        <w:t>муниципальной</w:t>
      </w:r>
      <w:r w:rsidRPr="005717DE">
        <w:rPr>
          <w:rFonts w:ascii="Times New Roman" w:eastAsia="Calibri" w:hAnsi="Times New Roman" w:cs="Times New Roman"/>
          <w:sz w:val="24"/>
          <w:szCs w:val="24"/>
        </w:rPr>
        <w:t xml:space="preserve"> программы, а также конечных результатов ее реализации;</w:t>
      </w:r>
    </w:p>
    <w:p w:rsidR="00740BA7" w:rsidRPr="005717DE" w:rsidRDefault="00740BA7" w:rsidP="00740BA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17DE">
        <w:rPr>
          <w:rFonts w:ascii="Times New Roman" w:eastAsia="Calibri" w:hAnsi="Times New Roman" w:cs="Times New Roman"/>
          <w:sz w:val="24"/>
          <w:szCs w:val="24"/>
        </w:rPr>
        <w:t xml:space="preserve">своевременную и качественную реализацию </w:t>
      </w:r>
      <w:r w:rsidR="005C77BD">
        <w:rPr>
          <w:rFonts w:ascii="Times New Roman" w:eastAsia="Calibri" w:hAnsi="Times New Roman" w:cs="Times New Roman"/>
          <w:sz w:val="24"/>
          <w:szCs w:val="24"/>
        </w:rPr>
        <w:t>муниципальной</w:t>
      </w:r>
      <w:r w:rsidRPr="005717DE">
        <w:rPr>
          <w:rFonts w:ascii="Times New Roman" w:eastAsia="Calibri" w:hAnsi="Times New Roman" w:cs="Times New Roman"/>
          <w:sz w:val="24"/>
          <w:szCs w:val="24"/>
        </w:rPr>
        <w:t xml:space="preserve"> программы.</w:t>
      </w:r>
    </w:p>
    <w:p w:rsidR="00740BA7" w:rsidRPr="005717DE" w:rsidRDefault="00740BA7" w:rsidP="00740BA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17DE">
        <w:rPr>
          <w:rFonts w:ascii="Times New Roman" w:eastAsia="Calibri" w:hAnsi="Times New Roman" w:cs="Times New Roman"/>
          <w:sz w:val="24"/>
          <w:szCs w:val="24"/>
        </w:rPr>
        <w:t xml:space="preserve">2.3. Механизм реализации </w:t>
      </w:r>
      <w:r w:rsidR="005C77BD" w:rsidRPr="005C77BD">
        <w:rPr>
          <w:rFonts w:ascii="Times New Roman" w:eastAsia="Calibri" w:hAnsi="Times New Roman" w:cs="Times New Roman"/>
          <w:sz w:val="24"/>
          <w:szCs w:val="24"/>
        </w:rPr>
        <w:t>муниципальной</w:t>
      </w:r>
      <w:r w:rsidRPr="005717DE">
        <w:rPr>
          <w:rFonts w:ascii="Times New Roman" w:eastAsia="Calibri" w:hAnsi="Times New Roman" w:cs="Times New Roman"/>
          <w:sz w:val="24"/>
          <w:szCs w:val="24"/>
        </w:rPr>
        <w:t xml:space="preserve"> программы предполагает:</w:t>
      </w:r>
    </w:p>
    <w:p w:rsidR="00867A84" w:rsidRDefault="00867A84" w:rsidP="004A266B">
      <w:pPr>
        <w:pStyle w:val="a8"/>
        <w:numPr>
          <w:ilvl w:val="0"/>
          <w:numId w:val="19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7A84">
        <w:rPr>
          <w:rFonts w:ascii="Times New Roman" w:hAnsi="Times New Roman"/>
          <w:sz w:val="24"/>
          <w:szCs w:val="24"/>
        </w:rPr>
        <w:t>р</w:t>
      </w:r>
      <w:r w:rsidR="00740BA7" w:rsidRPr="00867A84">
        <w:rPr>
          <w:rFonts w:ascii="Times New Roman" w:hAnsi="Times New Roman"/>
          <w:sz w:val="24"/>
          <w:szCs w:val="24"/>
        </w:rPr>
        <w:t xml:space="preserve">азработку и принятие нормативных правовых актов </w:t>
      </w:r>
      <w:r w:rsidR="005C77BD" w:rsidRPr="00867A84">
        <w:rPr>
          <w:rFonts w:ascii="Times New Roman" w:hAnsi="Times New Roman"/>
          <w:sz w:val="24"/>
          <w:szCs w:val="24"/>
        </w:rPr>
        <w:t xml:space="preserve">города </w:t>
      </w:r>
      <w:proofErr w:type="spellStart"/>
      <w:r w:rsidR="005C77BD" w:rsidRPr="00867A84">
        <w:rPr>
          <w:rFonts w:ascii="Times New Roman" w:hAnsi="Times New Roman"/>
          <w:sz w:val="24"/>
          <w:szCs w:val="24"/>
        </w:rPr>
        <w:t>Югорска</w:t>
      </w:r>
      <w:proofErr w:type="spellEnd"/>
      <w:r w:rsidR="00740BA7" w:rsidRPr="00867A84">
        <w:rPr>
          <w:rFonts w:ascii="Times New Roman" w:hAnsi="Times New Roman"/>
          <w:sz w:val="24"/>
          <w:szCs w:val="24"/>
        </w:rPr>
        <w:t>, необходимых для ее выполнения</w:t>
      </w:r>
      <w:r w:rsidRPr="00867A84">
        <w:rPr>
          <w:rFonts w:ascii="Times New Roman" w:hAnsi="Times New Roman"/>
          <w:sz w:val="24"/>
          <w:szCs w:val="24"/>
        </w:rPr>
        <w:t>;</w:t>
      </w:r>
    </w:p>
    <w:p w:rsidR="00867A84" w:rsidRDefault="00867A84" w:rsidP="004A266B">
      <w:pPr>
        <w:pStyle w:val="a8"/>
        <w:numPr>
          <w:ilvl w:val="0"/>
          <w:numId w:val="19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7A84">
        <w:rPr>
          <w:rFonts w:ascii="Times New Roman" w:hAnsi="Times New Roman"/>
          <w:sz w:val="24"/>
          <w:szCs w:val="24"/>
        </w:rPr>
        <w:t>о</w:t>
      </w:r>
      <w:r w:rsidR="00740BA7" w:rsidRPr="00867A84">
        <w:rPr>
          <w:rFonts w:ascii="Times New Roman" w:hAnsi="Times New Roman"/>
          <w:sz w:val="24"/>
          <w:szCs w:val="24"/>
        </w:rPr>
        <w:t xml:space="preserve">беспечение управления, эффективного использования средств, выделенных на реализацию </w:t>
      </w:r>
      <w:r w:rsidR="005C77BD" w:rsidRPr="00867A84">
        <w:rPr>
          <w:rFonts w:ascii="Times New Roman" w:hAnsi="Times New Roman"/>
          <w:sz w:val="24"/>
          <w:szCs w:val="24"/>
        </w:rPr>
        <w:t>муниципальной</w:t>
      </w:r>
      <w:r w:rsidR="00740BA7" w:rsidRPr="00867A84">
        <w:rPr>
          <w:rFonts w:ascii="Times New Roman" w:hAnsi="Times New Roman"/>
          <w:sz w:val="24"/>
          <w:szCs w:val="24"/>
        </w:rPr>
        <w:t xml:space="preserve"> программы</w:t>
      </w:r>
      <w:r w:rsidRPr="00867A84">
        <w:rPr>
          <w:rFonts w:ascii="Times New Roman" w:hAnsi="Times New Roman"/>
          <w:sz w:val="24"/>
          <w:szCs w:val="24"/>
        </w:rPr>
        <w:t>;</w:t>
      </w:r>
    </w:p>
    <w:p w:rsidR="00867A84" w:rsidRDefault="00867A84" w:rsidP="004A266B">
      <w:pPr>
        <w:pStyle w:val="a8"/>
        <w:numPr>
          <w:ilvl w:val="0"/>
          <w:numId w:val="19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7A84">
        <w:rPr>
          <w:rFonts w:ascii="Times New Roman" w:hAnsi="Times New Roman"/>
          <w:sz w:val="24"/>
          <w:szCs w:val="24"/>
        </w:rPr>
        <w:t>е</w:t>
      </w:r>
      <w:r w:rsidR="00740BA7" w:rsidRPr="00867A84">
        <w:rPr>
          <w:rFonts w:ascii="Times New Roman" w:hAnsi="Times New Roman"/>
          <w:sz w:val="24"/>
          <w:szCs w:val="24"/>
        </w:rPr>
        <w:t>жегодное формирование перечня программных мероприятий на очередной финансовый год и плановый период с уточнением затрат по программным мероприятиям в соответствии с мониторингом фактически достигнутых целевых показателей, а также связанных с изменениями внешней среды</w:t>
      </w:r>
      <w:r w:rsidRPr="00867A84">
        <w:rPr>
          <w:rFonts w:ascii="Times New Roman" w:hAnsi="Times New Roman"/>
          <w:sz w:val="24"/>
          <w:szCs w:val="24"/>
        </w:rPr>
        <w:t>;</w:t>
      </w:r>
    </w:p>
    <w:p w:rsidR="00867A84" w:rsidRDefault="00867A84" w:rsidP="004A266B">
      <w:pPr>
        <w:pStyle w:val="a8"/>
        <w:numPr>
          <w:ilvl w:val="0"/>
          <w:numId w:val="19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7A84">
        <w:rPr>
          <w:rFonts w:ascii="Times New Roman" w:hAnsi="Times New Roman"/>
          <w:sz w:val="24"/>
          <w:szCs w:val="24"/>
        </w:rPr>
        <w:t>п</w:t>
      </w:r>
      <w:r w:rsidR="00740BA7" w:rsidRPr="00867A84">
        <w:rPr>
          <w:rFonts w:ascii="Times New Roman" w:hAnsi="Times New Roman"/>
          <w:sz w:val="24"/>
          <w:szCs w:val="24"/>
        </w:rPr>
        <w:t xml:space="preserve">ередачу при необходимости части функций по реализации </w:t>
      </w:r>
      <w:r w:rsidR="005C77BD" w:rsidRPr="00867A84">
        <w:rPr>
          <w:rFonts w:ascii="Times New Roman" w:hAnsi="Times New Roman"/>
          <w:sz w:val="24"/>
          <w:szCs w:val="24"/>
        </w:rPr>
        <w:t>муниципальной</w:t>
      </w:r>
      <w:r w:rsidR="00740BA7" w:rsidRPr="00867A84">
        <w:rPr>
          <w:rFonts w:ascii="Times New Roman" w:hAnsi="Times New Roman"/>
          <w:sz w:val="24"/>
          <w:szCs w:val="24"/>
        </w:rPr>
        <w:t xml:space="preserve"> программы </w:t>
      </w:r>
      <w:r w:rsidR="005C77BD" w:rsidRPr="00867A84">
        <w:rPr>
          <w:rFonts w:ascii="Times New Roman" w:hAnsi="Times New Roman"/>
          <w:sz w:val="24"/>
          <w:szCs w:val="24"/>
        </w:rPr>
        <w:t xml:space="preserve">муниципальным </w:t>
      </w:r>
      <w:r w:rsidR="00740BA7" w:rsidRPr="00867A84">
        <w:rPr>
          <w:rFonts w:ascii="Times New Roman" w:hAnsi="Times New Roman"/>
          <w:sz w:val="24"/>
          <w:szCs w:val="24"/>
        </w:rPr>
        <w:t xml:space="preserve">учреждениям </w:t>
      </w:r>
      <w:r w:rsidR="005C77BD" w:rsidRPr="00867A84">
        <w:rPr>
          <w:rFonts w:ascii="Times New Roman" w:hAnsi="Times New Roman"/>
          <w:sz w:val="24"/>
          <w:szCs w:val="24"/>
        </w:rPr>
        <w:t xml:space="preserve">города </w:t>
      </w:r>
      <w:proofErr w:type="spellStart"/>
      <w:r w:rsidR="005C77BD" w:rsidRPr="00867A84">
        <w:rPr>
          <w:rFonts w:ascii="Times New Roman" w:hAnsi="Times New Roman"/>
          <w:sz w:val="24"/>
          <w:szCs w:val="24"/>
        </w:rPr>
        <w:t>Югорска</w:t>
      </w:r>
      <w:proofErr w:type="spellEnd"/>
      <w:r w:rsidR="00740BA7" w:rsidRPr="00867A84">
        <w:rPr>
          <w:rFonts w:ascii="Times New Roman" w:hAnsi="Times New Roman"/>
          <w:sz w:val="24"/>
          <w:szCs w:val="24"/>
        </w:rPr>
        <w:t xml:space="preserve"> в случае, если эти функции соответствуют уставу (положению) </w:t>
      </w:r>
      <w:r w:rsidR="005C77BD" w:rsidRPr="00867A84">
        <w:rPr>
          <w:rFonts w:ascii="Times New Roman" w:hAnsi="Times New Roman"/>
          <w:sz w:val="24"/>
          <w:szCs w:val="24"/>
        </w:rPr>
        <w:t>муниципального</w:t>
      </w:r>
      <w:r w:rsidR="00740BA7" w:rsidRPr="00867A84">
        <w:rPr>
          <w:rFonts w:ascii="Times New Roman" w:hAnsi="Times New Roman"/>
          <w:sz w:val="24"/>
          <w:szCs w:val="24"/>
        </w:rPr>
        <w:t xml:space="preserve"> учреждения и включены в его </w:t>
      </w:r>
      <w:r w:rsidR="005C77BD" w:rsidRPr="00867A84">
        <w:rPr>
          <w:rFonts w:ascii="Times New Roman" w:hAnsi="Times New Roman"/>
          <w:sz w:val="24"/>
          <w:szCs w:val="24"/>
        </w:rPr>
        <w:t>муниципальное</w:t>
      </w:r>
      <w:r w:rsidR="00740BA7" w:rsidRPr="00867A84">
        <w:rPr>
          <w:rFonts w:ascii="Times New Roman" w:hAnsi="Times New Roman"/>
          <w:sz w:val="24"/>
          <w:szCs w:val="24"/>
        </w:rPr>
        <w:t xml:space="preserve"> задание</w:t>
      </w:r>
      <w:r w:rsidRPr="00867A84">
        <w:rPr>
          <w:rFonts w:ascii="Times New Roman" w:hAnsi="Times New Roman"/>
          <w:sz w:val="24"/>
          <w:szCs w:val="24"/>
        </w:rPr>
        <w:t>;</w:t>
      </w:r>
    </w:p>
    <w:p w:rsidR="00740BA7" w:rsidRPr="00867A84" w:rsidRDefault="00867A84" w:rsidP="004A266B">
      <w:pPr>
        <w:pStyle w:val="a8"/>
        <w:numPr>
          <w:ilvl w:val="0"/>
          <w:numId w:val="19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740BA7" w:rsidRPr="00867A84">
        <w:rPr>
          <w:rFonts w:ascii="Times New Roman" w:hAnsi="Times New Roman"/>
          <w:sz w:val="24"/>
          <w:szCs w:val="24"/>
        </w:rPr>
        <w:t xml:space="preserve">редоставление отчетов о реализации </w:t>
      </w:r>
      <w:r w:rsidR="005C77BD" w:rsidRPr="00867A84">
        <w:rPr>
          <w:rFonts w:ascii="Times New Roman" w:hAnsi="Times New Roman"/>
          <w:sz w:val="24"/>
          <w:szCs w:val="24"/>
        </w:rPr>
        <w:t>муниципальной</w:t>
      </w:r>
      <w:r w:rsidR="00740BA7" w:rsidRPr="00867A84">
        <w:rPr>
          <w:rFonts w:ascii="Times New Roman" w:hAnsi="Times New Roman"/>
          <w:sz w:val="24"/>
          <w:szCs w:val="24"/>
        </w:rPr>
        <w:t xml:space="preserve"> программы, в том числе в состав итогов социально-экономического развития </w:t>
      </w:r>
      <w:r w:rsidR="005C77BD" w:rsidRPr="00867A84">
        <w:rPr>
          <w:rFonts w:ascii="Times New Roman" w:hAnsi="Times New Roman"/>
          <w:sz w:val="24"/>
          <w:szCs w:val="24"/>
        </w:rPr>
        <w:t xml:space="preserve">города </w:t>
      </w:r>
      <w:proofErr w:type="spellStart"/>
      <w:r w:rsidR="005C77BD" w:rsidRPr="00867A84">
        <w:rPr>
          <w:rFonts w:ascii="Times New Roman" w:hAnsi="Times New Roman"/>
          <w:sz w:val="24"/>
          <w:szCs w:val="24"/>
        </w:rPr>
        <w:t>Югорска</w:t>
      </w:r>
      <w:proofErr w:type="spellEnd"/>
      <w:r w:rsidR="00740BA7" w:rsidRPr="00867A84">
        <w:rPr>
          <w:rFonts w:ascii="Times New Roman" w:hAnsi="Times New Roman"/>
          <w:sz w:val="24"/>
          <w:szCs w:val="24"/>
        </w:rPr>
        <w:t>.</w:t>
      </w:r>
    </w:p>
    <w:p w:rsidR="00740BA7" w:rsidRPr="005717DE" w:rsidRDefault="00740BA7" w:rsidP="00740BA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17DE">
        <w:rPr>
          <w:rFonts w:ascii="Times New Roman" w:eastAsia="Calibri" w:hAnsi="Times New Roman" w:cs="Times New Roman"/>
          <w:sz w:val="24"/>
          <w:szCs w:val="24"/>
        </w:rPr>
        <w:t xml:space="preserve">Соисполнители </w:t>
      </w:r>
      <w:r w:rsidR="005C77BD" w:rsidRPr="005C77BD">
        <w:rPr>
          <w:rFonts w:ascii="Times New Roman" w:eastAsia="Calibri" w:hAnsi="Times New Roman" w:cs="Times New Roman"/>
          <w:sz w:val="24"/>
          <w:szCs w:val="24"/>
        </w:rPr>
        <w:t>муниципальной</w:t>
      </w:r>
      <w:r w:rsidRPr="005717DE">
        <w:rPr>
          <w:rFonts w:ascii="Times New Roman" w:eastAsia="Calibri" w:hAnsi="Times New Roman" w:cs="Times New Roman"/>
          <w:sz w:val="24"/>
          <w:szCs w:val="24"/>
        </w:rPr>
        <w:t xml:space="preserve"> программы несут ответственность за эффективное и целевое использование средств и с целью координации действий до </w:t>
      </w:r>
      <w:r w:rsidR="005C77BD">
        <w:rPr>
          <w:rFonts w:ascii="Times New Roman" w:eastAsia="Calibri" w:hAnsi="Times New Roman" w:cs="Times New Roman"/>
          <w:sz w:val="24"/>
          <w:szCs w:val="24"/>
        </w:rPr>
        <w:t>5</w:t>
      </w:r>
      <w:r w:rsidRPr="005717DE">
        <w:rPr>
          <w:rFonts w:ascii="Times New Roman" w:eastAsia="Calibri" w:hAnsi="Times New Roman" w:cs="Times New Roman"/>
          <w:sz w:val="24"/>
          <w:szCs w:val="24"/>
        </w:rPr>
        <w:t xml:space="preserve"> числа месяца, следующего за отчетным кварталом, представляют ответственному исполнителю </w:t>
      </w:r>
      <w:r w:rsidR="005C77BD" w:rsidRPr="005C77BD">
        <w:rPr>
          <w:rFonts w:ascii="Times New Roman" w:eastAsia="Calibri" w:hAnsi="Times New Roman" w:cs="Times New Roman"/>
          <w:sz w:val="24"/>
          <w:szCs w:val="24"/>
        </w:rPr>
        <w:t>муниципальной</w:t>
      </w:r>
      <w:r w:rsidRPr="005717DE">
        <w:rPr>
          <w:rFonts w:ascii="Times New Roman" w:eastAsia="Calibri" w:hAnsi="Times New Roman" w:cs="Times New Roman"/>
          <w:sz w:val="24"/>
          <w:szCs w:val="24"/>
        </w:rPr>
        <w:t xml:space="preserve"> программы отчет об исполнении мероприятий </w:t>
      </w:r>
      <w:r w:rsidR="00283CE0" w:rsidRPr="00283CE0">
        <w:rPr>
          <w:rFonts w:ascii="Times New Roman" w:eastAsia="Calibri" w:hAnsi="Times New Roman" w:cs="Times New Roman"/>
          <w:sz w:val="24"/>
          <w:szCs w:val="24"/>
        </w:rPr>
        <w:t>муниципальной</w:t>
      </w:r>
      <w:r w:rsidRPr="005717DE">
        <w:rPr>
          <w:rFonts w:ascii="Times New Roman" w:eastAsia="Calibri" w:hAnsi="Times New Roman" w:cs="Times New Roman"/>
          <w:sz w:val="24"/>
          <w:szCs w:val="24"/>
        </w:rPr>
        <w:t xml:space="preserve"> программы по форме, установленной ответственным исполнителем.</w:t>
      </w:r>
    </w:p>
    <w:p w:rsidR="00867A84" w:rsidRDefault="00740BA7" w:rsidP="00740BA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17DE">
        <w:rPr>
          <w:rFonts w:ascii="Times New Roman" w:eastAsia="Calibri" w:hAnsi="Times New Roman" w:cs="Times New Roman"/>
          <w:sz w:val="24"/>
          <w:szCs w:val="24"/>
        </w:rPr>
        <w:t xml:space="preserve">Подведомственные организации ежеквартально, в срок не позднее последнего числа месяца, следующего за отчетным кварталом, представляют ответственному исполнителю </w:t>
      </w:r>
      <w:r w:rsidR="00283CE0" w:rsidRPr="00283CE0">
        <w:rPr>
          <w:rFonts w:ascii="Times New Roman" w:eastAsia="Calibri" w:hAnsi="Times New Roman" w:cs="Times New Roman"/>
          <w:sz w:val="24"/>
          <w:szCs w:val="24"/>
        </w:rPr>
        <w:t>муниципальной</w:t>
      </w:r>
      <w:r w:rsidRPr="005717DE">
        <w:rPr>
          <w:rFonts w:ascii="Times New Roman" w:eastAsia="Calibri" w:hAnsi="Times New Roman" w:cs="Times New Roman"/>
          <w:sz w:val="24"/>
          <w:szCs w:val="24"/>
        </w:rPr>
        <w:t xml:space="preserve"> программы отчет по использованию средств субсидий, выделенных из бюджета автономного округа в соответствии с </w:t>
      </w:r>
      <w:r w:rsidR="00283CE0" w:rsidRPr="00283CE0">
        <w:rPr>
          <w:rFonts w:ascii="Times New Roman" w:eastAsia="Calibri" w:hAnsi="Times New Roman" w:cs="Times New Roman"/>
          <w:sz w:val="24"/>
          <w:szCs w:val="24"/>
        </w:rPr>
        <w:t>муниципальной</w:t>
      </w:r>
      <w:r w:rsidRPr="005717DE">
        <w:rPr>
          <w:rFonts w:ascii="Times New Roman" w:eastAsia="Calibri" w:hAnsi="Times New Roman" w:cs="Times New Roman"/>
          <w:sz w:val="24"/>
          <w:szCs w:val="24"/>
        </w:rPr>
        <w:t xml:space="preserve"> программой</w:t>
      </w:r>
      <w:r w:rsidR="00867A84">
        <w:rPr>
          <w:rFonts w:ascii="Times New Roman" w:eastAsia="Calibri" w:hAnsi="Times New Roman" w:cs="Times New Roman"/>
          <w:sz w:val="24"/>
          <w:szCs w:val="24"/>
        </w:rPr>
        <w:t>;</w:t>
      </w:r>
    </w:p>
    <w:p w:rsidR="00740BA7" w:rsidRPr="00867A84" w:rsidRDefault="00867A84" w:rsidP="004A266B">
      <w:pPr>
        <w:pStyle w:val="a8"/>
        <w:numPr>
          <w:ilvl w:val="0"/>
          <w:numId w:val="19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7A84">
        <w:rPr>
          <w:rFonts w:ascii="Times New Roman" w:hAnsi="Times New Roman"/>
          <w:sz w:val="24"/>
          <w:szCs w:val="24"/>
        </w:rPr>
        <w:t>и</w:t>
      </w:r>
      <w:r w:rsidR="00740BA7" w:rsidRPr="00867A84">
        <w:rPr>
          <w:rFonts w:ascii="Times New Roman" w:hAnsi="Times New Roman"/>
          <w:sz w:val="24"/>
          <w:szCs w:val="24"/>
        </w:rPr>
        <w:t>нформирование общественности о ходе и результатах ее реализации, в том числе о механизмах реализации отдельных программных мероприятий</w:t>
      </w:r>
      <w:proofErr w:type="gramStart"/>
      <w:r>
        <w:rPr>
          <w:rFonts w:ascii="Times New Roman" w:hAnsi="Times New Roman"/>
          <w:sz w:val="24"/>
          <w:szCs w:val="24"/>
        </w:rPr>
        <w:t>;</w:t>
      </w:r>
      <w:r w:rsidR="00740BA7" w:rsidRPr="00867A84">
        <w:rPr>
          <w:rFonts w:ascii="Times New Roman" w:hAnsi="Times New Roman"/>
          <w:sz w:val="24"/>
          <w:szCs w:val="24"/>
        </w:rPr>
        <w:t>.</w:t>
      </w:r>
      <w:proofErr w:type="gramEnd"/>
    </w:p>
    <w:p w:rsidR="00867A84" w:rsidRDefault="00740BA7" w:rsidP="00867A8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17DE">
        <w:rPr>
          <w:rFonts w:ascii="Times New Roman" w:eastAsia="Calibri" w:hAnsi="Times New Roman" w:cs="Times New Roman"/>
          <w:sz w:val="24"/>
          <w:szCs w:val="24"/>
        </w:rPr>
        <w:t xml:space="preserve">2.4. Реализация </w:t>
      </w:r>
      <w:r w:rsidR="00283CE0" w:rsidRPr="00283CE0">
        <w:rPr>
          <w:rFonts w:ascii="Times New Roman" w:eastAsia="Calibri" w:hAnsi="Times New Roman" w:cs="Times New Roman"/>
          <w:sz w:val="24"/>
          <w:szCs w:val="24"/>
        </w:rPr>
        <w:t>муниципальной</w:t>
      </w:r>
      <w:r w:rsidRPr="005717DE">
        <w:rPr>
          <w:rFonts w:ascii="Times New Roman" w:eastAsia="Calibri" w:hAnsi="Times New Roman" w:cs="Times New Roman"/>
          <w:sz w:val="24"/>
          <w:szCs w:val="24"/>
        </w:rPr>
        <w:t xml:space="preserve"> программы осуществляется путем:</w:t>
      </w:r>
    </w:p>
    <w:p w:rsidR="00867A84" w:rsidRDefault="00867A84" w:rsidP="004A266B">
      <w:pPr>
        <w:pStyle w:val="a8"/>
        <w:numPr>
          <w:ilvl w:val="0"/>
          <w:numId w:val="19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7A84">
        <w:rPr>
          <w:rFonts w:ascii="Times New Roman" w:hAnsi="Times New Roman"/>
          <w:sz w:val="24"/>
          <w:szCs w:val="24"/>
        </w:rPr>
        <w:t>з</w:t>
      </w:r>
      <w:r w:rsidR="00740BA7" w:rsidRPr="00867A84">
        <w:rPr>
          <w:rFonts w:ascii="Times New Roman" w:hAnsi="Times New Roman"/>
          <w:sz w:val="24"/>
          <w:szCs w:val="24"/>
        </w:rPr>
        <w:t xml:space="preserve">аключения </w:t>
      </w:r>
      <w:r w:rsidR="00283CE0" w:rsidRPr="00867A84">
        <w:rPr>
          <w:rFonts w:ascii="Times New Roman" w:hAnsi="Times New Roman"/>
          <w:sz w:val="24"/>
          <w:szCs w:val="24"/>
        </w:rPr>
        <w:t>муниципальными</w:t>
      </w:r>
      <w:r w:rsidR="00740BA7" w:rsidRPr="00867A84">
        <w:rPr>
          <w:rFonts w:ascii="Times New Roman" w:hAnsi="Times New Roman"/>
          <w:sz w:val="24"/>
          <w:szCs w:val="24"/>
        </w:rPr>
        <w:t xml:space="preserve"> заказчиками </w:t>
      </w:r>
      <w:r w:rsidR="00283CE0" w:rsidRPr="00867A84">
        <w:rPr>
          <w:rFonts w:ascii="Times New Roman" w:hAnsi="Times New Roman"/>
          <w:sz w:val="24"/>
          <w:szCs w:val="24"/>
        </w:rPr>
        <w:t>муниципальных</w:t>
      </w:r>
      <w:r w:rsidR="00740BA7" w:rsidRPr="00867A84">
        <w:rPr>
          <w:rFonts w:ascii="Times New Roman" w:hAnsi="Times New Roman"/>
          <w:sz w:val="24"/>
          <w:szCs w:val="24"/>
        </w:rPr>
        <w:t xml:space="preserve"> контрактов на приобретение товаров (оказание услуг, выполнение работ) для </w:t>
      </w:r>
      <w:r w:rsidR="00283CE0" w:rsidRPr="00867A84">
        <w:rPr>
          <w:rFonts w:ascii="Times New Roman" w:hAnsi="Times New Roman"/>
          <w:sz w:val="24"/>
          <w:szCs w:val="24"/>
        </w:rPr>
        <w:t>муниципальн</w:t>
      </w:r>
      <w:r w:rsidR="00740BA7" w:rsidRPr="00867A84">
        <w:rPr>
          <w:rFonts w:ascii="Times New Roman" w:hAnsi="Times New Roman"/>
          <w:sz w:val="24"/>
          <w:szCs w:val="24"/>
        </w:rPr>
        <w:t>ых нужд в порядке, установленном законодательством Российской Федерации</w:t>
      </w:r>
      <w:r w:rsidRPr="00867A84">
        <w:rPr>
          <w:rFonts w:ascii="Times New Roman" w:hAnsi="Times New Roman"/>
          <w:sz w:val="24"/>
          <w:szCs w:val="24"/>
        </w:rPr>
        <w:t>;</w:t>
      </w:r>
    </w:p>
    <w:p w:rsidR="00867A84" w:rsidRDefault="00867A84" w:rsidP="004A266B">
      <w:pPr>
        <w:pStyle w:val="a8"/>
        <w:numPr>
          <w:ilvl w:val="0"/>
          <w:numId w:val="19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7A84">
        <w:rPr>
          <w:rFonts w:ascii="Times New Roman" w:hAnsi="Times New Roman"/>
          <w:sz w:val="24"/>
          <w:szCs w:val="24"/>
        </w:rPr>
        <w:t>пр</w:t>
      </w:r>
      <w:r w:rsidR="00740BA7" w:rsidRPr="00867A84">
        <w:rPr>
          <w:rFonts w:ascii="Times New Roman" w:hAnsi="Times New Roman"/>
          <w:sz w:val="24"/>
          <w:szCs w:val="24"/>
        </w:rPr>
        <w:t xml:space="preserve">едоставления </w:t>
      </w:r>
      <w:r w:rsidR="00283CE0" w:rsidRPr="00867A84">
        <w:rPr>
          <w:rFonts w:ascii="Times New Roman" w:hAnsi="Times New Roman"/>
          <w:sz w:val="24"/>
          <w:szCs w:val="24"/>
        </w:rPr>
        <w:t xml:space="preserve">субсидий подведомственным организациям на выполнение муниципальных заданий </w:t>
      </w:r>
      <w:r w:rsidR="00740BA7" w:rsidRPr="00867A84">
        <w:rPr>
          <w:rFonts w:ascii="Times New Roman" w:hAnsi="Times New Roman"/>
          <w:sz w:val="24"/>
          <w:szCs w:val="24"/>
        </w:rPr>
        <w:t xml:space="preserve">из </w:t>
      </w:r>
      <w:r w:rsidR="00283CE0" w:rsidRPr="00867A84">
        <w:rPr>
          <w:rFonts w:ascii="Times New Roman" w:hAnsi="Times New Roman"/>
          <w:sz w:val="24"/>
          <w:szCs w:val="24"/>
        </w:rPr>
        <w:t xml:space="preserve">местного </w:t>
      </w:r>
      <w:r w:rsidR="00740BA7" w:rsidRPr="00867A84">
        <w:rPr>
          <w:rFonts w:ascii="Times New Roman" w:hAnsi="Times New Roman"/>
          <w:sz w:val="24"/>
          <w:szCs w:val="24"/>
        </w:rPr>
        <w:t xml:space="preserve">бюджета в соответствии с законами автономного округа и </w:t>
      </w:r>
      <w:r w:rsidR="00283CE0" w:rsidRPr="00867A84">
        <w:rPr>
          <w:rFonts w:ascii="Times New Roman" w:hAnsi="Times New Roman"/>
          <w:sz w:val="24"/>
          <w:szCs w:val="24"/>
        </w:rPr>
        <w:t xml:space="preserve">муниципальными правовыми актами города </w:t>
      </w:r>
      <w:proofErr w:type="spellStart"/>
      <w:r w:rsidR="00283CE0" w:rsidRPr="00867A84">
        <w:rPr>
          <w:rFonts w:ascii="Times New Roman" w:hAnsi="Times New Roman"/>
          <w:sz w:val="24"/>
          <w:szCs w:val="24"/>
        </w:rPr>
        <w:t>Югорска</w:t>
      </w:r>
      <w:proofErr w:type="spellEnd"/>
      <w:r w:rsidRPr="00867A84">
        <w:rPr>
          <w:rFonts w:ascii="Times New Roman" w:hAnsi="Times New Roman"/>
          <w:sz w:val="24"/>
          <w:szCs w:val="24"/>
        </w:rPr>
        <w:t>;</w:t>
      </w:r>
    </w:p>
    <w:p w:rsidR="00867A84" w:rsidRDefault="00867A84" w:rsidP="004A266B">
      <w:pPr>
        <w:pStyle w:val="a8"/>
        <w:numPr>
          <w:ilvl w:val="0"/>
          <w:numId w:val="19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7A84">
        <w:rPr>
          <w:rFonts w:ascii="Times New Roman" w:hAnsi="Times New Roman"/>
          <w:sz w:val="24"/>
          <w:szCs w:val="24"/>
        </w:rPr>
        <w:t>м</w:t>
      </w:r>
      <w:r w:rsidR="00740BA7" w:rsidRPr="00867A84">
        <w:rPr>
          <w:rFonts w:ascii="Times New Roman" w:hAnsi="Times New Roman"/>
          <w:sz w:val="24"/>
          <w:szCs w:val="24"/>
        </w:rPr>
        <w:t xml:space="preserve">ероприятия </w:t>
      </w:r>
      <w:r w:rsidR="00283CE0" w:rsidRPr="00867A84">
        <w:rPr>
          <w:rFonts w:ascii="Times New Roman" w:hAnsi="Times New Roman"/>
          <w:sz w:val="24"/>
          <w:szCs w:val="24"/>
        </w:rPr>
        <w:t>муниципальной</w:t>
      </w:r>
      <w:r w:rsidR="00740BA7" w:rsidRPr="00867A84">
        <w:rPr>
          <w:rFonts w:ascii="Times New Roman" w:hAnsi="Times New Roman"/>
          <w:sz w:val="24"/>
          <w:szCs w:val="24"/>
        </w:rPr>
        <w:t xml:space="preserve"> программы могут реализовываться на конкурсной основе путем выполнения проектов образовательными, научными и иными организациями, учреждениями. Конкурсы проводятся на основании положений, утверждаемых ответственным исполнителем </w:t>
      </w:r>
      <w:r w:rsidR="00205915" w:rsidRPr="00867A84">
        <w:rPr>
          <w:rFonts w:ascii="Times New Roman" w:hAnsi="Times New Roman"/>
          <w:sz w:val="24"/>
          <w:szCs w:val="24"/>
        </w:rPr>
        <w:t>муниципальной</w:t>
      </w:r>
      <w:r w:rsidR="00740BA7" w:rsidRPr="00867A84">
        <w:rPr>
          <w:rFonts w:ascii="Times New Roman" w:hAnsi="Times New Roman"/>
          <w:sz w:val="24"/>
          <w:szCs w:val="24"/>
        </w:rPr>
        <w:t xml:space="preserve"> программы, соисполнителем </w:t>
      </w:r>
      <w:r w:rsidR="00205915" w:rsidRPr="00867A84">
        <w:rPr>
          <w:rFonts w:ascii="Times New Roman" w:hAnsi="Times New Roman"/>
          <w:sz w:val="24"/>
          <w:szCs w:val="24"/>
        </w:rPr>
        <w:t xml:space="preserve">муниципальной </w:t>
      </w:r>
      <w:r w:rsidR="00740BA7" w:rsidRPr="00867A84">
        <w:rPr>
          <w:rFonts w:ascii="Times New Roman" w:hAnsi="Times New Roman"/>
          <w:sz w:val="24"/>
          <w:szCs w:val="24"/>
        </w:rPr>
        <w:t xml:space="preserve">программы, за исключением конкурсов на получение премий, порядок предоставления которых утверждает </w:t>
      </w:r>
      <w:r w:rsidR="00205915" w:rsidRPr="00867A84">
        <w:rPr>
          <w:rFonts w:ascii="Times New Roman" w:hAnsi="Times New Roman"/>
          <w:sz w:val="24"/>
          <w:szCs w:val="24"/>
        </w:rPr>
        <w:t xml:space="preserve">глава города </w:t>
      </w:r>
      <w:proofErr w:type="spellStart"/>
      <w:r w:rsidR="00205915" w:rsidRPr="00867A84">
        <w:rPr>
          <w:rFonts w:ascii="Times New Roman" w:hAnsi="Times New Roman"/>
          <w:sz w:val="24"/>
          <w:szCs w:val="24"/>
        </w:rPr>
        <w:t>Югорска</w:t>
      </w:r>
      <w:proofErr w:type="spellEnd"/>
      <w:r w:rsidRPr="00867A84">
        <w:rPr>
          <w:rFonts w:ascii="Times New Roman" w:hAnsi="Times New Roman"/>
          <w:sz w:val="24"/>
          <w:szCs w:val="24"/>
        </w:rPr>
        <w:t>;</w:t>
      </w:r>
    </w:p>
    <w:p w:rsidR="00867A84" w:rsidRDefault="00867A84" w:rsidP="004A266B">
      <w:pPr>
        <w:pStyle w:val="a8"/>
        <w:numPr>
          <w:ilvl w:val="0"/>
          <w:numId w:val="19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7A84">
        <w:rPr>
          <w:rFonts w:ascii="Times New Roman" w:hAnsi="Times New Roman"/>
          <w:sz w:val="24"/>
          <w:szCs w:val="24"/>
        </w:rPr>
        <w:t>п</w:t>
      </w:r>
      <w:r w:rsidR="00740BA7" w:rsidRPr="00867A84">
        <w:rPr>
          <w:rFonts w:ascii="Times New Roman" w:hAnsi="Times New Roman"/>
          <w:sz w:val="24"/>
          <w:szCs w:val="24"/>
        </w:rPr>
        <w:t xml:space="preserve">редоставления субсидий юридическим лицам (за исключением муниципальных учреждений), индивидуальным предпринимателям в порядках, установленных постановлениями </w:t>
      </w:r>
      <w:r w:rsidR="00205915" w:rsidRPr="00867A84">
        <w:rPr>
          <w:rFonts w:ascii="Times New Roman" w:hAnsi="Times New Roman"/>
          <w:sz w:val="24"/>
          <w:szCs w:val="24"/>
        </w:rPr>
        <w:t xml:space="preserve">администрации города </w:t>
      </w:r>
      <w:proofErr w:type="spellStart"/>
      <w:r w:rsidR="00205915" w:rsidRPr="00867A84">
        <w:rPr>
          <w:rFonts w:ascii="Times New Roman" w:hAnsi="Times New Roman"/>
          <w:sz w:val="24"/>
          <w:szCs w:val="24"/>
        </w:rPr>
        <w:t>Югорска</w:t>
      </w:r>
      <w:proofErr w:type="spellEnd"/>
      <w:r w:rsidRPr="00867A84">
        <w:rPr>
          <w:rFonts w:ascii="Times New Roman" w:hAnsi="Times New Roman"/>
          <w:sz w:val="24"/>
          <w:szCs w:val="24"/>
        </w:rPr>
        <w:t>;</w:t>
      </w:r>
    </w:p>
    <w:p w:rsidR="00867A84" w:rsidRDefault="00867A84" w:rsidP="004A266B">
      <w:pPr>
        <w:pStyle w:val="a8"/>
        <w:numPr>
          <w:ilvl w:val="0"/>
          <w:numId w:val="19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7A84">
        <w:rPr>
          <w:rFonts w:ascii="Times New Roman" w:hAnsi="Times New Roman"/>
          <w:sz w:val="24"/>
          <w:szCs w:val="24"/>
        </w:rPr>
        <w:lastRenderedPageBreak/>
        <w:t>п</w:t>
      </w:r>
      <w:r w:rsidR="00740BA7" w:rsidRPr="00867A84">
        <w:rPr>
          <w:rFonts w:ascii="Times New Roman" w:hAnsi="Times New Roman"/>
          <w:sz w:val="24"/>
          <w:szCs w:val="24"/>
        </w:rPr>
        <w:t xml:space="preserve">ередачи части функций ответственного исполнителя, соисполнителей </w:t>
      </w:r>
      <w:r w:rsidR="00205915" w:rsidRPr="00867A84">
        <w:rPr>
          <w:rFonts w:ascii="Times New Roman" w:hAnsi="Times New Roman"/>
          <w:sz w:val="24"/>
          <w:szCs w:val="24"/>
        </w:rPr>
        <w:t>муниципальной</w:t>
      </w:r>
      <w:r w:rsidR="00740BA7" w:rsidRPr="00867A84">
        <w:rPr>
          <w:rFonts w:ascii="Times New Roman" w:hAnsi="Times New Roman"/>
          <w:sz w:val="24"/>
          <w:szCs w:val="24"/>
        </w:rPr>
        <w:t xml:space="preserve"> программы подведомственным </w:t>
      </w:r>
      <w:r w:rsidR="00205915" w:rsidRPr="00867A84">
        <w:rPr>
          <w:rFonts w:ascii="Times New Roman" w:hAnsi="Times New Roman"/>
          <w:sz w:val="24"/>
          <w:szCs w:val="24"/>
        </w:rPr>
        <w:t>муниципальным</w:t>
      </w:r>
      <w:r w:rsidR="00740BA7" w:rsidRPr="00867A84">
        <w:rPr>
          <w:rFonts w:ascii="Times New Roman" w:hAnsi="Times New Roman"/>
          <w:sz w:val="24"/>
          <w:szCs w:val="24"/>
        </w:rPr>
        <w:t xml:space="preserve"> организациям, учреждениям </w:t>
      </w:r>
      <w:r w:rsidR="00205915" w:rsidRPr="00867A84">
        <w:rPr>
          <w:rFonts w:ascii="Times New Roman" w:hAnsi="Times New Roman"/>
          <w:sz w:val="24"/>
          <w:szCs w:val="24"/>
        </w:rPr>
        <w:t xml:space="preserve">города </w:t>
      </w:r>
      <w:proofErr w:type="spellStart"/>
      <w:r w:rsidR="00205915" w:rsidRPr="00867A84">
        <w:rPr>
          <w:rFonts w:ascii="Times New Roman" w:hAnsi="Times New Roman"/>
          <w:sz w:val="24"/>
          <w:szCs w:val="24"/>
        </w:rPr>
        <w:t>Югорска</w:t>
      </w:r>
      <w:proofErr w:type="spellEnd"/>
      <w:r w:rsidR="00740BA7" w:rsidRPr="00867A84">
        <w:rPr>
          <w:rFonts w:ascii="Times New Roman" w:hAnsi="Times New Roman"/>
          <w:sz w:val="24"/>
          <w:szCs w:val="24"/>
        </w:rPr>
        <w:t xml:space="preserve"> в соответствии с </w:t>
      </w:r>
      <w:r w:rsidR="00205915" w:rsidRPr="00867A84">
        <w:rPr>
          <w:rFonts w:ascii="Times New Roman" w:hAnsi="Times New Roman"/>
          <w:sz w:val="24"/>
          <w:szCs w:val="24"/>
        </w:rPr>
        <w:t>муниципальным</w:t>
      </w:r>
      <w:r w:rsidR="00740BA7" w:rsidRPr="00867A84">
        <w:rPr>
          <w:rFonts w:ascii="Times New Roman" w:hAnsi="Times New Roman"/>
          <w:sz w:val="24"/>
          <w:szCs w:val="24"/>
        </w:rPr>
        <w:t xml:space="preserve"> заданием на оказание </w:t>
      </w:r>
      <w:r w:rsidR="00205915" w:rsidRPr="00867A84">
        <w:rPr>
          <w:rFonts w:ascii="Times New Roman" w:hAnsi="Times New Roman"/>
          <w:sz w:val="24"/>
          <w:szCs w:val="24"/>
        </w:rPr>
        <w:t>муниципальных</w:t>
      </w:r>
      <w:r w:rsidR="00740BA7" w:rsidRPr="00867A84">
        <w:rPr>
          <w:rFonts w:ascii="Times New Roman" w:hAnsi="Times New Roman"/>
          <w:sz w:val="24"/>
          <w:szCs w:val="24"/>
        </w:rPr>
        <w:t xml:space="preserve"> услуг (выполнение работ), если эти функции соответствуют уставу </w:t>
      </w:r>
      <w:r w:rsidR="00205915" w:rsidRPr="00867A84">
        <w:rPr>
          <w:rFonts w:ascii="Times New Roman" w:hAnsi="Times New Roman"/>
          <w:sz w:val="24"/>
          <w:szCs w:val="24"/>
        </w:rPr>
        <w:t xml:space="preserve">муниципальной </w:t>
      </w:r>
      <w:r w:rsidR="00740BA7" w:rsidRPr="00867A84">
        <w:rPr>
          <w:rFonts w:ascii="Times New Roman" w:hAnsi="Times New Roman"/>
          <w:sz w:val="24"/>
          <w:szCs w:val="24"/>
        </w:rPr>
        <w:t xml:space="preserve">организации, учреждения, а также путем предоставления субсидий на иные цели в порядке, установленном </w:t>
      </w:r>
      <w:r w:rsidR="00026947" w:rsidRPr="00867A84">
        <w:rPr>
          <w:rFonts w:ascii="Times New Roman" w:hAnsi="Times New Roman"/>
          <w:sz w:val="24"/>
          <w:szCs w:val="24"/>
        </w:rPr>
        <w:t xml:space="preserve">муниципальными правовыми актами города </w:t>
      </w:r>
      <w:proofErr w:type="spellStart"/>
      <w:r w:rsidR="00026947" w:rsidRPr="00867A84">
        <w:rPr>
          <w:rFonts w:ascii="Times New Roman" w:hAnsi="Times New Roman"/>
          <w:sz w:val="24"/>
          <w:szCs w:val="24"/>
        </w:rPr>
        <w:t>Югорска</w:t>
      </w:r>
      <w:proofErr w:type="spellEnd"/>
      <w:r w:rsidRPr="00867A84">
        <w:rPr>
          <w:rFonts w:ascii="Times New Roman" w:hAnsi="Times New Roman"/>
          <w:sz w:val="24"/>
          <w:szCs w:val="24"/>
        </w:rPr>
        <w:t>;</w:t>
      </w:r>
    </w:p>
    <w:p w:rsidR="00740BA7" w:rsidRPr="00867A84" w:rsidRDefault="00867A84" w:rsidP="004A266B">
      <w:pPr>
        <w:pStyle w:val="a8"/>
        <w:numPr>
          <w:ilvl w:val="0"/>
          <w:numId w:val="19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740BA7" w:rsidRPr="00867A84">
        <w:rPr>
          <w:rFonts w:ascii="Times New Roman" w:hAnsi="Times New Roman"/>
          <w:sz w:val="24"/>
          <w:szCs w:val="24"/>
        </w:rPr>
        <w:t xml:space="preserve">аключения соглашений (договоров) с </w:t>
      </w:r>
      <w:r w:rsidR="00927A6A" w:rsidRPr="00867A84">
        <w:rPr>
          <w:rFonts w:ascii="Times New Roman" w:hAnsi="Times New Roman"/>
          <w:sz w:val="24"/>
          <w:szCs w:val="24"/>
        </w:rPr>
        <w:t>региональными</w:t>
      </w:r>
      <w:r w:rsidR="00740BA7" w:rsidRPr="00867A84">
        <w:rPr>
          <w:rFonts w:ascii="Times New Roman" w:hAnsi="Times New Roman"/>
          <w:sz w:val="24"/>
          <w:szCs w:val="24"/>
        </w:rPr>
        <w:t xml:space="preserve"> органами исполнительной власти</w:t>
      </w:r>
      <w:r w:rsidR="00927A6A" w:rsidRPr="00867A84">
        <w:rPr>
          <w:rFonts w:ascii="Times New Roman" w:hAnsi="Times New Roman"/>
          <w:sz w:val="24"/>
          <w:szCs w:val="24"/>
        </w:rPr>
        <w:t xml:space="preserve"> с </w:t>
      </w:r>
      <w:r w:rsidR="00740BA7" w:rsidRPr="00867A84">
        <w:rPr>
          <w:rFonts w:ascii="Times New Roman" w:hAnsi="Times New Roman"/>
          <w:sz w:val="24"/>
          <w:szCs w:val="24"/>
        </w:rPr>
        <w:t xml:space="preserve">организациями, учреждениями, общественными объединениями о взаимодействии в целях совместной реализации </w:t>
      </w:r>
      <w:r w:rsidR="00927A6A" w:rsidRPr="00867A84">
        <w:rPr>
          <w:rFonts w:ascii="Times New Roman" w:hAnsi="Times New Roman"/>
          <w:sz w:val="24"/>
          <w:szCs w:val="24"/>
        </w:rPr>
        <w:t>муниципальной</w:t>
      </w:r>
      <w:r w:rsidR="00740BA7" w:rsidRPr="00867A84">
        <w:rPr>
          <w:rFonts w:ascii="Times New Roman" w:hAnsi="Times New Roman"/>
          <w:sz w:val="24"/>
          <w:szCs w:val="24"/>
        </w:rPr>
        <w:t xml:space="preserve"> программы в </w:t>
      </w:r>
      <w:r w:rsidR="00927A6A" w:rsidRPr="00867A84">
        <w:rPr>
          <w:rFonts w:ascii="Times New Roman" w:hAnsi="Times New Roman"/>
          <w:sz w:val="24"/>
          <w:szCs w:val="24"/>
        </w:rPr>
        <w:t xml:space="preserve">городе </w:t>
      </w:r>
      <w:proofErr w:type="spellStart"/>
      <w:r w:rsidR="00927A6A" w:rsidRPr="00867A84">
        <w:rPr>
          <w:rFonts w:ascii="Times New Roman" w:hAnsi="Times New Roman"/>
          <w:sz w:val="24"/>
          <w:szCs w:val="24"/>
        </w:rPr>
        <w:t>Югорске</w:t>
      </w:r>
      <w:proofErr w:type="spellEnd"/>
      <w:r w:rsidR="00740BA7" w:rsidRPr="00867A84">
        <w:rPr>
          <w:rFonts w:ascii="Times New Roman" w:hAnsi="Times New Roman"/>
          <w:sz w:val="24"/>
          <w:szCs w:val="24"/>
        </w:rPr>
        <w:t>.</w:t>
      </w:r>
    </w:p>
    <w:p w:rsidR="00740BA7" w:rsidRPr="005717DE" w:rsidRDefault="00740BA7" w:rsidP="00740BA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17DE">
        <w:rPr>
          <w:rFonts w:ascii="Times New Roman" w:eastAsia="Calibri" w:hAnsi="Times New Roman" w:cs="Times New Roman"/>
          <w:sz w:val="24"/>
          <w:szCs w:val="24"/>
        </w:rPr>
        <w:t xml:space="preserve">В целях эффективного исполнения поручений Президента Российской Федерации, при заключении соглашений (договоров) </w:t>
      </w:r>
      <w:r w:rsidR="00927A6A" w:rsidRPr="00927A6A">
        <w:rPr>
          <w:rFonts w:ascii="Times New Roman" w:eastAsia="Calibri" w:hAnsi="Times New Roman" w:cs="Times New Roman"/>
          <w:sz w:val="24"/>
          <w:szCs w:val="24"/>
        </w:rPr>
        <w:t>с региональными органами исполнительной власти</w:t>
      </w:r>
      <w:r w:rsidRPr="005717DE">
        <w:rPr>
          <w:rFonts w:ascii="Times New Roman" w:eastAsia="Calibri" w:hAnsi="Times New Roman" w:cs="Times New Roman"/>
          <w:sz w:val="24"/>
          <w:szCs w:val="24"/>
        </w:rPr>
        <w:t xml:space="preserve">, органами исполнительной власти </w:t>
      </w:r>
      <w:r w:rsidR="00927A6A">
        <w:rPr>
          <w:rFonts w:ascii="Times New Roman" w:eastAsia="Calibri" w:hAnsi="Times New Roman" w:cs="Times New Roman"/>
          <w:sz w:val="24"/>
          <w:szCs w:val="24"/>
        </w:rPr>
        <w:t xml:space="preserve">города </w:t>
      </w:r>
      <w:proofErr w:type="spellStart"/>
      <w:r w:rsidR="00927A6A">
        <w:rPr>
          <w:rFonts w:ascii="Times New Roman" w:eastAsia="Calibri" w:hAnsi="Times New Roman" w:cs="Times New Roman"/>
          <w:sz w:val="24"/>
          <w:szCs w:val="24"/>
        </w:rPr>
        <w:t>Югорска</w:t>
      </w:r>
      <w:proofErr w:type="spellEnd"/>
      <w:r w:rsidRPr="005717DE">
        <w:rPr>
          <w:rFonts w:ascii="Times New Roman" w:eastAsia="Calibri" w:hAnsi="Times New Roman" w:cs="Times New Roman"/>
          <w:sz w:val="24"/>
          <w:szCs w:val="24"/>
        </w:rPr>
        <w:t xml:space="preserve"> о предоставлении субсидии в целях </w:t>
      </w:r>
      <w:proofErr w:type="spellStart"/>
      <w:r w:rsidRPr="005717DE">
        <w:rPr>
          <w:rFonts w:ascii="Times New Roman" w:eastAsia="Calibri" w:hAnsi="Times New Roman" w:cs="Times New Roman"/>
          <w:sz w:val="24"/>
          <w:szCs w:val="24"/>
        </w:rPr>
        <w:t>софинансирования</w:t>
      </w:r>
      <w:proofErr w:type="spellEnd"/>
      <w:r w:rsidRPr="005717DE">
        <w:rPr>
          <w:rFonts w:ascii="Times New Roman" w:eastAsia="Calibri" w:hAnsi="Times New Roman" w:cs="Times New Roman"/>
          <w:sz w:val="24"/>
          <w:szCs w:val="24"/>
        </w:rPr>
        <w:t xml:space="preserve"> расходных обязательств муниципального образования, связанных с обеспечением реализации мероприятий </w:t>
      </w:r>
      <w:r w:rsidR="00FD6F8A">
        <w:rPr>
          <w:rFonts w:ascii="Times New Roman" w:eastAsia="Calibri" w:hAnsi="Times New Roman" w:cs="Times New Roman"/>
          <w:sz w:val="24"/>
          <w:szCs w:val="24"/>
        </w:rPr>
        <w:t>муниципальной</w:t>
      </w:r>
      <w:r w:rsidRPr="005717DE">
        <w:rPr>
          <w:rFonts w:ascii="Times New Roman" w:eastAsia="Calibri" w:hAnsi="Times New Roman" w:cs="Times New Roman"/>
          <w:sz w:val="24"/>
          <w:szCs w:val="24"/>
        </w:rPr>
        <w:t xml:space="preserve"> программы, </w:t>
      </w:r>
      <w:r w:rsidR="00867A84">
        <w:rPr>
          <w:rFonts w:ascii="Times New Roman" w:eastAsia="Calibri" w:hAnsi="Times New Roman" w:cs="Times New Roman"/>
          <w:sz w:val="24"/>
          <w:szCs w:val="24"/>
        </w:rPr>
        <w:t xml:space="preserve">администрация </w:t>
      </w:r>
      <w:r w:rsidRPr="005717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D6F8A">
        <w:rPr>
          <w:rFonts w:ascii="Times New Roman" w:eastAsia="Calibri" w:hAnsi="Times New Roman" w:cs="Times New Roman"/>
          <w:sz w:val="24"/>
          <w:szCs w:val="24"/>
        </w:rPr>
        <w:t xml:space="preserve">города </w:t>
      </w:r>
      <w:proofErr w:type="spellStart"/>
      <w:r w:rsidR="00FD6F8A">
        <w:rPr>
          <w:rFonts w:ascii="Times New Roman" w:eastAsia="Calibri" w:hAnsi="Times New Roman" w:cs="Times New Roman"/>
          <w:sz w:val="24"/>
          <w:szCs w:val="24"/>
        </w:rPr>
        <w:t>Югорска</w:t>
      </w:r>
      <w:proofErr w:type="spellEnd"/>
      <w:r w:rsidRPr="005717DE">
        <w:rPr>
          <w:rFonts w:ascii="Times New Roman" w:eastAsia="Calibri" w:hAnsi="Times New Roman" w:cs="Times New Roman"/>
          <w:sz w:val="24"/>
          <w:szCs w:val="24"/>
        </w:rPr>
        <w:t>:</w:t>
      </w:r>
    </w:p>
    <w:p w:rsidR="00867A84" w:rsidRDefault="00740BA7" w:rsidP="004A266B">
      <w:pPr>
        <w:pStyle w:val="a8"/>
        <w:numPr>
          <w:ilvl w:val="0"/>
          <w:numId w:val="19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7A84">
        <w:rPr>
          <w:rFonts w:ascii="Times New Roman" w:hAnsi="Times New Roman"/>
          <w:sz w:val="24"/>
          <w:szCs w:val="24"/>
        </w:rPr>
        <w:t>планируют средства на реализацию таких мероприятий при формировании бюджета на очередной финансовый период;</w:t>
      </w:r>
    </w:p>
    <w:p w:rsidR="00740BA7" w:rsidRPr="00867A84" w:rsidRDefault="00740BA7" w:rsidP="004A266B">
      <w:pPr>
        <w:pStyle w:val="a8"/>
        <w:numPr>
          <w:ilvl w:val="0"/>
          <w:numId w:val="19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7A84">
        <w:rPr>
          <w:rFonts w:ascii="Times New Roman" w:hAnsi="Times New Roman"/>
          <w:sz w:val="24"/>
          <w:szCs w:val="24"/>
        </w:rPr>
        <w:t xml:space="preserve">предоставляют основному исполнителю </w:t>
      </w:r>
      <w:r w:rsidR="00FD6F8A" w:rsidRPr="00867A84">
        <w:rPr>
          <w:rFonts w:ascii="Times New Roman" w:hAnsi="Times New Roman"/>
          <w:sz w:val="24"/>
          <w:szCs w:val="24"/>
        </w:rPr>
        <w:t>государственной</w:t>
      </w:r>
      <w:r w:rsidRPr="00867A84">
        <w:rPr>
          <w:rFonts w:ascii="Times New Roman" w:hAnsi="Times New Roman"/>
          <w:sz w:val="24"/>
          <w:szCs w:val="24"/>
        </w:rPr>
        <w:t xml:space="preserve"> программы выписку из сводной бюджетной росписи </w:t>
      </w:r>
      <w:r w:rsidR="00203510">
        <w:rPr>
          <w:rFonts w:ascii="Times New Roman" w:hAnsi="Times New Roman"/>
          <w:sz w:val="24"/>
          <w:szCs w:val="24"/>
        </w:rPr>
        <w:t>местного</w:t>
      </w:r>
      <w:r w:rsidR="00867A84">
        <w:rPr>
          <w:rFonts w:ascii="Times New Roman" w:hAnsi="Times New Roman"/>
          <w:sz w:val="24"/>
          <w:szCs w:val="24"/>
        </w:rPr>
        <w:t xml:space="preserve"> </w:t>
      </w:r>
      <w:r w:rsidRPr="00867A84">
        <w:rPr>
          <w:rFonts w:ascii="Times New Roman" w:hAnsi="Times New Roman"/>
          <w:sz w:val="24"/>
          <w:szCs w:val="24"/>
        </w:rPr>
        <w:t xml:space="preserve">бюджета, подтверждающую наличие в </w:t>
      </w:r>
      <w:r w:rsidR="00203510">
        <w:rPr>
          <w:rFonts w:ascii="Times New Roman" w:hAnsi="Times New Roman"/>
          <w:sz w:val="24"/>
          <w:szCs w:val="24"/>
        </w:rPr>
        <w:t>местном</w:t>
      </w:r>
      <w:r w:rsidRPr="00867A84">
        <w:rPr>
          <w:rFonts w:ascii="Times New Roman" w:hAnsi="Times New Roman"/>
          <w:sz w:val="24"/>
          <w:szCs w:val="24"/>
        </w:rPr>
        <w:t xml:space="preserve"> бюджете бюджетных ассигнований на исполнение расходных обязательств.</w:t>
      </w:r>
    </w:p>
    <w:p w:rsidR="00740BA7" w:rsidRPr="005717DE" w:rsidRDefault="00740BA7" w:rsidP="004A266B">
      <w:pPr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17DE">
        <w:rPr>
          <w:rFonts w:ascii="Times New Roman" w:eastAsia="Calibri" w:hAnsi="Times New Roman" w:cs="Times New Roman"/>
          <w:sz w:val="24"/>
          <w:szCs w:val="24"/>
        </w:rPr>
        <w:t xml:space="preserve">В свою очередь основной исполнитель государственной программы своевременно извещает органы </w:t>
      </w:r>
      <w:r w:rsidR="00203510">
        <w:rPr>
          <w:rFonts w:ascii="Times New Roman" w:eastAsia="Calibri" w:hAnsi="Times New Roman" w:cs="Times New Roman"/>
          <w:sz w:val="24"/>
          <w:szCs w:val="24"/>
        </w:rPr>
        <w:t xml:space="preserve">администрацию города </w:t>
      </w:r>
      <w:proofErr w:type="spellStart"/>
      <w:r w:rsidR="00203510">
        <w:rPr>
          <w:rFonts w:ascii="Times New Roman" w:eastAsia="Calibri" w:hAnsi="Times New Roman" w:cs="Times New Roman"/>
          <w:sz w:val="24"/>
          <w:szCs w:val="24"/>
        </w:rPr>
        <w:t>Югорска</w:t>
      </w:r>
      <w:proofErr w:type="spellEnd"/>
      <w:r w:rsidRPr="005717DE">
        <w:rPr>
          <w:rFonts w:ascii="Times New Roman" w:eastAsia="Calibri" w:hAnsi="Times New Roman" w:cs="Times New Roman"/>
          <w:sz w:val="24"/>
          <w:szCs w:val="24"/>
        </w:rPr>
        <w:t xml:space="preserve"> о мероприятиях государственной программы, предполагающих </w:t>
      </w:r>
      <w:proofErr w:type="spellStart"/>
      <w:r w:rsidRPr="005717DE">
        <w:rPr>
          <w:rFonts w:ascii="Times New Roman" w:eastAsia="Calibri" w:hAnsi="Times New Roman" w:cs="Times New Roman"/>
          <w:sz w:val="24"/>
          <w:szCs w:val="24"/>
        </w:rPr>
        <w:t>софинансирование</w:t>
      </w:r>
      <w:proofErr w:type="spellEnd"/>
      <w:r w:rsidRPr="005717DE">
        <w:rPr>
          <w:rFonts w:ascii="Times New Roman" w:eastAsia="Calibri" w:hAnsi="Times New Roman" w:cs="Times New Roman"/>
          <w:sz w:val="24"/>
          <w:szCs w:val="24"/>
        </w:rPr>
        <w:t xml:space="preserve"> за счет средств бюджета автономного округа, предоставляемых в форме субсидий местным бюджетам на исполнение поручений Президента Российской Федерации, мероприятий государственной программы.</w:t>
      </w:r>
    </w:p>
    <w:p w:rsidR="00740BA7" w:rsidRPr="005717DE" w:rsidRDefault="00740BA7" w:rsidP="004A266B">
      <w:pPr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17DE">
        <w:rPr>
          <w:rFonts w:ascii="Times New Roman" w:eastAsia="Calibri" w:hAnsi="Times New Roman" w:cs="Times New Roman"/>
          <w:sz w:val="24"/>
          <w:szCs w:val="24"/>
        </w:rPr>
        <w:t xml:space="preserve">В случае поступления поручений после утверждения местного бюджета </w:t>
      </w:r>
      <w:r w:rsidR="00203510">
        <w:rPr>
          <w:rFonts w:ascii="Times New Roman" w:eastAsia="Calibri" w:hAnsi="Times New Roman" w:cs="Times New Roman"/>
          <w:sz w:val="24"/>
          <w:szCs w:val="24"/>
        </w:rPr>
        <w:t xml:space="preserve">города </w:t>
      </w:r>
      <w:proofErr w:type="spellStart"/>
      <w:r w:rsidR="00203510">
        <w:rPr>
          <w:rFonts w:ascii="Times New Roman" w:eastAsia="Calibri" w:hAnsi="Times New Roman" w:cs="Times New Roman"/>
          <w:sz w:val="24"/>
          <w:szCs w:val="24"/>
        </w:rPr>
        <w:t>Югорска</w:t>
      </w:r>
      <w:proofErr w:type="spellEnd"/>
      <w:r w:rsidRPr="005717DE">
        <w:rPr>
          <w:rFonts w:ascii="Times New Roman" w:eastAsia="Calibri" w:hAnsi="Times New Roman" w:cs="Times New Roman"/>
          <w:sz w:val="24"/>
          <w:szCs w:val="24"/>
        </w:rPr>
        <w:t xml:space="preserve"> готовность органов местного самоуправления принять участие в реализации мероприятия подтверждается гарантийным письмом с указанием сроков внесения изменений в нормативные правовые акты </w:t>
      </w:r>
      <w:r w:rsidR="00FD6F8A">
        <w:rPr>
          <w:rFonts w:ascii="Times New Roman" w:eastAsia="Calibri" w:hAnsi="Times New Roman" w:cs="Times New Roman"/>
          <w:sz w:val="24"/>
          <w:szCs w:val="24"/>
        </w:rPr>
        <w:t xml:space="preserve">города </w:t>
      </w:r>
      <w:proofErr w:type="spellStart"/>
      <w:r w:rsidR="00FD6F8A">
        <w:rPr>
          <w:rFonts w:ascii="Times New Roman" w:eastAsia="Calibri" w:hAnsi="Times New Roman" w:cs="Times New Roman"/>
          <w:sz w:val="24"/>
          <w:szCs w:val="24"/>
        </w:rPr>
        <w:t>Югорска</w:t>
      </w:r>
      <w:proofErr w:type="spellEnd"/>
      <w:r w:rsidR="00203510">
        <w:rPr>
          <w:rFonts w:ascii="Times New Roman" w:eastAsia="Calibri" w:hAnsi="Times New Roman" w:cs="Times New Roman"/>
          <w:sz w:val="24"/>
          <w:szCs w:val="24"/>
        </w:rPr>
        <w:t>;</w:t>
      </w:r>
    </w:p>
    <w:p w:rsidR="00740BA7" w:rsidRPr="00203510" w:rsidRDefault="00203510" w:rsidP="004A266B">
      <w:pPr>
        <w:pStyle w:val="a8"/>
        <w:numPr>
          <w:ilvl w:val="0"/>
          <w:numId w:val="19"/>
        </w:numPr>
        <w:tabs>
          <w:tab w:val="left" w:pos="709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3510">
        <w:rPr>
          <w:rFonts w:ascii="Times New Roman" w:hAnsi="Times New Roman"/>
          <w:sz w:val="24"/>
          <w:szCs w:val="24"/>
        </w:rPr>
        <w:t>п</w:t>
      </w:r>
      <w:r w:rsidR="00740BA7" w:rsidRPr="00203510">
        <w:rPr>
          <w:rFonts w:ascii="Times New Roman" w:hAnsi="Times New Roman"/>
          <w:sz w:val="24"/>
          <w:szCs w:val="24"/>
        </w:rPr>
        <w:t xml:space="preserve">ремий по итогам конкурсов, проводимых </w:t>
      </w:r>
      <w:r w:rsidR="00FD6F8A" w:rsidRPr="00203510">
        <w:rPr>
          <w:rFonts w:ascii="Times New Roman" w:hAnsi="Times New Roman"/>
          <w:sz w:val="24"/>
          <w:szCs w:val="24"/>
        </w:rPr>
        <w:t>Управлением образования</w:t>
      </w:r>
      <w:r w:rsidR="00740BA7" w:rsidRPr="00203510">
        <w:rPr>
          <w:rFonts w:ascii="Times New Roman" w:hAnsi="Times New Roman"/>
          <w:sz w:val="24"/>
          <w:szCs w:val="24"/>
        </w:rPr>
        <w:t xml:space="preserve">, в порядке согласно </w:t>
      </w:r>
      <w:r w:rsidR="00FD6F8A" w:rsidRPr="00203510">
        <w:rPr>
          <w:rFonts w:ascii="Times New Roman" w:hAnsi="Times New Roman"/>
          <w:sz w:val="24"/>
          <w:szCs w:val="24"/>
        </w:rPr>
        <w:t xml:space="preserve">постановлениям главы города </w:t>
      </w:r>
      <w:proofErr w:type="spellStart"/>
      <w:r w:rsidR="00FD6F8A" w:rsidRPr="00203510">
        <w:rPr>
          <w:rFonts w:ascii="Times New Roman" w:hAnsi="Times New Roman"/>
          <w:sz w:val="24"/>
          <w:szCs w:val="24"/>
        </w:rPr>
        <w:t>Югорска</w:t>
      </w:r>
      <w:proofErr w:type="spellEnd"/>
      <w:r w:rsidR="00740BA7" w:rsidRPr="00203510">
        <w:rPr>
          <w:rFonts w:ascii="Times New Roman" w:hAnsi="Times New Roman"/>
          <w:sz w:val="24"/>
          <w:szCs w:val="24"/>
        </w:rPr>
        <w:t>.</w:t>
      </w:r>
    </w:p>
    <w:p w:rsidR="00203510" w:rsidRDefault="00203510" w:rsidP="004A266B">
      <w:pPr>
        <w:pStyle w:val="a8"/>
        <w:numPr>
          <w:ilvl w:val="0"/>
          <w:numId w:val="19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3510">
        <w:rPr>
          <w:rFonts w:ascii="Times New Roman" w:hAnsi="Times New Roman"/>
          <w:sz w:val="24"/>
          <w:szCs w:val="24"/>
        </w:rPr>
        <w:t>р</w:t>
      </w:r>
      <w:r w:rsidR="00740BA7" w:rsidRPr="00203510">
        <w:rPr>
          <w:rFonts w:ascii="Times New Roman" w:hAnsi="Times New Roman"/>
          <w:sz w:val="24"/>
          <w:szCs w:val="24"/>
        </w:rPr>
        <w:t xml:space="preserve">еализация мероприятий </w:t>
      </w:r>
      <w:r w:rsidR="009C7729" w:rsidRPr="00203510">
        <w:rPr>
          <w:rFonts w:ascii="Times New Roman" w:hAnsi="Times New Roman"/>
          <w:sz w:val="24"/>
          <w:szCs w:val="24"/>
        </w:rPr>
        <w:t>муниципальной</w:t>
      </w:r>
      <w:r w:rsidR="00740BA7" w:rsidRPr="00203510">
        <w:rPr>
          <w:rFonts w:ascii="Times New Roman" w:hAnsi="Times New Roman"/>
          <w:sz w:val="24"/>
          <w:szCs w:val="24"/>
        </w:rPr>
        <w:t xml:space="preserve"> программы осуществляется с учетом технологий «Бережливого производства» путем повышения прозрачности и открытости деятельности в ходе реализации </w:t>
      </w:r>
      <w:r w:rsidR="009C7729" w:rsidRPr="00203510">
        <w:rPr>
          <w:rFonts w:ascii="Times New Roman" w:hAnsi="Times New Roman"/>
          <w:sz w:val="24"/>
          <w:szCs w:val="24"/>
        </w:rPr>
        <w:t>муниципальной</w:t>
      </w:r>
      <w:r w:rsidR="00740BA7" w:rsidRPr="00203510">
        <w:rPr>
          <w:rFonts w:ascii="Times New Roman" w:hAnsi="Times New Roman"/>
          <w:sz w:val="24"/>
          <w:szCs w:val="24"/>
        </w:rPr>
        <w:t xml:space="preserve"> программы, устранения административных барьеров, уменьшения временных потерь, снижения излишней бюрократической нагрузки на педагогических работников, разработки автоматизированных информационных систем, позволяющих снизить количество запрашиваемой информации</w:t>
      </w:r>
      <w:r w:rsidRPr="00203510">
        <w:rPr>
          <w:rFonts w:ascii="Times New Roman" w:hAnsi="Times New Roman"/>
          <w:sz w:val="24"/>
          <w:szCs w:val="24"/>
        </w:rPr>
        <w:t>;</w:t>
      </w:r>
    </w:p>
    <w:p w:rsidR="008F056F" w:rsidRDefault="00203510" w:rsidP="004A266B">
      <w:pPr>
        <w:pStyle w:val="a8"/>
        <w:numPr>
          <w:ilvl w:val="0"/>
          <w:numId w:val="19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03510">
        <w:rPr>
          <w:rFonts w:ascii="Times New Roman" w:hAnsi="Times New Roman"/>
          <w:sz w:val="24"/>
          <w:szCs w:val="24"/>
        </w:rPr>
        <w:t>о</w:t>
      </w:r>
      <w:r w:rsidR="00740BA7" w:rsidRPr="00203510">
        <w:rPr>
          <w:rFonts w:ascii="Times New Roman" w:hAnsi="Times New Roman"/>
          <w:sz w:val="24"/>
          <w:szCs w:val="24"/>
        </w:rPr>
        <w:t xml:space="preserve">дним из основных механизмов реализации </w:t>
      </w:r>
      <w:r w:rsidR="00F37695" w:rsidRPr="00203510">
        <w:rPr>
          <w:rFonts w:ascii="Times New Roman" w:hAnsi="Times New Roman"/>
          <w:sz w:val="24"/>
          <w:szCs w:val="24"/>
        </w:rPr>
        <w:t>муниципальной</w:t>
      </w:r>
      <w:r w:rsidR="00740BA7" w:rsidRPr="00203510">
        <w:rPr>
          <w:rFonts w:ascii="Times New Roman" w:hAnsi="Times New Roman"/>
          <w:sz w:val="24"/>
          <w:szCs w:val="24"/>
        </w:rPr>
        <w:t xml:space="preserve"> программы становится проектное управление (</w:t>
      </w:r>
      <w:r w:rsidR="00F37695" w:rsidRPr="00203510">
        <w:rPr>
          <w:rFonts w:ascii="Times New Roman" w:hAnsi="Times New Roman"/>
          <w:sz w:val="24"/>
          <w:szCs w:val="24"/>
        </w:rPr>
        <w:t xml:space="preserve">постановление администрации города </w:t>
      </w:r>
      <w:proofErr w:type="spellStart"/>
      <w:r w:rsidR="00F37695" w:rsidRPr="00203510">
        <w:rPr>
          <w:rFonts w:ascii="Times New Roman" w:hAnsi="Times New Roman"/>
          <w:sz w:val="24"/>
          <w:szCs w:val="24"/>
        </w:rPr>
        <w:t>Югорска</w:t>
      </w:r>
      <w:proofErr w:type="spellEnd"/>
      <w:r w:rsidR="00F37695" w:rsidRPr="00203510">
        <w:rPr>
          <w:rFonts w:ascii="Times New Roman" w:hAnsi="Times New Roman"/>
          <w:sz w:val="24"/>
          <w:szCs w:val="24"/>
        </w:rPr>
        <w:t xml:space="preserve"> от 30.11.2016 № 3034«О системе управления проектной деятельностью в администрации города </w:t>
      </w:r>
      <w:proofErr w:type="spellStart"/>
      <w:r w:rsidR="00F37695" w:rsidRPr="00203510">
        <w:rPr>
          <w:rFonts w:ascii="Times New Roman" w:hAnsi="Times New Roman"/>
          <w:sz w:val="24"/>
          <w:szCs w:val="24"/>
        </w:rPr>
        <w:t>Югорска</w:t>
      </w:r>
      <w:proofErr w:type="spellEnd"/>
      <w:r w:rsidR="00F37695" w:rsidRPr="00203510">
        <w:rPr>
          <w:rFonts w:ascii="Times New Roman" w:hAnsi="Times New Roman"/>
          <w:sz w:val="24"/>
          <w:szCs w:val="24"/>
        </w:rPr>
        <w:t xml:space="preserve">»), </w:t>
      </w:r>
      <w:r w:rsidR="00740BA7" w:rsidRPr="00203510">
        <w:rPr>
          <w:rFonts w:ascii="Times New Roman" w:hAnsi="Times New Roman"/>
          <w:sz w:val="24"/>
          <w:szCs w:val="24"/>
        </w:rPr>
        <w:t>что позволит обеспечить своевременное достижение запланированных результатов, повысить эффективность использования ресурсов, обеспечить прозрачность, обоснованность и своевременность принимаемых решений, повысить эффективность внутриведомственного, межведомственного и межуровневого взаимодействия</w:t>
      </w:r>
      <w:r w:rsidRPr="00203510">
        <w:rPr>
          <w:rFonts w:ascii="Times New Roman" w:hAnsi="Times New Roman"/>
          <w:sz w:val="24"/>
          <w:szCs w:val="24"/>
        </w:rPr>
        <w:t>;</w:t>
      </w:r>
      <w:proofErr w:type="gramEnd"/>
    </w:p>
    <w:p w:rsidR="00740BA7" w:rsidRPr="00203510" w:rsidRDefault="004A266B" w:rsidP="004A266B">
      <w:pPr>
        <w:pStyle w:val="a8"/>
        <w:numPr>
          <w:ilvl w:val="0"/>
          <w:numId w:val="19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740BA7" w:rsidRPr="00203510">
        <w:rPr>
          <w:rFonts w:ascii="Times New Roman" w:hAnsi="Times New Roman"/>
          <w:sz w:val="24"/>
          <w:szCs w:val="24"/>
        </w:rPr>
        <w:t xml:space="preserve">ценка хода исполнения программных мероприятий основана на мониторинге ожидаемых результатов ее реализации путем </w:t>
      </w:r>
      <w:proofErr w:type="gramStart"/>
      <w:r w:rsidR="00740BA7" w:rsidRPr="00203510">
        <w:rPr>
          <w:rFonts w:ascii="Times New Roman" w:hAnsi="Times New Roman"/>
          <w:sz w:val="24"/>
          <w:szCs w:val="24"/>
        </w:rPr>
        <w:t>сопоставления</w:t>
      </w:r>
      <w:proofErr w:type="gramEnd"/>
      <w:r w:rsidR="00740BA7" w:rsidRPr="00203510">
        <w:rPr>
          <w:rFonts w:ascii="Times New Roman" w:hAnsi="Times New Roman"/>
          <w:sz w:val="24"/>
          <w:szCs w:val="24"/>
        </w:rPr>
        <w:t xml:space="preserve"> фактически достигнутых и целевых значений показателей, а также на результатах социологических исследований. В соответствии с данными мониторинга по фактически достигнутым результатам реализации, по результатам социологических исследований в </w:t>
      </w:r>
      <w:r w:rsidR="00F37695" w:rsidRPr="00203510">
        <w:rPr>
          <w:rFonts w:ascii="Times New Roman" w:hAnsi="Times New Roman"/>
          <w:sz w:val="24"/>
          <w:szCs w:val="24"/>
        </w:rPr>
        <w:t>муниципальн</w:t>
      </w:r>
      <w:r w:rsidR="00740BA7" w:rsidRPr="00203510">
        <w:rPr>
          <w:rFonts w:ascii="Times New Roman" w:hAnsi="Times New Roman"/>
          <w:sz w:val="24"/>
          <w:szCs w:val="24"/>
        </w:rPr>
        <w:t>ую программу могут быть внесены корректировки. В случае выявления лучших практик реализации программных мероприятий в нее могут быть внесены корректировки, связанные с оптимизацией этих мероприятий.</w:t>
      </w:r>
    </w:p>
    <w:p w:rsidR="00181218" w:rsidRDefault="00181218" w:rsidP="00740B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181218" w:rsidSect="004A266B">
          <w:pgSz w:w="11906" w:h="16838"/>
          <w:pgMar w:top="567" w:right="567" w:bottom="567" w:left="1418" w:header="709" w:footer="709" w:gutter="0"/>
          <w:cols w:space="708"/>
          <w:docGrid w:linePitch="360"/>
        </w:sectPr>
      </w:pPr>
    </w:p>
    <w:p w:rsidR="00181218" w:rsidRDefault="00181218" w:rsidP="0018121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Таблица 1</w:t>
      </w:r>
    </w:p>
    <w:p w:rsidR="00181218" w:rsidRDefault="00181218" w:rsidP="0018121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1218" w:rsidRDefault="00181218" w:rsidP="0018121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Целевые показатели муниципальной программы</w:t>
      </w:r>
    </w:p>
    <w:p w:rsidR="00181218" w:rsidRDefault="00181218" w:rsidP="0018121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45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702"/>
        <w:gridCol w:w="4259"/>
        <w:gridCol w:w="709"/>
        <w:gridCol w:w="1849"/>
        <w:gridCol w:w="703"/>
        <w:gridCol w:w="709"/>
        <w:gridCol w:w="709"/>
        <w:gridCol w:w="709"/>
        <w:gridCol w:w="708"/>
        <w:gridCol w:w="709"/>
        <w:gridCol w:w="710"/>
        <w:gridCol w:w="711"/>
        <w:gridCol w:w="2264"/>
      </w:tblGrid>
      <w:tr w:rsidR="00181218" w:rsidRPr="00181218" w:rsidTr="004A266B">
        <w:trPr>
          <w:trHeight w:val="305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218" w:rsidRPr="00181218" w:rsidRDefault="00181218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целевого показателя</w:t>
            </w:r>
          </w:p>
        </w:tc>
        <w:tc>
          <w:tcPr>
            <w:tcW w:w="4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218" w:rsidRPr="00181218" w:rsidRDefault="00181218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целевых показателей муниципальной 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218" w:rsidRPr="00181218" w:rsidRDefault="00181218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218" w:rsidRPr="00181218" w:rsidRDefault="00181218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1218" w:rsidRPr="00181218" w:rsidRDefault="00181218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218" w:rsidRPr="00181218" w:rsidRDefault="00181218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Значение показателя по годам 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218" w:rsidRPr="00181218" w:rsidRDefault="00181218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Целевое значение показателя на момент окончания действия муниципальной программы</w:t>
            </w:r>
          </w:p>
        </w:tc>
      </w:tr>
      <w:tr w:rsidR="00181218" w:rsidRPr="00181218" w:rsidTr="004A266B">
        <w:trPr>
          <w:trHeight w:val="848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218" w:rsidRPr="00181218" w:rsidRDefault="00181218" w:rsidP="001812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218" w:rsidRPr="00181218" w:rsidRDefault="00181218" w:rsidP="001812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218" w:rsidRPr="00181218" w:rsidRDefault="00181218" w:rsidP="001812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218" w:rsidRPr="00181218" w:rsidRDefault="00181218" w:rsidP="001812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218" w:rsidRPr="00181218" w:rsidRDefault="00181218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218" w:rsidRPr="00181218" w:rsidRDefault="00181218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218" w:rsidRPr="00181218" w:rsidRDefault="00181218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218" w:rsidRPr="00181218" w:rsidRDefault="00181218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218" w:rsidRPr="00181218" w:rsidRDefault="00181218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218" w:rsidRPr="00181218" w:rsidRDefault="00181218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218" w:rsidRPr="00181218" w:rsidRDefault="00181218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218" w:rsidRPr="00181218" w:rsidRDefault="00181218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218" w:rsidRPr="00181218" w:rsidRDefault="00181218" w:rsidP="001812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1218" w:rsidRPr="00181218" w:rsidTr="004A266B">
        <w:trPr>
          <w:trHeight w:val="324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218" w:rsidRPr="00181218" w:rsidRDefault="00181218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218" w:rsidRPr="00181218" w:rsidRDefault="00181218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218" w:rsidRPr="00181218" w:rsidRDefault="00181218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218" w:rsidRPr="00181218" w:rsidRDefault="00181218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218" w:rsidRPr="00181218" w:rsidRDefault="00181218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218" w:rsidRPr="00181218" w:rsidRDefault="00181218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218" w:rsidRPr="00181218" w:rsidRDefault="00181218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218" w:rsidRPr="00181218" w:rsidRDefault="00181218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218" w:rsidRPr="00181218" w:rsidRDefault="00181218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218" w:rsidRPr="00181218" w:rsidRDefault="00181218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218" w:rsidRPr="00181218" w:rsidRDefault="00181218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218" w:rsidRPr="00181218" w:rsidRDefault="00181218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218" w:rsidRPr="00181218" w:rsidRDefault="00181218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</w:tr>
      <w:tr w:rsidR="00181218" w:rsidRPr="00181218" w:rsidTr="004A266B">
        <w:trPr>
          <w:trHeight w:val="82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218" w:rsidRPr="00181218" w:rsidRDefault="00181218" w:rsidP="00875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218" w:rsidRPr="00181218" w:rsidRDefault="00181218" w:rsidP="00181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административно-управленческого и педагогического персонала общеобразовательных организаций, прошедших подготовку или повышение квалификации по программам менеджмента в образовании и (или) для работы в соответствии с федеральными государственными образовательными стандартами </w:t>
            </w: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218" w:rsidRPr="00181218" w:rsidRDefault="00181218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218" w:rsidRPr="00181218" w:rsidRDefault="00181218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218" w:rsidRPr="00181218" w:rsidRDefault="00181218" w:rsidP="0018121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1218">
              <w:rPr>
                <w:rFonts w:ascii="Times New Roman" w:eastAsia="Calibri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218" w:rsidRPr="00181218" w:rsidRDefault="00181218" w:rsidP="0018121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1218">
              <w:rPr>
                <w:rFonts w:ascii="Times New Roman" w:eastAsia="Calibri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218" w:rsidRPr="00181218" w:rsidRDefault="00181218" w:rsidP="0018121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1218">
              <w:rPr>
                <w:rFonts w:ascii="Times New Roman" w:eastAsia="Calibri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218" w:rsidRPr="00181218" w:rsidRDefault="00181218" w:rsidP="0018121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1218">
              <w:rPr>
                <w:rFonts w:ascii="Times New Roman" w:eastAsia="Calibri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218" w:rsidRPr="00181218" w:rsidRDefault="00181218" w:rsidP="0018121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1218">
              <w:rPr>
                <w:rFonts w:ascii="Times New Roman" w:eastAsia="Calibri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218" w:rsidRPr="00181218" w:rsidRDefault="00181218" w:rsidP="0018121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1218">
              <w:rPr>
                <w:rFonts w:ascii="Times New Roman" w:eastAsia="Calibri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218" w:rsidRPr="00181218" w:rsidRDefault="00181218" w:rsidP="0018121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1218">
              <w:rPr>
                <w:rFonts w:ascii="Times New Roman" w:eastAsia="Calibri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218" w:rsidRPr="00181218" w:rsidRDefault="00181218" w:rsidP="0018121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1218">
              <w:rPr>
                <w:rFonts w:ascii="Times New Roman" w:eastAsia="Calibri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218" w:rsidRPr="00181218" w:rsidRDefault="00181218" w:rsidP="0018121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1218">
              <w:rPr>
                <w:rFonts w:ascii="Times New Roman" w:eastAsia="Calibri" w:hAnsi="Times New Roman" w:cs="Times New Roman"/>
                <w:sz w:val="20"/>
                <w:szCs w:val="20"/>
              </w:rPr>
              <w:t>ежегодно не менее 33 процентов</w:t>
            </w:r>
          </w:p>
        </w:tc>
      </w:tr>
      <w:tr w:rsidR="00181218" w:rsidRPr="00181218" w:rsidTr="004A266B">
        <w:trPr>
          <w:trHeight w:val="5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218" w:rsidRPr="00181218" w:rsidRDefault="00181218" w:rsidP="00875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218" w:rsidRPr="00181218" w:rsidRDefault="00181218" w:rsidP="00181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proofErr w:type="gramStart"/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Отношение численности детей в возрасте от 0 до 3 лет, получающих дошкольное образование в текущем году, к сумме численности детей в возрасте от 0 до 3 лет, получающих дошкольное образование в текущем году и численности детей в возрасте от 0 до 3 лет, находящихся в очереди на получение в текущем году дошкольного образования </w:t>
            </w: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218" w:rsidRPr="00181218" w:rsidRDefault="00181218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218" w:rsidRPr="00181218" w:rsidRDefault="00181218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218" w:rsidRPr="00181218" w:rsidRDefault="00181218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218" w:rsidRPr="00181218" w:rsidRDefault="00181218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218" w:rsidRPr="00181218" w:rsidRDefault="00181218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218" w:rsidRPr="00181218" w:rsidRDefault="00181218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218" w:rsidRPr="00181218" w:rsidRDefault="00181218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218" w:rsidRPr="00181218" w:rsidRDefault="00181218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218" w:rsidRPr="00181218" w:rsidRDefault="00181218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218" w:rsidRPr="00181218" w:rsidRDefault="00181218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218" w:rsidRPr="00181218" w:rsidRDefault="00181218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181218" w:rsidRPr="00181218" w:rsidTr="004A266B">
        <w:trPr>
          <w:trHeight w:val="418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218" w:rsidRPr="00181218" w:rsidRDefault="00181218" w:rsidP="00875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218" w:rsidRPr="00181218" w:rsidRDefault="00181218" w:rsidP="00181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Обеспеченность детей дошкольного возраста местами в дошкольных образовательных организациях (количество мест на 1000 детей)</w:t>
            </w: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218" w:rsidRPr="00181218" w:rsidRDefault="00181218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218" w:rsidRPr="00181218" w:rsidRDefault="00181218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718,8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218" w:rsidRPr="00181218" w:rsidRDefault="00181218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754,5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218" w:rsidRPr="00181218" w:rsidRDefault="00181218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774,0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218" w:rsidRPr="00181218" w:rsidRDefault="00181218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839,6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218" w:rsidRPr="00181218" w:rsidRDefault="00181218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930,5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218" w:rsidRPr="00181218" w:rsidRDefault="00181218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954,6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218" w:rsidRPr="00181218" w:rsidRDefault="00181218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976,1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218" w:rsidRPr="00181218" w:rsidRDefault="00181218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947,9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218" w:rsidRPr="00181218" w:rsidRDefault="00181218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845,3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218" w:rsidRPr="00181218" w:rsidRDefault="00181218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845,3</w:t>
            </w:r>
          </w:p>
        </w:tc>
      </w:tr>
      <w:tr w:rsidR="00181218" w:rsidRPr="00181218" w:rsidTr="004A266B">
        <w:trPr>
          <w:trHeight w:val="76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218" w:rsidRPr="00181218" w:rsidRDefault="00181218" w:rsidP="00875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218" w:rsidRPr="00181218" w:rsidRDefault="00181218" w:rsidP="00181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Отношение среднего балла единого государственного экзамена (в расчете на 1 предмет) в 10 % школ с лучшими результатами единого государственного экзамена к среднему баллу единого государственного экзамена (в расчете на 1 предмет) в 10 % школ с худшими результатами единого государственного экзамена</w:t>
            </w:r>
            <w:proofErr w:type="gramStart"/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218" w:rsidRPr="00181218" w:rsidRDefault="00181218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 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218" w:rsidRPr="00181218" w:rsidRDefault="00181218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1,15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218" w:rsidRPr="00181218" w:rsidRDefault="00181218" w:rsidP="00181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</w:rPr>
              <w:t>1,14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218" w:rsidRPr="00181218" w:rsidRDefault="00181218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218" w:rsidRPr="00181218" w:rsidRDefault="00181218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218" w:rsidRPr="00181218" w:rsidRDefault="00181218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</w:rPr>
              <w:t>1,11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218" w:rsidRPr="00181218" w:rsidRDefault="00181218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</w:rPr>
              <w:t>1,10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218" w:rsidRPr="00181218" w:rsidRDefault="00181218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218" w:rsidRPr="00181218" w:rsidRDefault="00181218" w:rsidP="00181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</w:rPr>
              <w:t>1,08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218" w:rsidRPr="00181218" w:rsidRDefault="00181218" w:rsidP="00181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</w:rPr>
              <w:t>1,07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218" w:rsidRPr="00181218" w:rsidRDefault="00181218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1,07</w:t>
            </w:r>
          </w:p>
        </w:tc>
      </w:tr>
      <w:tr w:rsidR="00181218" w:rsidRPr="00181218" w:rsidTr="004A266B">
        <w:trPr>
          <w:trHeight w:val="76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218" w:rsidRPr="00181218" w:rsidRDefault="00181218" w:rsidP="00875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218" w:rsidRPr="00181218" w:rsidRDefault="00181218" w:rsidP="00181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Охват детей в возрасте от 5 до 18 лет программами дополнительного образования (удельный вес численности детей, получающих услуги дополнительного образования, в общей численности детей в возрасте от 5 до 18 лет) </w:t>
            </w: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218" w:rsidRPr="00181218" w:rsidRDefault="00181218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218" w:rsidRPr="00181218" w:rsidRDefault="00181218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77,5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218" w:rsidRPr="00181218" w:rsidRDefault="00181218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218" w:rsidRPr="00181218" w:rsidRDefault="00181218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218" w:rsidRPr="00181218" w:rsidRDefault="00181218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218" w:rsidRPr="00181218" w:rsidRDefault="00181218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218" w:rsidRPr="00181218" w:rsidRDefault="00181218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218" w:rsidRPr="00181218" w:rsidRDefault="00181218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218" w:rsidRPr="00181218" w:rsidRDefault="00181218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218" w:rsidRPr="00181218" w:rsidRDefault="00181218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218" w:rsidRPr="00181218" w:rsidRDefault="00181218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</w:tr>
      <w:tr w:rsidR="00181218" w:rsidRPr="00181218" w:rsidTr="004A266B">
        <w:trPr>
          <w:trHeight w:val="76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218" w:rsidRPr="00181218" w:rsidRDefault="00181218" w:rsidP="00875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218" w:rsidRPr="00181218" w:rsidRDefault="00181218" w:rsidP="00C36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государственных муниципальных образовательных организаций, реализующих программы общего образования, здания которых находятся в аварийном состоянии или требуют капитального ремонта, в общей численности муниципальных образовательных организаций, реализующих программы общего образования</w:t>
            </w:r>
            <w:proofErr w:type="gramStart"/>
            <w:r w:rsidR="00C36DF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218" w:rsidRPr="00181218" w:rsidRDefault="00181218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218" w:rsidRPr="00181218" w:rsidRDefault="00181218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218" w:rsidRPr="00181218" w:rsidRDefault="00181218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218" w:rsidRPr="00181218" w:rsidRDefault="00181218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218" w:rsidRPr="00181218" w:rsidRDefault="00181218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218" w:rsidRPr="00181218" w:rsidRDefault="00181218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218" w:rsidRPr="00181218" w:rsidRDefault="00181218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218" w:rsidRPr="00181218" w:rsidRDefault="00181218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218" w:rsidRPr="00181218" w:rsidRDefault="00181218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218" w:rsidRPr="00181218" w:rsidRDefault="00181218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218" w:rsidRPr="00181218" w:rsidRDefault="00181218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181218" w:rsidRPr="00181218" w:rsidTr="004A266B">
        <w:trPr>
          <w:trHeight w:val="76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218" w:rsidRPr="00181218" w:rsidRDefault="00181218" w:rsidP="00875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218" w:rsidRPr="00181218" w:rsidRDefault="00181218" w:rsidP="00C36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</w:t>
            </w:r>
            <w:proofErr w:type="gramStart"/>
            <w:r w:rsidR="00C36DF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218" w:rsidRPr="00181218" w:rsidRDefault="00181218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218" w:rsidRPr="00181218" w:rsidRDefault="00181218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218" w:rsidRPr="00181218" w:rsidRDefault="00181218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218" w:rsidRPr="00181218" w:rsidRDefault="00181218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218" w:rsidRPr="00181218" w:rsidRDefault="00181218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218" w:rsidRPr="00181218" w:rsidRDefault="00181218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218" w:rsidRPr="00181218" w:rsidRDefault="00181218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97,8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218" w:rsidRPr="00181218" w:rsidRDefault="00181218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97,8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218" w:rsidRPr="00181218" w:rsidRDefault="00181218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97,8</w:t>
            </w: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218" w:rsidRPr="00181218" w:rsidRDefault="00181218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97,8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218" w:rsidRPr="00181218" w:rsidRDefault="00181218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97,8</w:t>
            </w:r>
          </w:p>
        </w:tc>
      </w:tr>
      <w:tr w:rsidR="00181218" w:rsidRPr="00181218" w:rsidTr="004A266B">
        <w:trPr>
          <w:trHeight w:val="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218" w:rsidRPr="00181218" w:rsidRDefault="00181218" w:rsidP="00875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218" w:rsidRPr="00181218" w:rsidRDefault="00181218" w:rsidP="00C36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негосударственных, в том числе некоммерческих, организаций, предоставляющих услуги в сфере образования, в общем числе организаций, предоставляющих услуги в сфере образования</w:t>
            </w:r>
            <w:r w:rsidR="00C36DF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218" w:rsidRPr="00181218" w:rsidRDefault="00181218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218" w:rsidRPr="00181218" w:rsidRDefault="00181218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218" w:rsidRPr="00181218" w:rsidRDefault="00181218" w:rsidP="00181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218" w:rsidRPr="00181218" w:rsidRDefault="00181218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218" w:rsidRPr="00181218" w:rsidRDefault="00181218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218" w:rsidRPr="00181218" w:rsidRDefault="00181218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218" w:rsidRPr="00181218" w:rsidRDefault="00181218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218" w:rsidRPr="00181218" w:rsidRDefault="00181218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47,4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218" w:rsidRPr="00181218" w:rsidRDefault="00181218" w:rsidP="00181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218" w:rsidRPr="00181218" w:rsidRDefault="00181218" w:rsidP="00181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218" w:rsidRPr="00181218" w:rsidRDefault="00181218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47,4</w:t>
            </w:r>
          </w:p>
        </w:tc>
      </w:tr>
      <w:tr w:rsidR="00181218" w:rsidRPr="00181218" w:rsidTr="004A266B">
        <w:trPr>
          <w:trHeight w:val="76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218" w:rsidRPr="00181218" w:rsidRDefault="00181218" w:rsidP="00875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218" w:rsidRPr="00181218" w:rsidRDefault="00181218" w:rsidP="00C36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граждан, получивших услуги в негосударственных, в том числе некоммерческих, организациях, в общем числе граждан, получивших услуги в сфере образования</w:t>
            </w:r>
            <w:r w:rsidR="00C36DF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218" w:rsidRPr="00181218" w:rsidRDefault="00181218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218" w:rsidRPr="00181218" w:rsidRDefault="00181218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218" w:rsidRPr="00181218" w:rsidRDefault="00181218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218" w:rsidRPr="00181218" w:rsidRDefault="00181218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218" w:rsidRPr="00181218" w:rsidRDefault="00181218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218" w:rsidRPr="00181218" w:rsidRDefault="00181218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218" w:rsidRPr="00181218" w:rsidRDefault="00181218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218" w:rsidRPr="00181218" w:rsidRDefault="00181218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218" w:rsidRPr="00181218" w:rsidRDefault="00181218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218" w:rsidRPr="00181218" w:rsidRDefault="00181218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218" w:rsidRPr="00181218" w:rsidRDefault="00181218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</w:tr>
      <w:tr w:rsidR="00181218" w:rsidRPr="00181218" w:rsidTr="004A266B">
        <w:trPr>
          <w:trHeight w:val="437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218" w:rsidRPr="00181218" w:rsidRDefault="00181218" w:rsidP="00875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218" w:rsidRPr="00C36DF3" w:rsidRDefault="00181218" w:rsidP="00181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сданных в эксплуатацию новых объектов, предназначенных для размещения образовательных организаций</w:t>
            </w:r>
            <w:proofErr w:type="gramStart"/>
            <w:r w:rsidR="00C36DF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218" w:rsidRPr="00181218" w:rsidRDefault="00181218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218" w:rsidRPr="00181218" w:rsidRDefault="00181218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218" w:rsidRPr="00181218" w:rsidRDefault="00181218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218" w:rsidRPr="00181218" w:rsidRDefault="00181218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218" w:rsidRPr="00181218" w:rsidRDefault="00181218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218" w:rsidRPr="00181218" w:rsidRDefault="00181218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218" w:rsidRPr="00181218" w:rsidRDefault="00181218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218" w:rsidRPr="00181218" w:rsidRDefault="00181218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218" w:rsidRPr="00181218" w:rsidRDefault="00181218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218" w:rsidRPr="00181218" w:rsidRDefault="00181218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218" w:rsidRPr="00181218" w:rsidRDefault="00181218" w:rsidP="0018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</w:t>
            </w:r>
          </w:p>
        </w:tc>
      </w:tr>
    </w:tbl>
    <w:p w:rsidR="00005BEF" w:rsidRDefault="00005BEF" w:rsidP="00005BEF">
      <w:pPr>
        <w:autoSpaceDE w:val="0"/>
        <w:autoSpaceDN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 w:cs="Times New Roman"/>
          <w:sz w:val="20"/>
          <w:szCs w:val="20"/>
        </w:rPr>
      </w:pPr>
    </w:p>
    <w:p w:rsidR="00C36DF3" w:rsidRPr="00C36DF3" w:rsidRDefault="00C36DF3" w:rsidP="00C36DF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</w:t>
      </w:r>
      <w:r w:rsidRPr="00C36DF3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года».</w:t>
      </w:r>
    </w:p>
    <w:p w:rsidR="00C36DF3" w:rsidRPr="00C36DF3" w:rsidRDefault="00C36DF3" w:rsidP="00C36DF3">
      <w:pPr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</w:t>
      </w:r>
      <w:r w:rsidRPr="00C36DF3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</w:t>
      </w:r>
      <w:r w:rsidRPr="00C36DF3">
        <w:rPr>
          <w:rFonts w:ascii="Times New Roman" w:eastAsia="Times New Roman" w:hAnsi="Times New Roman" w:cs="Times New Roman"/>
          <w:sz w:val="20"/>
          <w:szCs w:val="20"/>
          <w:lang w:eastAsia="ru-RU"/>
        </w:rPr>
        <w:t>Ф</w:t>
      </w:r>
      <w:r w:rsidRPr="00C36DF3">
        <w:rPr>
          <w:rFonts w:ascii="Times New Roman" w:eastAsia="Times New Roman" w:hAnsi="Times New Roman" w:cs="Times New Roman"/>
          <w:sz w:val="20"/>
          <w:szCs w:val="28"/>
          <w:lang w:eastAsia="ru-RU"/>
        </w:rPr>
        <w:t>едеральный проект «Современная школа».</w:t>
      </w:r>
    </w:p>
    <w:p w:rsidR="00C36DF3" w:rsidRPr="00C36DF3" w:rsidRDefault="00C36DF3" w:rsidP="00C36DF3">
      <w:pPr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vertAlign w:val="superscript"/>
          <w:lang w:eastAsia="ru-RU"/>
        </w:rPr>
        <w:t>3</w:t>
      </w:r>
      <w:proofErr w:type="gramStart"/>
      <w:r w:rsidRPr="00C36DF3">
        <w:rPr>
          <w:rFonts w:ascii="Times New Roman" w:eastAsia="Times New Roman" w:hAnsi="Times New Roman" w:cs="Times New Roman"/>
          <w:sz w:val="20"/>
          <w:szCs w:val="28"/>
          <w:vertAlign w:val="superscript"/>
          <w:lang w:eastAsia="ru-RU"/>
        </w:rPr>
        <w:t xml:space="preserve"> </w:t>
      </w:r>
      <w:r w:rsidRPr="00C36DF3">
        <w:rPr>
          <w:rFonts w:ascii="Times New Roman" w:eastAsia="Times New Roman" w:hAnsi="Times New Roman" w:cs="Times New Roman"/>
          <w:sz w:val="20"/>
          <w:szCs w:val="28"/>
          <w:lang w:eastAsia="ru-RU"/>
        </w:rPr>
        <w:t>В</w:t>
      </w:r>
      <w:proofErr w:type="gramEnd"/>
      <w:r w:rsidRPr="00C36DF3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соответствии с письмом Минэкономразвития России от 26 декабря 2016 года № 40081-ОФ/ДО1и, Департамента экономического развития автономного округа № 22-исх-1501 от 7 февраля 2017 года.</w:t>
      </w:r>
    </w:p>
    <w:p w:rsidR="00181218" w:rsidRDefault="00181218" w:rsidP="00661FD6">
      <w:pPr>
        <w:autoSpaceDE w:val="0"/>
        <w:autoSpaceDN w:val="0"/>
        <w:spacing w:after="0" w:line="240" w:lineRule="auto"/>
        <w:ind w:firstLine="540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005BEF" w:rsidRDefault="00005BEF" w:rsidP="00661FD6">
      <w:pPr>
        <w:autoSpaceDE w:val="0"/>
        <w:autoSpaceDN w:val="0"/>
        <w:spacing w:after="0" w:line="240" w:lineRule="auto"/>
        <w:ind w:firstLine="540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181218" w:rsidRDefault="00181218" w:rsidP="00005BEF">
      <w:pPr>
        <w:autoSpaceDE w:val="0"/>
        <w:autoSpaceDN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5B6BDD" w:rsidRDefault="005B6BDD" w:rsidP="005B6BD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Таблица 2</w:t>
      </w:r>
    </w:p>
    <w:p w:rsidR="005B6BDD" w:rsidRDefault="005B6BDD" w:rsidP="005B6BD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6BDD" w:rsidRDefault="005B6BDD" w:rsidP="005B6B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B6BDD">
        <w:rPr>
          <w:rFonts w:ascii="Times New Roman" w:eastAsia="Calibri" w:hAnsi="Times New Roman" w:cs="Times New Roman"/>
          <w:sz w:val="24"/>
          <w:szCs w:val="24"/>
        </w:rPr>
        <w:t xml:space="preserve">Перечень основных мероприятий муниципальной программы </w:t>
      </w:r>
    </w:p>
    <w:p w:rsidR="004A266B" w:rsidRPr="005B6BDD" w:rsidRDefault="004A266B" w:rsidP="005B6B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568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709"/>
        <w:gridCol w:w="1701"/>
        <w:gridCol w:w="1358"/>
        <w:gridCol w:w="1641"/>
        <w:gridCol w:w="1166"/>
        <w:gridCol w:w="1066"/>
        <w:gridCol w:w="1066"/>
        <w:gridCol w:w="1066"/>
        <w:gridCol w:w="1066"/>
        <w:gridCol w:w="1066"/>
        <w:gridCol w:w="1066"/>
        <w:gridCol w:w="1066"/>
        <w:gridCol w:w="1066"/>
      </w:tblGrid>
      <w:tr w:rsidR="004B372D" w:rsidRPr="004B372D" w:rsidTr="004B372D">
        <w:trPr>
          <w:trHeight w:val="1291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строки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основного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969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Финансовые затраты на реализацию (тыс. рублей)</w:t>
            </w:r>
          </w:p>
        </w:tc>
      </w:tr>
      <w:tr w:rsidR="004B372D" w:rsidRPr="004B372D" w:rsidTr="004B372D">
        <w:trPr>
          <w:trHeight w:val="51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по годам:</w:t>
            </w:r>
          </w:p>
        </w:tc>
      </w:tr>
      <w:tr w:rsidR="004B372D" w:rsidRPr="004B372D" w:rsidTr="004B372D">
        <w:trPr>
          <w:trHeight w:val="30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2026-2030</w:t>
            </w:r>
          </w:p>
        </w:tc>
      </w:tr>
      <w:tr w:rsidR="004B372D" w:rsidRPr="004B372D" w:rsidTr="004B372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4B372D" w:rsidRPr="004B372D" w:rsidTr="004B372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системы дошкольного и общего образования  (показатели 1, 2, 3, 4, 5, 7, 8, 9)</w:t>
            </w:r>
          </w:p>
        </w:tc>
        <w:tc>
          <w:tcPr>
            <w:tcW w:w="1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 (далее - УО)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17140183,6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1408370,6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1416365,2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1420734,7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1415068,8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1420876,4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1426916,4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1433197,9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7198653,6</w:t>
            </w:r>
          </w:p>
        </w:tc>
      </w:tr>
      <w:tr w:rsidR="004B372D" w:rsidRPr="004B372D" w:rsidTr="004B372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B372D" w:rsidRPr="004B372D" w:rsidTr="004B372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13394287,8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1120291,0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1125022,6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1125022,6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1113772,4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1113772,4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1113772,4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1113772,4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5568862,0</w:t>
            </w:r>
          </w:p>
        </w:tc>
      </w:tr>
      <w:tr w:rsidR="004B372D" w:rsidRPr="004B372D" w:rsidTr="004B372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1877160,0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159005,0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157105,0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156105,0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156105,0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156105,0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156105,0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156105,0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780525,0</w:t>
            </w:r>
          </w:p>
        </w:tc>
      </w:tr>
      <w:tr w:rsidR="004B372D" w:rsidRPr="004B372D" w:rsidTr="004B372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1868735,8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129074,6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134237,6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139607,1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145191,4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150999,0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157039,0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163320,5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849266,6</w:t>
            </w:r>
          </w:p>
        </w:tc>
      </w:tr>
      <w:tr w:rsidR="004B372D" w:rsidRPr="004B372D" w:rsidTr="004B372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Развитие вариативности воспитательных систем и технологий, нацеленных на формирование индивидуальной траектории развития личности ребенка с учетом его потребностей, </w:t>
            </w: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интересов и способностей (показатели 5, 8, 9)</w:t>
            </w:r>
          </w:p>
        </w:tc>
        <w:tc>
          <w:tcPr>
            <w:tcW w:w="1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УО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619498,7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51491,2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51531,2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51575,2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51594,2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51614,7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51635,6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51657,4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258399,2</w:t>
            </w:r>
          </w:p>
        </w:tc>
      </w:tr>
      <w:tr w:rsidR="004B372D" w:rsidRPr="004B372D" w:rsidTr="004B372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B372D" w:rsidRPr="004B372D" w:rsidTr="004B372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B372D" w:rsidRPr="004B372D" w:rsidTr="004B372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613094,4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51091,2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51091,2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51091,2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51091,2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51091,2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51091,2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51091,2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255456,0</w:t>
            </w:r>
          </w:p>
        </w:tc>
      </w:tr>
      <w:tr w:rsidR="004B372D" w:rsidRPr="004B372D" w:rsidTr="004B372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6404,3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484,0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503,0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523,5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544,4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566,2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2943,2</w:t>
            </w:r>
          </w:p>
        </w:tc>
      </w:tr>
      <w:tr w:rsidR="004B372D" w:rsidRPr="004B372D" w:rsidTr="004B372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системы профессиональных конкурсов в целях предоставления гражданам возможностей для профессионального и карьерного роста (показатели 1, 4)</w:t>
            </w:r>
          </w:p>
        </w:tc>
        <w:tc>
          <w:tcPr>
            <w:tcW w:w="1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7065,6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2944,0</w:t>
            </w:r>
          </w:p>
        </w:tc>
      </w:tr>
      <w:tr w:rsidR="004B372D" w:rsidRPr="004B372D" w:rsidTr="004B372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B372D" w:rsidRPr="004B372D" w:rsidTr="004B372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B372D" w:rsidRPr="004B372D" w:rsidTr="004B372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7065,6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2944,0</w:t>
            </w:r>
          </w:p>
        </w:tc>
      </w:tr>
      <w:tr w:rsidR="004B372D" w:rsidRPr="004B372D" w:rsidTr="004B372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B372D" w:rsidRPr="004B372D" w:rsidTr="004B372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системы оценки качества образования (показатель 4)</w:t>
            </w:r>
          </w:p>
        </w:tc>
        <w:tc>
          <w:tcPr>
            <w:tcW w:w="1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7003,4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703,4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3500,0</w:t>
            </w:r>
          </w:p>
        </w:tc>
      </w:tr>
      <w:tr w:rsidR="004B372D" w:rsidRPr="004B372D" w:rsidTr="004B372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B372D" w:rsidRPr="004B372D" w:rsidTr="004B372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B372D" w:rsidRPr="004B372D" w:rsidTr="004B372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7003,4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703,4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3500,0</w:t>
            </w:r>
          </w:p>
        </w:tc>
      </w:tr>
      <w:tr w:rsidR="004B372D" w:rsidRPr="004B372D" w:rsidTr="004B372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B372D" w:rsidRPr="004B372D" w:rsidTr="004B372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информационной открытости муниципальной системы образования (показатели 3, 5, 8, 9)</w:t>
            </w:r>
          </w:p>
        </w:tc>
        <w:tc>
          <w:tcPr>
            <w:tcW w:w="1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36730,0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3070,0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15300,0</w:t>
            </w:r>
          </w:p>
        </w:tc>
      </w:tr>
      <w:tr w:rsidR="004B372D" w:rsidRPr="004B372D" w:rsidTr="004B372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B372D" w:rsidRPr="004B372D" w:rsidTr="004B372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B372D" w:rsidRPr="004B372D" w:rsidTr="004B372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36730,0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3070,0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15300,0</w:t>
            </w:r>
          </w:p>
        </w:tc>
      </w:tr>
      <w:tr w:rsidR="004B372D" w:rsidRPr="004B372D" w:rsidTr="004B372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B372D" w:rsidRPr="004B372D" w:rsidTr="004B372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Финансовое и организационно-методическое </w:t>
            </w: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обеспечение функционирования и модернизации муниципальной системы образования (показатели 2, 5, 8, 9)</w:t>
            </w:r>
          </w:p>
        </w:tc>
        <w:tc>
          <w:tcPr>
            <w:tcW w:w="1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УО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1390338,2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116481,6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116065,0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116065,0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115747,4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115747,4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115747,4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115747,4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578737,0</w:t>
            </w:r>
          </w:p>
        </w:tc>
      </w:tr>
      <w:tr w:rsidR="004B372D" w:rsidRPr="004B372D" w:rsidTr="004B372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B372D" w:rsidRPr="004B372D" w:rsidTr="004B372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378321,6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31765,0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31765,0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31765,0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31447,4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31447,4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31447,4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31447,4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157237,0</w:t>
            </w:r>
          </w:p>
        </w:tc>
      </w:tr>
      <w:tr w:rsidR="004B372D" w:rsidRPr="004B372D" w:rsidTr="004B372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1012016,6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84716,6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84300,0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84300,0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84300,0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84300,0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84300,0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84300,0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421500,0</w:t>
            </w:r>
          </w:p>
        </w:tc>
      </w:tr>
      <w:tr w:rsidR="004B372D" w:rsidRPr="004B372D" w:rsidTr="004B372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B372D" w:rsidRPr="004B372D" w:rsidTr="004B372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комплексной безопасности образовательных учреждений  (показатели 6, 7)</w:t>
            </w:r>
          </w:p>
        </w:tc>
        <w:tc>
          <w:tcPr>
            <w:tcW w:w="1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51653,5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30753,5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9500,0</w:t>
            </w:r>
          </w:p>
        </w:tc>
      </w:tr>
      <w:tr w:rsidR="004B372D" w:rsidRPr="004B372D" w:rsidTr="004B372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B372D" w:rsidRPr="004B372D" w:rsidTr="004B372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B372D" w:rsidRPr="004B372D" w:rsidTr="004B372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51653,5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30753,5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9500,0</w:t>
            </w:r>
          </w:p>
        </w:tc>
      </w:tr>
      <w:tr w:rsidR="004B372D" w:rsidRPr="004B372D" w:rsidTr="004B372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B372D" w:rsidRPr="004B372D" w:rsidTr="004B372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материально-технической базы образовательных учреждений (показатели 6, 7)</w:t>
            </w:r>
          </w:p>
        </w:tc>
        <w:tc>
          <w:tcPr>
            <w:tcW w:w="1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41584,1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3039,9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2841,5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2869,9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3284,7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3404,1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3528,2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3657,4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18958,4</w:t>
            </w:r>
          </w:p>
        </w:tc>
      </w:tr>
      <w:tr w:rsidR="004B372D" w:rsidRPr="004B372D" w:rsidTr="004B372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B372D" w:rsidRPr="004B372D" w:rsidTr="004B372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B372D" w:rsidRPr="004B372D" w:rsidTr="004B372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2926,5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1500,0</w:t>
            </w:r>
          </w:p>
        </w:tc>
      </w:tr>
      <w:tr w:rsidR="004B372D" w:rsidRPr="004B372D" w:rsidTr="004B372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38657,6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2813,4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2841,5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2869,9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2984,7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3104,1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3228,2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3357,4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17458,4</w:t>
            </w:r>
          </w:p>
        </w:tc>
      </w:tr>
      <w:tr w:rsidR="004B372D" w:rsidRPr="004B372D" w:rsidTr="004B372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Проектирование, строительство (реконструкция), приобретение объектов, предназначенных для размещения муниципальных образовательных учреждений (показатель 10)</w:t>
            </w:r>
          </w:p>
        </w:tc>
        <w:tc>
          <w:tcPr>
            <w:tcW w:w="1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ДМС и Г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912104,0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7071,9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7319,4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7598,3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18695,3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851739,9</w:t>
            </w:r>
          </w:p>
        </w:tc>
      </w:tr>
      <w:tr w:rsidR="004B372D" w:rsidRPr="004B372D" w:rsidTr="004B372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B372D" w:rsidRPr="004B372D" w:rsidTr="004B372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B372D" w:rsidRPr="004B372D" w:rsidTr="004B372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912104,0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7071,9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7319,4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7598,3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18695,3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851739,9</w:t>
            </w:r>
          </w:p>
        </w:tc>
      </w:tr>
      <w:tr w:rsidR="004B372D" w:rsidRPr="004B372D" w:rsidTr="004B372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B372D" w:rsidRPr="004B372D" w:rsidTr="004B372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Проведение </w:t>
            </w: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капитальных ремонтов зданий, сооружений, предназначенных для размещения муниципальных образовательных учреждений (показатели 6, 7)</w:t>
            </w:r>
          </w:p>
        </w:tc>
        <w:tc>
          <w:tcPr>
            <w:tcW w:w="1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ДЖК и СК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B372D" w:rsidRPr="004B372D" w:rsidTr="004B372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B372D" w:rsidRPr="004B372D" w:rsidTr="004B372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B372D" w:rsidRPr="004B372D" w:rsidTr="004B372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B372D" w:rsidRPr="004B372D" w:rsidTr="004B372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B372D" w:rsidRPr="004B372D" w:rsidTr="004B372D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по муниципальной программе: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20206161,1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1614499,0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1599423,6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1604113,0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1599542,2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1607731,0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1613916,0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1629204,2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8937732,1</w:t>
            </w:r>
          </w:p>
        </w:tc>
      </w:tr>
      <w:tr w:rsidR="004B372D" w:rsidRPr="004B372D" w:rsidTr="004B372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B372D" w:rsidRPr="004B372D" w:rsidTr="004B372D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13772609,4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1152056,0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1156787,6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1156787,6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1145219,8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1145219,8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1145219,8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1145219,8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5726099,0</w:t>
            </w:r>
          </w:p>
        </w:tc>
      </w:tr>
      <w:tr w:rsidR="004B372D" w:rsidRPr="004B372D" w:rsidTr="004B372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4519754,0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330155,0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305116,9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304364,4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305643,3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307884,6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307884,6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316740,3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2341964,9</w:t>
            </w:r>
          </w:p>
        </w:tc>
      </w:tr>
      <w:tr w:rsidR="004B372D" w:rsidRPr="004B372D" w:rsidTr="004B372D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1913797,7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132288,0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137519,1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142961,0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148679,1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154626,6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160811,6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167244,1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869668,2</w:t>
            </w:r>
          </w:p>
        </w:tc>
      </w:tr>
      <w:tr w:rsidR="004B372D" w:rsidRPr="004B372D" w:rsidTr="004B372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B372D" w:rsidRPr="004B372D" w:rsidTr="004B372D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3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912104,0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7071,9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7319,4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7598,3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18695,3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851739,9</w:t>
            </w:r>
          </w:p>
        </w:tc>
      </w:tr>
      <w:tr w:rsidR="004B372D" w:rsidRPr="004B372D" w:rsidTr="004B372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B372D" w:rsidRPr="004B372D" w:rsidTr="004B372D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B372D" w:rsidRPr="004B372D" w:rsidTr="004B372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912104,0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7071,9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7319,4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7598,3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18695,3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851739,9</w:t>
            </w:r>
          </w:p>
        </w:tc>
      </w:tr>
      <w:tr w:rsidR="004B372D" w:rsidRPr="004B372D" w:rsidTr="004B372D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B372D" w:rsidRPr="004B372D" w:rsidTr="004B372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B372D" w:rsidRPr="004B372D" w:rsidTr="004B372D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Проекты, портфели проектов  (в том числе направленные на реализацию национальных и федеральных проектов </w:t>
            </w: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Российской Федерации и ХМАО-Югры, муниципальных проектов  реализуемых в составе муниципальной программы):</w:t>
            </w:r>
          </w:p>
        </w:tc>
        <w:tc>
          <w:tcPr>
            <w:tcW w:w="13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1187705,1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195965,5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187064,5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195522,5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207974,8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200516,4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200661,4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B372D" w:rsidRPr="004B372D" w:rsidTr="004B372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B372D" w:rsidRPr="004B372D" w:rsidTr="004B372D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777890,7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120182,8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125031,1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133169,2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133169,2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133169,2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133169,2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B372D" w:rsidRPr="004B372D" w:rsidTr="004B372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66</w:t>
            </w: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389077,7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72569,3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58751,9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58999,4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71317,9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63719,6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63719,6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B372D" w:rsidRPr="004B372D" w:rsidTr="004B372D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67</w:t>
            </w: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20736,7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3213,4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3281,5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3353,9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3487,7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3627,6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3772,6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B372D" w:rsidRPr="004B372D" w:rsidTr="004B372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инвестиции в объекты муниципальной собственности</w:t>
            </w:r>
          </w:p>
        </w:tc>
        <w:tc>
          <w:tcPr>
            <w:tcW w:w="13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41668,8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7071,9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7319,4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7598,3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B372D" w:rsidRPr="004B372D" w:rsidTr="004B372D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B372D" w:rsidRPr="004B372D" w:rsidTr="004B372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B372D" w:rsidRPr="004B372D" w:rsidTr="004B372D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41668,8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7071,9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7319,4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7598,3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B372D" w:rsidRPr="004B372D" w:rsidTr="004B372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B372D" w:rsidRPr="004B372D" w:rsidTr="004B372D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Инвестиции в объекты муниципальной собственности (за исключением инвестиций в объекты муниципальной собственности по проектам, портфелям проектов)</w:t>
            </w:r>
          </w:p>
        </w:tc>
        <w:tc>
          <w:tcPr>
            <w:tcW w:w="13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870435,2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18695,3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851739,9</w:t>
            </w:r>
          </w:p>
        </w:tc>
      </w:tr>
      <w:tr w:rsidR="004B372D" w:rsidRPr="004B372D" w:rsidTr="004B372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B372D" w:rsidRPr="004B372D" w:rsidTr="004B372D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B372D" w:rsidRPr="004B372D" w:rsidTr="004B372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870435,2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18695,3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851739,9</w:t>
            </w:r>
          </w:p>
        </w:tc>
      </w:tr>
      <w:tr w:rsidR="004B372D" w:rsidRPr="004B372D" w:rsidTr="004B372D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B372D" w:rsidRPr="004B372D" w:rsidTr="004B372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13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B372D" w:rsidRPr="004B372D" w:rsidTr="004B372D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B372D" w:rsidRPr="004B372D" w:rsidTr="004B372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B372D" w:rsidRPr="004B372D" w:rsidTr="004B372D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B372D" w:rsidRPr="004B372D" w:rsidTr="004B372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B372D" w:rsidRPr="004B372D" w:rsidTr="004B372D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B372D" w:rsidRPr="004B372D" w:rsidTr="004B372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Ответственный исполнитель: Управление образования </w:t>
            </w: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администрации города </w:t>
            </w:r>
            <w:proofErr w:type="spellStart"/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Югорска</w:t>
            </w:r>
            <w:proofErr w:type="spellEnd"/>
          </w:p>
        </w:tc>
        <w:tc>
          <w:tcPr>
            <w:tcW w:w="13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19294057,1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1614499,0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1592351,7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1596793,6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1591943,9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1597891,4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1604076,4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1610508,9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8085992,2</w:t>
            </w:r>
          </w:p>
        </w:tc>
      </w:tr>
      <w:tr w:rsidR="004B372D" w:rsidRPr="004B372D" w:rsidTr="004B372D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B372D" w:rsidRPr="004B372D" w:rsidTr="004B372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86</w:t>
            </w: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13772609,4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1152056,0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1156787,6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1156787,6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1145219,8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1145219,8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1145219,8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1145219,8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5726099,0</w:t>
            </w:r>
          </w:p>
        </w:tc>
      </w:tr>
      <w:tr w:rsidR="004B372D" w:rsidRPr="004B372D" w:rsidTr="004B372D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87</w:t>
            </w: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3607650,0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330155,0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298045,0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297045,0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298045,0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298045,0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298045,0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298045,0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1490225,0</w:t>
            </w:r>
          </w:p>
        </w:tc>
      </w:tr>
      <w:tr w:rsidR="004B372D" w:rsidRPr="004B372D" w:rsidTr="004B372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1913797,7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132288,0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137519,1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142961,0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148679,1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154626,6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160811,6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167244,1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869668,2</w:t>
            </w:r>
          </w:p>
        </w:tc>
      </w:tr>
      <w:tr w:rsidR="004B372D" w:rsidRPr="004B372D" w:rsidTr="004B372D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Соисполнитель: Департамент муниципальной собственности и градостроительства администрации города </w:t>
            </w:r>
            <w:proofErr w:type="spellStart"/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Югорска</w:t>
            </w:r>
            <w:proofErr w:type="spellEnd"/>
          </w:p>
        </w:tc>
        <w:tc>
          <w:tcPr>
            <w:tcW w:w="13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912104,0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7071,9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7319,4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7598,3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18695,3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851739,9</w:t>
            </w:r>
          </w:p>
        </w:tc>
      </w:tr>
      <w:tr w:rsidR="004B372D" w:rsidRPr="004B372D" w:rsidTr="004B372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B372D" w:rsidRPr="004B372D" w:rsidTr="004B372D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B372D" w:rsidRPr="004B372D" w:rsidTr="004B372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912104,0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7071,9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7319,4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7598,3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18695,3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851739,9</w:t>
            </w:r>
          </w:p>
        </w:tc>
      </w:tr>
      <w:tr w:rsidR="004B372D" w:rsidRPr="004B372D" w:rsidTr="004B372D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B372D" w:rsidRPr="004B372D" w:rsidTr="004B372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Соисполнитель: Департамент жилищно-коммунального и строительного комплекса администрации города </w:t>
            </w:r>
            <w:proofErr w:type="spellStart"/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Югорска</w:t>
            </w:r>
            <w:proofErr w:type="spellEnd"/>
          </w:p>
        </w:tc>
        <w:tc>
          <w:tcPr>
            <w:tcW w:w="13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B372D" w:rsidRPr="004B372D" w:rsidTr="004B372D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B372D" w:rsidRPr="004B372D" w:rsidTr="004B372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B372D" w:rsidRPr="004B372D" w:rsidTr="004B372D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B372D" w:rsidRPr="004B372D" w:rsidTr="004B372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B372D" w:rsidRPr="004B372D" w:rsidTr="004B372D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Соисполнитель: Управление культуры администрации города </w:t>
            </w:r>
            <w:proofErr w:type="spellStart"/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Югорска</w:t>
            </w:r>
            <w:proofErr w:type="spellEnd"/>
          </w:p>
        </w:tc>
        <w:tc>
          <w:tcPr>
            <w:tcW w:w="13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B372D" w:rsidRPr="004B372D" w:rsidTr="004B372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B372D" w:rsidRPr="004B372D" w:rsidTr="004B372D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B372D" w:rsidRPr="004B372D" w:rsidTr="004B372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B372D" w:rsidRPr="004B372D" w:rsidTr="004B372D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B372D" w:rsidRPr="004B372D" w:rsidTr="004B372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Соисполнитель: Управление социальной политики администрации </w:t>
            </w: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города </w:t>
            </w:r>
            <w:proofErr w:type="spellStart"/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Югорска</w:t>
            </w:r>
            <w:proofErr w:type="spellEnd"/>
          </w:p>
        </w:tc>
        <w:tc>
          <w:tcPr>
            <w:tcW w:w="1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B372D" w:rsidRPr="004B372D" w:rsidTr="004B372D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B372D" w:rsidRPr="004B372D" w:rsidTr="004B372D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106</w:t>
            </w: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B372D" w:rsidRPr="004B372D" w:rsidTr="004B372D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107</w:t>
            </w: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B372D" w:rsidRPr="004B372D" w:rsidTr="004B372D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72D" w:rsidRPr="004B372D" w:rsidRDefault="004B372D" w:rsidP="004B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</w:tbl>
    <w:p w:rsidR="00181218" w:rsidRDefault="00181218" w:rsidP="004B372D">
      <w:pPr>
        <w:autoSpaceDE w:val="0"/>
        <w:autoSpaceDN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5B6BDD" w:rsidRDefault="005B6BDD" w:rsidP="004B372D">
      <w:pPr>
        <w:autoSpaceDE w:val="0"/>
        <w:autoSpaceDN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8F30FD" w:rsidRPr="008F30FD" w:rsidRDefault="008F30FD" w:rsidP="008F30F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F30F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Таблица 3 </w:t>
      </w:r>
    </w:p>
    <w:p w:rsidR="008F30FD" w:rsidRPr="008F30FD" w:rsidRDefault="008F30FD" w:rsidP="008F30F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F30FD" w:rsidRPr="008F30FD" w:rsidRDefault="008F30FD" w:rsidP="008F30F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F30FD">
        <w:rPr>
          <w:rFonts w:ascii="Times New Roman" w:eastAsia="Calibri" w:hAnsi="Times New Roman" w:cs="Times New Roman"/>
          <w:sz w:val="24"/>
          <w:szCs w:val="24"/>
        </w:rPr>
        <w:t xml:space="preserve">Портфели проектов и проекты, </w:t>
      </w:r>
      <w:proofErr w:type="gramStart"/>
      <w:r w:rsidRPr="008F30FD">
        <w:rPr>
          <w:rFonts w:ascii="Times New Roman" w:eastAsia="Calibri" w:hAnsi="Times New Roman" w:cs="Times New Roman"/>
          <w:sz w:val="24"/>
          <w:szCs w:val="24"/>
        </w:rPr>
        <w:t>направленные</w:t>
      </w:r>
      <w:proofErr w:type="gramEnd"/>
      <w:r w:rsidRPr="008F30FD">
        <w:rPr>
          <w:rFonts w:ascii="Times New Roman" w:eastAsia="Calibri" w:hAnsi="Times New Roman" w:cs="Times New Roman"/>
          <w:sz w:val="24"/>
          <w:szCs w:val="24"/>
        </w:rPr>
        <w:t xml:space="preserve"> в том числе на реализацию национальных </w:t>
      </w:r>
    </w:p>
    <w:p w:rsidR="008F30FD" w:rsidRDefault="008F30FD" w:rsidP="008F30F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0FD">
        <w:rPr>
          <w:rFonts w:ascii="Times New Roman" w:eastAsia="Calibri" w:hAnsi="Times New Roman" w:cs="Times New Roman"/>
          <w:sz w:val="24"/>
          <w:szCs w:val="24"/>
        </w:rPr>
        <w:t xml:space="preserve">и федеральных проектов Российской Федерации и Ханты-Мансийского автономного округа – Югры, </w:t>
      </w:r>
      <w:r w:rsidRPr="008F30F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проектов</w:t>
      </w:r>
    </w:p>
    <w:p w:rsidR="009F4652" w:rsidRDefault="009F4652" w:rsidP="008F30F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71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6"/>
        <w:gridCol w:w="1552"/>
        <w:gridCol w:w="1238"/>
        <w:gridCol w:w="1134"/>
        <w:gridCol w:w="2478"/>
        <w:gridCol w:w="788"/>
        <w:gridCol w:w="1763"/>
        <w:gridCol w:w="975"/>
        <w:gridCol w:w="866"/>
        <w:gridCol w:w="866"/>
        <w:gridCol w:w="866"/>
        <w:gridCol w:w="866"/>
        <w:gridCol w:w="866"/>
        <w:gridCol w:w="966"/>
      </w:tblGrid>
      <w:tr w:rsidR="009F4652" w:rsidRPr="000E1ADE" w:rsidTr="00F42971">
        <w:trPr>
          <w:trHeight w:val="79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портфеля проектов, проекта</w:t>
            </w: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&lt;1&gt;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проекта или мероприятия</w:t>
            </w: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&lt;2&gt;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основного мероприятия</w:t>
            </w: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&lt;3&gt;</w:t>
            </w:r>
          </w:p>
        </w:tc>
        <w:tc>
          <w:tcPr>
            <w:tcW w:w="2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Цели</w:t>
            </w: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&lt;4&gt;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реализации</w:t>
            </w: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&lt;5&gt;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62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Параметры финансового обеспечения, тыс. рублей</w:t>
            </w: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&lt;6&gt;</w:t>
            </w:r>
          </w:p>
        </w:tc>
      </w:tr>
      <w:tr w:rsidR="009F4652" w:rsidRPr="000E1ADE" w:rsidTr="00F42971">
        <w:trPr>
          <w:trHeight w:val="25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</w:tr>
      <w:tr w:rsidR="009F4652" w:rsidRPr="000E1ADE" w:rsidTr="00F42971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F4652" w:rsidRPr="000E1ADE" w:rsidTr="00F42971">
        <w:trPr>
          <w:trHeight w:val="255"/>
        </w:trPr>
        <w:tc>
          <w:tcPr>
            <w:tcW w:w="157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Портфели проектов, основанные на национальных и федеральных проектах Российской Федерации у</w:t>
            </w:r>
          </w:p>
        </w:tc>
      </w:tr>
      <w:tr w:rsidR="009F4652" w:rsidRPr="000E1ADE" w:rsidTr="00F42971">
        <w:trPr>
          <w:trHeight w:val="57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9F4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2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Современная школа (показатели 4, 6, 7, 10)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1.1., 2.1. 3.2., 3.3., 3.4., 3.5.</w:t>
            </w:r>
          </w:p>
        </w:tc>
        <w:tc>
          <w:tcPr>
            <w:tcW w:w="24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жителя Ханты-Мансийского автономного округа – Югры</w:t>
            </w:r>
          </w:p>
        </w:tc>
        <w:tc>
          <w:tcPr>
            <w:tcW w:w="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2019-2024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74849,9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23702,7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2841,5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2869,9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15024,3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15143,7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15267,8</w:t>
            </w:r>
          </w:p>
        </w:tc>
      </w:tr>
      <w:tr w:rsidR="009F4652" w:rsidRPr="000E1ADE" w:rsidTr="00F42971">
        <w:trPr>
          <w:trHeight w:val="57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4652" w:rsidRPr="000E1ADE" w:rsidTr="00F42971">
        <w:trPr>
          <w:trHeight w:val="57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57008,1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20889,3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12039,6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12039,6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12039,6</w:t>
            </w:r>
          </w:p>
        </w:tc>
      </w:tr>
      <w:tr w:rsidR="009F4652" w:rsidRPr="000E1ADE" w:rsidTr="00F42971">
        <w:trPr>
          <w:trHeight w:val="57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17841,8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2813,4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2841,5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2869,9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2984,7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3104,1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3228,2</w:t>
            </w:r>
          </w:p>
        </w:tc>
      </w:tr>
      <w:tr w:rsidR="009F4652" w:rsidRPr="000E1ADE" w:rsidTr="00F42971">
        <w:trPr>
          <w:trHeight w:val="52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Успех каждого ребенка (показатели 5, 8, 9)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24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  <w:tc>
          <w:tcPr>
            <w:tcW w:w="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2019-2024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309442,1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51491,2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51531,2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51575,2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51594,2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51614,7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51635,6</w:t>
            </w:r>
          </w:p>
        </w:tc>
      </w:tr>
      <w:tr w:rsidR="009F4652" w:rsidRPr="000E1ADE" w:rsidTr="00F42971">
        <w:trPr>
          <w:trHeight w:val="52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4652" w:rsidRPr="000E1ADE" w:rsidTr="00F42971">
        <w:trPr>
          <w:trHeight w:val="52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306547,2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51091,2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51091,2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51091,2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51091,2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51091,2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51091,2</w:t>
            </w:r>
          </w:p>
        </w:tc>
      </w:tr>
      <w:tr w:rsidR="009F4652" w:rsidRPr="000E1ADE" w:rsidTr="00F42971">
        <w:trPr>
          <w:trHeight w:val="52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2894,9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523,5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544,4</w:t>
            </w:r>
          </w:p>
        </w:tc>
      </w:tr>
      <w:tr w:rsidR="009F4652" w:rsidRPr="000E1ADE" w:rsidTr="00F42971">
        <w:trPr>
          <w:trHeight w:val="57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Поддержка семей, имеющих детей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1.1., 3.1.</w:t>
            </w:r>
          </w:p>
        </w:tc>
        <w:tc>
          <w:tcPr>
            <w:tcW w:w="24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доступности качественного образования, соответствующего требованиям инновационного развития экономики, современным потребностям общества и </w:t>
            </w: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каждого жителя Ханты-Мансийского автономного округа – Югры</w:t>
            </w:r>
          </w:p>
        </w:tc>
        <w:tc>
          <w:tcPr>
            <w:tcW w:w="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2019-2024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352098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58683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58683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58683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58683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58683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58683</w:t>
            </w:r>
          </w:p>
        </w:tc>
      </w:tr>
      <w:tr w:rsidR="009F4652" w:rsidRPr="000E1ADE" w:rsidTr="00F42971">
        <w:trPr>
          <w:trHeight w:val="57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352098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58683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58683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58683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58683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58683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58683</w:t>
            </w:r>
          </w:p>
        </w:tc>
      </w:tr>
      <w:tr w:rsidR="009F4652" w:rsidRPr="000E1ADE" w:rsidTr="00F42971">
        <w:trPr>
          <w:trHeight w:val="57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4652" w:rsidRPr="000E1ADE" w:rsidTr="00F42971">
        <w:trPr>
          <w:trHeight w:val="57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4652" w:rsidRPr="000E1ADE" w:rsidTr="00F42971">
        <w:trPr>
          <w:trHeight w:val="6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Цифровая образовательная среда (показатель 7)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1.1., 3.3.</w:t>
            </w:r>
          </w:p>
        </w:tc>
        <w:tc>
          <w:tcPr>
            <w:tcW w:w="24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жителя Ханты-Мансийского автономного округа – Югры</w:t>
            </w:r>
          </w:p>
        </w:tc>
        <w:tc>
          <w:tcPr>
            <w:tcW w:w="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2019-2024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F4652" w:rsidRPr="000E1ADE" w:rsidTr="00F42971">
        <w:trPr>
          <w:trHeight w:val="6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4652" w:rsidRPr="000E1ADE" w:rsidTr="00F42971">
        <w:trPr>
          <w:trHeight w:val="6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4652" w:rsidRPr="000E1ADE" w:rsidTr="00F42971">
        <w:trPr>
          <w:trHeight w:val="6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4652" w:rsidRPr="000E1ADE" w:rsidTr="00F42971">
        <w:trPr>
          <w:trHeight w:val="6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будущего (показатель 1)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1.1., 1.3.</w:t>
            </w:r>
          </w:p>
        </w:tc>
        <w:tc>
          <w:tcPr>
            <w:tcW w:w="24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жителя Ханты-Мансийского автономного округа – Югры</w:t>
            </w:r>
          </w:p>
        </w:tc>
        <w:tc>
          <w:tcPr>
            <w:tcW w:w="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2019-2024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10368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1728</w:t>
            </w:r>
          </w:p>
        </w:tc>
      </w:tr>
      <w:tr w:rsidR="009F4652" w:rsidRPr="000E1ADE" w:rsidTr="00F42971">
        <w:trPr>
          <w:trHeight w:val="6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6835,2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1139,2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1139,2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1139,2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1139,2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1139,2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1139,2</w:t>
            </w:r>
          </w:p>
        </w:tc>
      </w:tr>
      <w:tr w:rsidR="009F4652" w:rsidRPr="000E1ADE" w:rsidTr="00F42971">
        <w:trPr>
          <w:trHeight w:val="6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3532,8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</w:tr>
      <w:tr w:rsidR="009F4652" w:rsidRPr="000E1ADE" w:rsidTr="00F42971">
        <w:trPr>
          <w:trHeight w:val="6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4652" w:rsidRPr="000E1ADE" w:rsidTr="00F42971">
        <w:trPr>
          <w:trHeight w:val="2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3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портфелю проектов 1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746758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135605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114784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114856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127030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127169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127314,4</w:t>
            </w:r>
          </w:p>
        </w:tc>
      </w:tr>
      <w:tr w:rsidR="009F4652" w:rsidRPr="000E1ADE" w:rsidTr="00F42971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358933,2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59822,2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59822,2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59822,2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59822,2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59822,2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59822,2</w:t>
            </w:r>
          </w:p>
        </w:tc>
      </w:tr>
      <w:tr w:rsidR="009F4652" w:rsidRPr="000E1ADE" w:rsidTr="00F42971">
        <w:trPr>
          <w:trHeight w:val="2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367088,1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72569,3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51680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51680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63719,6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63719,6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63719,6</w:t>
            </w:r>
          </w:p>
        </w:tc>
      </w:tr>
      <w:tr w:rsidR="009F4652" w:rsidRPr="000E1ADE" w:rsidTr="00F42971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20736,7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3213,4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3281,5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3353,9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3487,7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3627,6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3772,6</w:t>
            </w:r>
          </w:p>
        </w:tc>
      </w:tr>
      <w:tr w:rsidR="009F4652" w:rsidRPr="000E1ADE" w:rsidTr="00F42971">
        <w:trPr>
          <w:trHeight w:val="465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9F4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Демография</w:t>
            </w:r>
          </w:p>
        </w:tc>
        <w:tc>
          <w:tcPr>
            <w:tcW w:w="12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Содействие занятости женщин - создание условий дошкольного </w:t>
            </w: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образования для детей в возрасте до трех лет (показатели 2, 3)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1.1., 3.4., 3.5.</w:t>
            </w:r>
          </w:p>
        </w:tc>
        <w:tc>
          <w:tcPr>
            <w:tcW w:w="24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Повышение доступности дошкольного образования для детей в </w:t>
            </w:r>
            <w:proofErr w:type="spellStart"/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возпасте</w:t>
            </w:r>
            <w:proofErr w:type="spellEnd"/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трех лет, а также стимулирования создания дополнительных ме</w:t>
            </w:r>
            <w:proofErr w:type="gramStart"/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 в гр</w:t>
            </w:r>
            <w:proofErr w:type="gramEnd"/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уппах </w:t>
            </w: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кратковременного пребывания детей дошкольного возраста</w:t>
            </w:r>
          </w:p>
        </w:tc>
        <w:tc>
          <w:tcPr>
            <w:tcW w:w="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2019-2024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440947,1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60360,6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72280,8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80666,4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80945,3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73347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73347</w:t>
            </w:r>
          </w:p>
        </w:tc>
      </w:tr>
      <w:tr w:rsidR="009F4652" w:rsidRPr="000E1ADE" w:rsidTr="00F42971">
        <w:trPr>
          <w:trHeight w:val="46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418957,5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60360,6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65208,9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73347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73347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73347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73347</w:t>
            </w:r>
          </w:p>
        </w:tc>
      </w:tr>
      <w:tr w:rsidR="009F4652" w:rsidRPr="000E1ADE" w:rsidTr="00F42971">
        <w:trPr>
          <w:trHeight w:val="46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21989,6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7071,9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7319,4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7598,3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4652" w:rsidRPr="000E1ADE" w:rsidTr="00F42971">
        <w:trPr>
          <w:trHeight w:val="46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4652" w:rsidRPr="000E1ADE" w:rsidTr="00F42971">
        <w:trPr>
          <w:trHeight w:val="2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3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портфелю проектов 2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440947,1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60360,6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72280,8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80666,4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80945,3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73347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73347</w:t>
            </w:r>
          </w:p>
        </w:tc>
      </w:tr>
      <w:tr w:rsidR="009F4652" w:rsidRPr="000E1ADE" w:rsidTr="00F42971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418957,5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60360,6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65208,9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73347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73347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73347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73347</w:t>
            </w:r>
          </w:p>
        </w:tc>
      </w:tr>
      <w:tr w:rsidR="009F4652" w:rsidRPr="000E1ADE" w:rsidTr="00F42971">
        <w:trPr>
          <w:trHeight w:val="2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21989,6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7071,9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7319,4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7598,3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F4652" w:rsidRPr="000E1ADE" w:rsidTr="00F42971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2" w:rsidRPr="000E1ADE" w:rsidRDefault="009F4652" w:rsidP="00F4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1A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8F30FD" w:rsidRDefault="008F30FD" w:rsidP="008F30F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0FD" w:rsidRPr="008F30FD" w:rsidRDefault="008F30FD" w:rsidP="008F30F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F30FD" w:rsidRDefault="008F30FD" w:rsidP="00661FD6">
      <w:pPr>
        <w:autoSpaceDE w:val="0"/>
        <w:autoSpaceDN w:val="0"/>
        <w:spacing w:after="0" w:line="240" w:lineRule="auto"/>
        <w:ind w:firstLine="540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661FD6" w:rsidRPr="00661FD6" w:rsidRDefault="00661FD6" w:rsidP="00661FD6">
      <w:pPr>
        <w:autoSpaceDE w:val="0"/>
        <w:autoSpaceDN w:val="0"/>
        <w:spacing w:after="0" w:line="240" w:lineRule="auto"/>
        <w:ind w:firstLine="540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661FD6">
        <w:rPr>
          <w:rFonts w:ascii="Times New Roman" w:eastAsia="Calibri" w:hAnsi="Times New Roman" w:cs="Times New Roman"/>
          <w:sz w:val="24"/>
          <w:szCs w:val="24"/>
        </w:rPr>
        <w:lastRenderedPageBreak/>
        <w:t>Таблица 4</w:t>
      </w:r>
    </w:p>
    <w:p w:rsidR="00661FD6" w:rsidRPr="00661FD6" w:rsidRDefault="00661FD6" w:rsidP="00661FD6">
      <w:pPr>
        <w:autoSpaceDE w:val="0"/>
        <w:autoSpaceDN w:val="0"/>
        <w:spacing w:after="0" w:line="240" w:lineRule="auto"/>
        <w:ind w:firstLine="540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661FD6" w:rsidRPr="00661FD6" w:rsidRDefault="00661FD6" w:rsidP="00661FD6">
      <w:pPr>
        <w:autoSpaceDE w:val="0"/>
        <w:autoSpaceDN w:val="0"/>
        <w:spacing w:after="0" w:line="240" w:lineRule="auto"/>
        <w:ind w:firstLine="540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661FD6">
        <w:rPr>
          <w:rFonts w:ascii="Times New Roman" w:eastAsia="Calibri" w:hAnsi="Times New Roman" w:cs="Times New Roman"/>
          <w:sz w:val="24"/>
          <w:szCs w:val="24"/>
        </w:rPr>
        <w:t>Характеристика основных мероприятий муниципальной программы, их связь с целевыми показателями</w:t>
      </w:r>
    </w:p>
    <w:p w:rsidR="00661FD6" w:rsidRPr="00661FD6" w:rsidRDefault="00661FD6" w:rsidP="00661FD6">
      <w:pPr>
        <w:autoSpaceDE w:val="0"/>
        <w:autoSpaceDN w:val="0"/>
        <w:spacing w:after="0" w:line="240" w:lineRule="auto"/>
        <w:ind w:firstLine="540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635"/>
        <w:gridCol w:w="3543"/>
        <w:gridCol w:w="2977"/>
        <w:gridCol w:w="6554"/>
      </w:tblGrid>
      <w:tr w:rsidR="00661FD6" w:rsidRPr="00254FA7" w:rsidTr="00661FD6">
        <w:tc>
          <w:tcPr>
            <w:tcW w:w="567" w:type="dxa"/>
            <w:vMerge w:val="restart"/>
            <w:shd w:val="clear" w:color="auto" w:fill="auto"/>
            <w:hideMark/>
          </w:tcPr>
          <w:p w:rsidR="00661FD6" w:rsidRPr="00254FA7" w:rsidRDefault="00661FD6" w:rsidP="00661F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F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254FA7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254FA7">
              <w:rPr>
                <w:rFonts w:ascii="Times New Roman" w:eastAsia="Calibri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8155" w:type="dxa"/>
            <w:gridSpan w:val="3"/>
            <w:shd w:val="clear" w:color="auto" w:fill="auto"/>
            <w:hideMark/>
          </w:tcPr>
          <w:p w:rsidR="00661FD6" w:rsidRPr="00254FA7" w:rsidRDefault="00661FD6" w:rsidP="00661F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FA7">
              <w:rPr>
                <w:rFonts w:ascii="Times New Roman" w:eastAsia="Calibri" w:hAnsi="Times New Roman" w:cs="Times New Roman"/>
                <w:sz w:val="20"/>
                <w:szCs w:val="20"/>
              </w:rPr>
              <w:t>Основные мероприятия</w:t>
            </w:r>
          </w:p>
        </w:tc>
        <w:tc>
          <w:tcPr>
            <w:tcW w:w="6554" w:type="dxa"/>
            <w:vMerge w:val="restart"/>
            <w:shd w:val="clear" w:color="auto" w:fill="auto"/>
            <w:vAlign w:val="center"/>
            <w:hideMark/>
          </w:tcPr>
          <w:p w:rsidR="00661FD6" w:rsidRPr="00254FA7" w:rsidRDefault="00661FD6" w:rsidP="00254F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FA7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целевого показателя</w:t>
            </w:r>
          </w:p>
        </w:tc>
      </w:tr>
      <w:tr w:rsidR="00661FD6" w:rsidRPr="00254FA7" w:rsidTr="00661FD6">
        <w:tc>
          <w:tcPr>
            <w:tcW w:w="567" w:type="dxa"/>
            <w:vMerge/>
            <w:shd w:val="clear" w:color="auto" w:fill="auto"/>
            <w:hideMark/>
          </w:tcPr>
          <w:p w:rsidR="00661FD6" w:rsidRPr="00254FA7" w:rsidRDefault="00661FD6" w:rsidP="00661FD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shd w:val="clear" w:color="auto" w:fill="auto"/>
            <w:hideMark/>
          </w:tcPr>
          <w:p w:rsidR="00661FD6" w:rsidRPr="00254FA7" w:rsidRDefault="00661FD6" w:rsidP="00661F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FA7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3543" w:type="dxa"/>
            <w:shd w:val="clear" w:color="auto" w:fill="auto"/>
            <w:hideMark/>
          </w:tcPr>
          <w:p w:rsidR="00661FD6" w:rsidRPr="00254FA7" w:rsidRDefault="00661FD6" w:rsidP="00661F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FA7">
              <w:rPr>
                <w:rFonts w:ascii="Times New Roman" w:eastAsia="Calibri" w:hAnsi="Times New Roman" w:cs="Times New Roman"/>
                <w:sz w:val="20"/>
                <w:szCs w:val="20"/>
              </w:rPr>
              <w:t>Содержание (направления расходов)</w:t>
            </w:r>
          </w:p>
        </w:tc>
        <w:tc>
          <w:tcPr>
            <w:tcW w:w="2977" w:type="dxa"/>
            <w:shd w:val="clear" w:color="auto" w:fill="auto"/>
            <w:hideMark/>
          </w:tcPr>
          <w:p w:rsidR="00661FD6" w:rsidRPr="00254FA7" w:rsidRDefault="00661FD6" w:rsidP="00254F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54FA7">
              <w:rPr>
                <w:rFonts w:ascii="Times New Roman" w:eastAsia="Calibri" w:hAnsi="Times New Roman" w:cs="Times New Roman"/>
                <w:sz w:val="20"/>
                <w:szCs w:val="20"/>
              </w:rPr>
              <w:t>Номер приложения к муниципальной программе, реквизиты нормативного правового акта, наименование портфеля проектов (проекта))</w:t>
            </w:r>
            <w:proofErr w:type="gramEnd"/>
          </w:p>
        </w:tc>
        <w:tc>
          <w:tcPr>
            <w:tcW w:w="6554" w:type="dxa"/>
            <w:vMerge/>
            <w:shd w:val="clear" w:color="auto" w:fill="auto"/>
            <w:hideMark/>
          </w:tcPr>
          <w:p w:rsidR="00661FD6" w:rsidRPr="00254FA7" w:rsidRDefault="00661FD6" w:rsidP="00661F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trike/>
                <w:sz w:val="20"/>
                <w:szCs w:val="20"/>
              </w:rPr>
            </w:pPr>
          </w:p>
        </w:tc>
      </w:tr>
      <w:tr w:rsidR="00661FD6" w:rsidRPr="00254FA7" w:rsidTr="00661FD6">
        <w:tc>
          <w:tcPr>
            <w:tcW w:w="567" w:type="dxa"/>
            <w:shd w:val="clear" w:color="auto" w:fill="auto"/>
            <w:hideMark/>
          </w:tcPr>
          <w:p w:rsidR="00661FD6" w:rsidRPr="00254FA7" w:rsidRDefault="00661FD6" w:rsidP="00661F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FA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35" w:type="dxa"/>
            <w:shd w:val="clear" w:color="auto" w:fill="auto"/>
            <w:hideMark/>
          </w:tcPr>
          <w:p w:rsidR="00661FD6" w:rsidRPr="00254FA7" w:rsidRDefault="00661FD6" w:rsidP="00661F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FA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43" w:type="dxa"/>
            <w:shd w:val="clear" w:color="auto" w:fill="auto"/>
            <w:hideMark/>
          </w:tcPr>
          <w:p w:rsidR="00661FD6" w:rsidRPr="00254FA7" w:rsidRDefault="00661FD6" w:rsidP="00661F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FA7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7" w:type="dxa"/>
            <w:shd w:val="clear" w:color="auto" w:fill="auto"/>
            <w:hideMark/>
          </w:tcPr>
          <w:p w:rsidR="00661FD6" w:rsidRPr="00254FA7" w:rsidRDefault="00661FD6" w:rsidP="00661F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FA7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554" w:type="dxa"/>
            <w:shd w:val="clear" w:color="auto" w:fill="auto"/>
            <w:hideMark/>
          </w:tcPr>
          <w:p w:rsidR="00661FD6" w:rsidRPr="00254FA7" w:rsidRDefault="00661FD6" w:rsidP="00661F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FA7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661FD6" w:rsidRPr="00254FA7" w:rsidTr="00661FD6">
        <w:tc>
          <w:tcPr>
            <w:tcW w:w="15276" w:type="dxa"/>
            <w:gridSpan w:val="5"/>
            <w:shd w:val="clear" w:color="auto" w:fill="auto"/>
          </w:tcPr>
          <w:p w:rsidR="00661FD6" w:rsidRPr="00254FA7" w:rsidRDefault="00661FD6" w:rsidP="00254F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F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Цель: Обеспечение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жителя </w:t>
            </w:r>
            <w:r w:rsidR="00254FA7" w:rsidRPr="00254F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города </w:t>
            </w:r>
            <w:proofErr w:type="spellStart"/>
            <w:r w:rsidR="00254FA7" w:rsidRPr="00254FA7">
              <w:rPr>
                <w:rFonts w:ascii="Times New Roman" w:eastAsia="Calibri" w:hAnsi="Times New Roman" w:cs="Times New Roman"/>
                <w:sz w:val="20"/>
                <w:szCs w:val="20"/>
              </w:rPr>
              <w:t>Югорска</w:t>
            </w:r>
            <w:proofErr w:type="spellEnd"/>
          </w:p>
        </w:tc>
      </w:tr>
      <w:tr w:rsidR="00661FD6" w:rsidRPr="00254FA7" w:rsidTr="00661FD6">
        <w:tc>
          <w:tcPr>
            <w:tcW w:w="15276" w:type="dxa"/>
            <w:gridSpan w:val="5"/>
            <w:shd w:val="clear" w:color="auto" w:fill="auto"/>
          </w:tcPr>
          <w:p w:rsidR="00661FD6" w:rsidRPr="00254FA7" w:rsidRDefault="00661FD6" w:rsidP="00661F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F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Задача 1. </w:t>
            </w:r>
            <w:r w:rsidR="00254FA7" w:rsidRPr="00254FA7">
              <w:rPr>
                <w:rFonts w:ascii="Times New Roman" w:eastAsia="Calibri" w:hAnsi="Times New Roman" w:cs="Times New Roman"/>
                <w:sz w:val="20"/>
                <w:szCs w:val="20"/>
              </w:rPr>
              <w:t>Модернизация системы дошкольного, общего и дополнительного образования детей</w:t>
            </w:r>
          </w:p>
        </w:tc>
      </w:tr>
      <w:tr w:rsidR="009F4652" w:rsidRPr="00254FA7" w:rsidTr="00A90C1A">
        <w:trPr>
          <w:trHeight w:val="6271"/>
        </w:trPr>
        <w:tc>
          <w:tcPr>
            <w:tcW w:w="567" w:type="dxa"/>
            <w:vMerge w:val="restart"/>
            <w:shd w:val="clear" w:color="auto" w:fill="auto"/>
            <w:hideMark/>
          </w:tcPr>
          <w:p w:rsidR="009F4652" w:rsidRPr="00254FA7" w:rsidRDefault="009F4652" w:rsidP="00661F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FA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9F4652" w:rsidRPr="00254FA7" w:rsidRDefault="009F4652" w:rsidP="00661FD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FA7">
              <w:rPr>
                <w:rFonts w:ascii="Times New Roman" w:eastAsia="Calibri" w:hAnsi="Times New Roman" w:cs="Times New Roman"/>
                <w:sz w:val="20"/>
                <w:szCs w:val="20"/>
              </w:rPr>
              <w:t>Развитие системы дошкольного и общего образования</w:t>
            </w:r>
          </w:p>
        </w:tc>
        <w:tc>
          <w:tcPr>
            <w:tcW w:w="3543" w:type="dxa"/>
            <w:shd w:val="clear" w:color="auto" w:fill="auto"/>
          </w:tcPr>
          <w:p w:rsidR="009F4652" w:rsidRPr="00254FA7" w:rsidRDefault="009F4652" w:rsidP="00661F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F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Создание условий для раннего развития детей в возрасте до трех лет </w:t>
            </w:r>
          </w:p>
          <w:p w:rsidR="009F4652" w:rsidRPr="00254FA7" w:rsidRDefault="009F4652" w:rsidP="00661F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FA7">
              <w:rPr>
                <w:rFonts w:ascii="Times New Roman" w:eastAsia="Calibri" w:hAnsi="Times New Roman" w:cs="Times New Roman"/>
                <w:sz w:val="20"/>
                <w:szCs w:val="20"/>
              </w:rPr>
              <w:t>Создание негосударственных центров, обеспечивающих консультационно-диагностическую, информационно-просветительскую поддержку родителей детей, не посещающих образовательные организации.</w:t>
            </w:r>
          </w:p>
          <w:p w:rsidR="009F4652" w:rsidRPr="00254FA7" w:rsidRDefault="009F4652" w:rsidP="00661F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FA7">
              <w:rPr>
                <w:rFonts w:ascii="Times New Roman" w:eastAsia="Calibri" w:hAnsi="Times New Roman" w:cs="Times New Roman"/>
                <w:sz w:val="20"/>
                <w:szCs w:val="20"/>
              </w:rPr>
              <w:t>Психолого-педагогическое консультирование обучающихся, их родителей и педагогических работников.</w:t>
            </w:r>
          </w:p>
          <w:p w:rsidR="009F4652" w:rsidRPr="00254FA7" w:rsidRDefault="009F4652" w:rsidP="001246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FA7">
              <w:rPr>
                <w:rFonts w:ascii="Times New Roman" w:eastAsia="Calibri" w:hAnsi="Times New Roman" w:cs="Times New Roman"/>
                <w:sz w:val="20"/>
                <w:szCs w:val="20"/>
              </w:rPr>
              <w:t>Реализация проекта раннего развития, в т. ч. детей с ОВЗ</w:t>
            </w:r>
          </w:p>
        </w:tc>
        <w:tc>
          <w:tcPr>
            <w:tcW w:w="2977" w:type="dxa"/>
            <w:shd w:val="clear" w:color="auto" w:fill="auto"/>
          </w:tcPr>
          <w:p w:rsidR="009F4652" w:rsidRPr="00254FA7" w:rsidRDefault="009F4652" w:rsidP="00FB7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FA7">
              <w:rPr>
                <w:rFonts w:ascii="Times New Roman" w:eastAsia="Calibri" w:hAnsi="Times New Roman" w:cs="Times New Roman"/>
                <w:sz w:val="20"/>
                <w:szCs w:val="20"/>
              </w:rPr>
              <w:t>Национальный проект «Образование», федеральный проект «Современные родители»</w:t>
            </w:r>
          </w:p>
          <w:p w:rsidR="009F4652" w:rsidRPr="00254FA7" w:rsidRDefault="009F4652" w:rsidP="00254F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FA7">
              <w:rPr>
                <w:rFonts w:ascii="Times New Roman" w:eastAsia="Calibri" w:hAnsi="Times New Roman" w:cs="Times New Roman"/>
                <w:sz w:val="20"/>
                <w:szCs w:val="20"/>
              </w:rPr>
              <w:t>Национальный проект «Демография», федеральный проект «Содействие занятости женщин - создание условий дошкольного образования для детей в возрасте до трех лет»</w:t>
            </w:r>
          </w:p>
        </w:tc>
        <w:tc>
          <w:tcPr>
            <w:tcW w:w="6554" w:type="dxa"/>
            <w:vMerge w:val="restart"/>
            <w:shd w:val="clear" w:color="auto" w:fill="auto"/>
          </w:tcPr>
          <w:p w:rsidR="009F4652" w:rsidRPr="00254FA7" w:rsidRDefault="009F4652" w:rsidP="00661F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4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Pr="00254F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Показатель 1</w:t>
            </w:r>
            <w:r w:rsidRPr="00254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административно-управленческого и педагогического персонала общеобразовательных организаций, прошедших подготовку или повышение квалификации по программам менеджмента в образовании и (или) для работы в соответствии с федеральными государственными образовательными стандартами</w:t>
            </w:r>
            <w:r w:rsidRPr="00254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:rsidR="009F4652" w:rsidRPr="00254FA7" w:rsidRDefault="009F4652" w:rsidP="00661F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Характеризует качественный состав административно-управленческого персонала, его готовность к внедрению новых образовательных стандартов, </w:t>
            </w:r>
            <w:proofErr w:type="gramStart"/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экономических механизмов</w:t>
            </w:r>
            <w:proofErr w:type="gramEnd"/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модернизации образования в целом.</w:t>
            </w:r>
          </w:p>
          <w:p w:rsidR="009F4652" w:rsidRPr="00254FA7" w:rsidRDefault="009F4652" w:rsidP="00661F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Рассчитывается по формуле:</w:t>
            </w:r>
          </w:p>
          <w:p w:rsidR="009F4652" w:rsidRPr="00254FA7" w:rsidRDefault="009F4652" w:rsidP="00661F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ЧОпк</w:t>
            </w:r>
            <w:proofErr w:type="spellEnd"/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ЧОп</w:t>
            </w:r>
            <w:proofErr w:type="spellEnd"/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* 100, где:</w:t>
            </w:r>
          </w:p>
          <w:p w:rsidR="009F4652" w:rsidRPr="00254FA7" w:rsidRDefault="009F4652" w:rsidP="00661F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ЧОпк</w:t>
            </w:r>
            <w:proofErr w:type="spellEnd"/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- численность административно-управленческого и педагогического персонала общеобразовательных организаций, прошедших целевую подготовку или повышение квалификации по программам менеджмента в образовании и (или) для работы в соответствии с федеральными государственными образовательными стандартами (дополнительная информация образовательных организаций общего образования);</w:t>
            </w:r>
          </w:p>
          <w:p w:rsidR="009F4652" w:rsidRPr="00254FA7" w:rsidRDefault="009F4652" w:rsidP="00B614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Чоп - численность административно-управленческого и педагогического персонала (без внешних совместителей) общеобразовательных организаций (периодическая отчетность, форма № ОО-1).</w:t>
            </w:r>
          </w:p>
          <w:p w:rsidR="004A266B" w:rsidRDefault="009F4652" w:rsidP="00B614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</w:t>
            </w:r>
            <w:r w:rsidRPr="00254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Показатель 2</w:t>
            </w:r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. </w:t>
            </w:r>
            <w:proofErr w:type="gramStart"/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Отношение численности детей в возрасте от 0 до 3 лет, получающих дошкольное образование в текущем году, к сумме численности детей в возрасте от 0 до 3 лет, получающих дошкольное образование в текущем году и численности детей в возрасте от 0 до 3 лет, находящихся в очереди на получение в текущем году дошкольного образования.</w:t>
            </w:r>
            <w:proofErr w:type="gramEnd"/>
          </w:p>
          <w:p w:rsidR="009F4652" w:rsidRPr="00254FA7" w:rsidRDefault="009F4652" w:rsidP="00B614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зует</w:t>
            </w:r>
            <w:proofErr w:type="spellEnd"/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доступность дошкольного образования для детей в возрасте от 0 до 3 лет в автономном округе.</w:t>
            </w:r>
          </w:p>
          <w:p w:rsidR="009F4652" w:rsidRPr="00254FA7" w:rsidRDefault="009F4652" w:rsidP="00B614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Рассчитывается по формуле:</w:t>
            </w:r>
          </w:p>
          <w:p w:rsidR="009F4652" w:rsidRPr="00254FA7" w:rsidRDefault="009F4652" w:rsidP="00B614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Чп</w:t>
            </w:r>
            <w:proofErr w:type="spellEnd"/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(0-3) / (</w:t>
            </w:r>
            <w:proofErr w:type="spellStart"/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Чп</w:t>
            </w:r>
            <w:proofErr w:type="spellEnd"/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(0-3) + </w:t>
            </w:r>
            <w:proofErr w:type="spellStart"/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Чэ</w:t>
            </w:r>
            <w:proofErr w:type="spellEnd"/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(0-3)) * 100%, где:</w:t>
            </w:r>
          </w:p>
          <w:p w:rsidR="009F4652" w:rsidRPr="00254FA7" w:rsidRDefault="009F4652" w:rsidP="00B614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Чп</w:t>
            </w:r>
            <w:proofErr w:type="spellEnd"/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(0-3) - численность детей в возрасте от 0 до 3 лет, получающих дошкольное образование в текущем году (данные мониторинга численности детей, получающих образовательные услуги по дошкольному образованию и (или) содержанию (присмотру и уходу));</w:t>
            </w:r>
          </w:p>
          <w:p w:rsidR="009F4652" w:rsidRPr="00254FA7" w:rsidRDefault="009F4652" w:rsidP="00B614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Чэ</w:t>
            </w:r>
            <w:proofErr w:type="spellEnd"/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(0-3) - численность детей в возрасте от 0 до 3 лет, находящихся в очереди на получение в текущем году дошкольного образования (данные федеральной системы показателей электронной очереди по приему заявлений, постановке на учет и зачислению детей в дошкольные образовательные организации).</w:t>
            </w:r>
          </w:p>
          <w:p w:rsidR="009F4652" w:rsidRPr="00254FA7" w:rsidRDefault="009F4652" w:rsidP="00A214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4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Показатель 3</w:t>
            </w:r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Обеспеченность детей дошкольного возраста местами в дошкольных образовательных организациях (количество мест на 1000 детей).</w:t>
            </w:r>
          </w:p>
          <w:p w:rsidR="009F4652" w:rsidRPr="00254FA7" w:rsidRDefault="009F4652" w:rsidP="00A214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Характеризует обеспеченность детей дошкольного возраста местами в дошкольных образовательных организациях.</w:t>
            </w:r>
          </w:p>
          <w:p w:rsidR="009F4652" w:rsidRPr="00254FA7" w:rsidRDefault="009F4652" w:rsidP="00A214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Рассчитывается по формуле:</w:t>
            </w:r>
          </w:p>
          <w:p w:rsidR="009F4652" w:rsidRPr="00254FA7" w:rsidRDefault="009F4652" w:rsidP="00A214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spellStart"/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Чмест</w:t>
            </w:r>
            <w:proofErr w:type="spellEnd"/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/ (ЧД1-6 - ЧД5-6оу)) * 1000, где:</w:t>
            </w:r>
          </w:p>
          <w:p w:rsidR="009F4652" w:rsidRPr="00254FA7" w:rsidRDefault="009F4652" w:rsidP="00A214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Чмест</w:t>
            </w:r>
            <w:proofErr w:type="spellEnd"/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- численность мест в дошкольных образовательных организациях </w:t>
            </w:r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(периодическая отчетность, форма № 85-К);</w:t>
            </w:r>
          </w:p>
          <w:p w:rsidR="009F4652" w:rsidRPr="00254FA7" w:rsidRDefault="009F4652" w:rsidP="00A214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ЧД1-6 - численность населения в возрасте 1 - 6 лет (демографические данные населения в возрасте 1 - 6 лет);</w:t>
            </w:r>
          </w:p>
          <w:p w:rsidR="009F4652" w:rsidRPr="00254FA7" w:rsidRDefault="009F4652" w:rsidP="00A214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ЧД5-6оу - численность обучающихся в общеобразовательных организациях в возрасте 5 - 6 лет (периодическая отчетность, форма № ОО-1).</w:t>
            </w:r>
          </w:p>
          <w:p w:rsidR="009F4652" w:rsidRPr="00254FA7" w:rsidRDefault="009F4652" w:rsidP="00A214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4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Показатель 4</w:t>
            </w:r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. Отношение среднего балла единого государственного экзамена (в расчете на 1 обязательный предмет) в 10% школ с лучшими результатами единого государственного экзамена к среднему баллу единого государственного экзамена (в расчете на 1 обязательный предмет) в 10% школ с худшими результатами единого государственного экзамена. </w:t>
            </w:r>
          </w:p>
          <w:p w:rsidR="009F4652" w:rsidRPr="00254FA7" w:rsidRDefault="009F4652" w:rsidP="00A214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Характеризует равенство доступа учащихся общеобразовательных организаций к качественным образовательным услугам общего образования, позволяет оценить эффективность предусмотренных муниципальной программой мер, направленных на снижение дифференциации (разрыва) в качестве образовательных результатов между школами.</w:t>
            </w:r>
          </w:p>
          <w:p w:rsidR="009F4652" w:rsidRPr="00254FA7" w:rsidRDefault="009F4652" w:rsidP="00A214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Рассчитывается по формуле:</w:t>
            </w:r>
          </w:p>
          <w:p w:rsidR="009F4652" w:rsidRPr="00254FA7" w:rsidRDefault="009F4652" w:rsidP="008E0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Arial" w:cs="Arial"/>
                  <w:sz w:val="20"/>
                  <w:szCs w:val="20"/>
                  <w:lang w:eastAsia="ru-RU"/>
                </w:rPr>
                <m:t>x=</m:t>
              </m:r>
              <m:f>
                <m:f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  <w:lang w:eastAsia="ru-RU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Fonts w:ascii="Cambria Math" w:eastAsia="Times New Roman" w:hAnsi="Cambria Math" w:cs="Arial"/>
                          <w:sz w:val="20"/>
                          <w:szCs w:val="20"/>
                          <w:lang w:eastAsia="ru-RU"/>
                        </w:rPr>
                      </m:ctrlPr>
                    </m:naryPr>
                    <m:sub/>
                    <m:sup/>
                    <m:e>
                      <m:sSub>
                        <m:sSubPr>
                          <m:ctrl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  <w:lang w:eastAsia="ru-RU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Arial" w:cs="Arial"/>
                              <w:sz w:val="20"/>
                              <w:szCs w:val="20"/>
                              <w:lang w:eastAsia="ru-RU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Arial" w:cs="Arial"/>
                              <w:sz w:val="20"/>
                              <w:szCs w:val="20"/>
                              <w:lang w:eastAsia="ru-RU"/>
                            </w:rP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  <w:lang w:eastAsia="ru-RU"/>
                        </w:rPr>
                        <m:t>∙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  <w:lang w:eastAsia="ru-RU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Arial" w:cs="Arial"/>
                              <w:sz w:val="20"/>
                              <w:szCs w:val="20"/>
                              <w:lang w:eastAsia="ru-RU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Arial" w:cs="Arial"/>
                              <w:sz w:val="20"/>
                              <w:szCs w:val="20"/>
                              <w:lang w:eastAsia="ru-RU"/>
                            </w:rPr>
                            <m:t>i</m:t>
                          </m:r>
                        </m:sub>
                      </m:sSub>
                    </m:e>
                  </m:nary>
                </m:num>
                <m:den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Fonts w:ascii="Cambria Math" w:eastAsia="Times New Roman" w:hAnsi="Cambria Math" w:cs="Arial"/>
                          <w:sz w:val="20"/>
                          <w:szCs w:val="20"/>
                          <w:lang w:eastAsia="ru-RU"/>
                        </w:rPr>
                      </m:ctrlPr>
                    </m:naryPr>
                    <m:sub/>
                    <m:sup/>
                    <m:e>
                      <m:sSub>
                        <m:sSubPr>
                          <m:ctrl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  <w:lang w:eastAsia="ru-RU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Arial" w:cs="Arial"/>
                              <w:sz w:val="20"/>
                              <w:szCs w:val="20"/>
                              <w:lang w:eastAsia="ru-RU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Arial" w:cs="Arial"/>
                              <w:sz w:val="20"/>
                              <w:szCs w:val="20"/>
                              <w:lang w:eastAsia="ru-RU"/>
                            </w:rPr>
                            <m:t>i</m:t>
                          </m:r>
                        </m:sub>
                      </m:sSub>
                    </m:e>
                  </m:nary>
                </m:den>
              </m:f>
              <m:r>
                <m:rPr>
                  <m:sty m:val="p"/>
                </m:rPr>
                <w:rPr>
                  <w:rFonts w:ascii="Cambria Math" w:eastAsia="Times New Roman" w:hAnsi="Arial" w:cs="Arial"/>
                  <w:sz w:val="20"/>
                  <w:szCs w:val="20"/>
                  <w:lang w:eastAsia="ru-RU"/>
                </w:rPr>
                <m:t xml:space="preserve"> ,</m:t>
              </m:r>
            </m:oMath>
            <w:r w:rsidRPr="00254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где:</w:t>
            </w:r>
          </w:p>
          <w:p w:rsidR="009F4652" w:rsidRPr="00254FA7" w:rsidRDefault="009F4652" w:rsidP="00A214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ki</w:t>
            </w:r>
            <w:proofErr w:type="spellEnd"/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- количество участников (выпускников текущего года) образовательной организации, имеющих активный результат (далее - участники) по русскому языку,</w:t>
            </w:r>
          </w:p>
          <w:p w:rsidR="009F4652" w:rsidRPr="00254FA7" w:rsidRDefault="009F4652" w:rsidP="00A214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xi</w:t>
            </w:r>
            <w:proofErr w:type="spellEnd"/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- средний тестовый балл участников по русскому языку.</w:t>
            </w:r>
          </w:p>
          <w:p w:rsidR="009F4652" w:rsidRPr="00254FA7" w:rsidRDefault="009F4652" w:rsidP="00A214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Таким образом, средний балл образовательной организации рассчитывается следующим образом:</w:t>
            </w:r>
          </w:p>
          <w:p w:rsidR="009F4652" w:rsidRPr="00254FA7" w:rsidRDefault="009F4652" w:rsidP="008E0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Arial" w:cs="Arial"/>
                  <w:sz w:val="20"/>
                  <w:szCs w:val="20"/>
                  <w:lang w:eastAsia="ru-RU"/>
                </w:rPr>
                <m:t>x=</m:t>
              </m:r>
              <m:f>
                <m:f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  <w:lang w:eastAsia="ru-RU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 w:cs="Arial"/>
                          <w:sz w:val="20"/>
                          <w:szCs w:val="20"/>
                          <w:lang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Arial" w:cs="Arial"/>
                          <w:sz w:val="20"/>
                          <w:szCs w:val="20"/>
                          <w:lang w:eastAsia="ru-RU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Arial" w:cs="Arial"/>
                          <w:sz w:val="20"/>
                          <w:szCs w:val="20"/>
                          <w:lang w:eastAsia="ru-RU"/>
                        </w:rPr>
                        <m:t>рус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Arial" w:cs="Arial"/>
                          <w:sz w:val="20"/>
                          <w:szCs w:val="20"/>
                          <w:lang w:eastAsia="ru-RU"/>
                        </w:rPr>
                        <m:t>.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Arial" w:cs="Arial"/>
                          <w:sz w:val="20"/>
                          <w:szCs w:val="20"/>
                          <w:lang w:eastAsia="ru-RU"/>
                        </w:rPr>
                        <m:t>яз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  <w:lang w:eastAsia="ru-RU"/>
                    </w:rPr>
                    <m:t>∙</m:t>
                  </m:r>
                  <m:sSub>
                    <m:sSubPr>
                      <m:ctrlPr>
                        <w:rPr>
                          <w:rFonts w:ascii="Cambria Math" w:eastAsia="Times New Roman" w:hAnsi="Cambria Math" w:cs="Arial"/>
                          <w:sz w:val="20"/>
                          <w:szCs w:val="20"/>
                          <w:lang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Arial" w:cs="Arial"/>
                          <w:sz w:val="20"/>
                          <w:szCs w:val="20"/>
                          <w:lang w:eastAsia="ru-RU"/>
                        </w:rPr>
                        <m:t>k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Arial" w:cs="Arial"/>
                          <w:sz w:val="20"/>
                          <w:szCs w:val="20"/>
                          <w:lang w:eastAsia="ru-RU"/>
                        </w:rPr>
                        <m:t>рус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Arial" w:cs="Arial"/>
                          <w:sz w:val="20"/>
                          <w:szCs w:val="20"/>
                          <w:lang w:eastAsia="ru-RU"/>
                        </w:rPr>
                        <m:t>.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Arial" w:cs="Arial"/>
                          <w:sz w:val="20"/>
                          <w:szCs w:val="20"/>
                          <w:lang w:eastAsia="ru-RU"/>
                        </w:rPr>
                        <m:t>яз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Times New Roman" w:hAnsi="Cambria Math" w:cs="Arial"/>
                          <w:sz w:val="20"/>
                          <w:szCs w:val="20"/>
                          <w:lang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Arial" w:cs="Arial"/>
                          <w:sz w:val="20"/>
                          <w:szCs w:val="20"/>
                          <w:lang w:eastAsia="ru-RU"/>
                        </w:rPr>
                        <m:t>k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Arial" w:cs="Arial"/>
                          <w:sz w:val="20"/>
                          <w:szCs w:val="20"/>
                          <w:lang w:eastAsia="ru-RU"/>
                        </w:rPr>
                        <m:t>рус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Arial" w:cs="Arial"/>
                          <w:sz w:val="20"/>
                          <w:szCs w:val="20"/>
                          <w:lang w:eastAsia="ru-RU"/>
                        </w:rPr>
                        <m:t>.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Arial" w:cs="Arial"/>
                          <w:sz w:val="20"/>
                          <w:szCs w:val="20"/>
                          <w:lang w:eastAsia="ru-RU"/>
                        </w:rPr>
                        <m:t>яз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="Times New Roman" w:hAnsi="Arial" w:cs="Arial"/>
                  <w:sz w:val="20"/>
                  <w:szCs w:val="20"/>
                  <w:lang w:eastAsia="ru-RU"/>
                </w:rPr>
                <m:t>,</m:t>
              </m:r>
            </m:oMath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где:</w:t>
            </w:r>
          </w:p>
          <w:p w:rsidR="009F4652" w:rsidRPr="00254FA7" w:rsidRDefault="009F4652" w:rsidP="008E0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рус.яз</m:t>
                  </m:r>
                </m:sub>
              </m:sSub>
            </m:oMath>
            <w:r w:rsidRPr="00254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средний балл участников по русскому языку,</w:t>
            </w:r>
          </w:p>
          <w:p w:rsidR="009F4652" w:rsidRPr="00254FA7" w:rsidRDefault="009F4652" w:rsidP="008E0B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0"/>
                      <w:szCs w:val="20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0"/>
                      <w:szCs w:val="20"/>
                    </w:rPr>
                    <m:t>рус.яз</m:t>
                  </m:r>
                </m:sub>
              </m:sSub>
            </m:oMath>
            <w:r w:rsidRPr="00254F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количество участников по русскому языку</w:t>
            </w:r>
            <w:r w:rsidRPr="00254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9F4652" w:rsidRPr="00254FA7" w:rsidRDefault="009F4652" w:rsidP="008E0B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4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Pr="00254F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Показатель 5</w:t>
            </w:r>
            <w:r w:rsidRPr="00254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Охват детей в возрасте от 5 до 18 лет программами дополнительного образования (удельный вес численности детей, получающих услуги дополнительного образования, в общей численности детей в возрасте от 5 до 18 лет).</w:t>
            </w:r>
          </w:p>
          <w:p w:rsidR="009F4652" w:rsidRPr="00254FA7" w:rsidRDefault="009F4652" w:rsidP="008E0B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Характеризует доступность дополнительного образования детей.</w:t>
            </w:r>
          </w:p>
          <w:p w:rsidR="009F4652" w:rsidRPr="00254FA7" w:rsidRDefault="009F4652" w:rsidP="008E0B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Рассчитывается по формуле:</w:t>
            </w:r>
          </w:p>
          <w:p w:rsidR="009F4652" w:rsidRPr="00254FA7" w:rsidRDefault="009F4652" w:rsidP="008E0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4FA7">
              <w:rPr>
                <w:rFonts w:ascii="Times New Roman" w:eastAsia="Times New Roman" w:hAnsi="Times New Roman" w:cs="Times New Roman"/>
                <w:noProof/>
                <w:position w:val="-26"/>
                <w:sz w:val="20"/>
                <w:szCs w:val="20"/>
                <w:lang w:eastAsia="ru-RU"/>
              </w:rPr>
              <w:drawing>
                <wp:inline distT="0" distB="0" distL="0" distR="0" wp14:anchorId="4D456766" wp14:editId="7A9C8FFD">
                  <wp:extent cx="1915160" cy="466090"/>
                  <wp:effectExtent l="0" t="0" r="889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516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4652" w:rsidRPr="00254FA7" w:rsidRDefault="009F4652" w:rsidP="008E0B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ДОП</w:t>
            </w:r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bscript"/>
                <w:lang w:eastAsia="ru-RU"/>
              </w:rPr>
              <w:t>5до18</w:t>
            </w:r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- доля детей в возрасте от 5 до 18 лет, охваченных программами дополнительного образования;</w:t>
            </w:r>
          </w:p>
          <w:p w:rsidR="009F4652" w:rsidRPr="00254FA7" w:rsidRDefault="009F4652" w:rsidP="008E0B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</w:t>
            </w:r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bscript"/>
                <w:lang w:eastAsia="ru-RU"/>
              </w:rPr>
              <w:t>5до18</w:t>
            </w:r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- количество услуг дополнительного образования, оказанных детям в возрасте от 5 до 18 лет;</w:t>
            </w:r>
          </w:p>
          <w:p w:rsidR="009F4652" w:rsidRPr="00254FA7" w:rsidRDefault="009F4652" w:rsidP="008E0B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Д</w:t>
            </w:r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bscript"/>
                <w:lang w:eastAsia="ru-RU"/>
              </w:rPr>
              <w:t>5до18</w:t>
            </w:r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- общая численность детей в возрасте от 5 до 18 лет (демографические данные);</w:t>
            </w:r>
          </w:p>
          <w:p w:rsidR="009F4652" w:rsidRPr="00254FA7" w:rsidRDefault="009F4652" w:rsidP="008E0B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bscript"/>
                <w:lang w:eastAsia="ru-RU"/>
              </w:rPr>
              <w:t>коэф</w:t>
            </w:r>
            <w:proofErr w:type="spellEnd"/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- 1,68 корректирующий коэффициент, учитывающий среднее количество услуг дополнительного образования, приходящихся на 1 ребенка в возрасте от 5 до 18 лет.</w:t>
            </w:r>
          </w:p>
          <w:p w:rsidR="009F4652" w:rsidRPr="00254FA7" w:rsidRDefault="009F4652" w:rsidP="008E0B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254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Показатель 7.</w:t>
            </w:r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Доля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учреждений.</w:t>
            </w:r>
          </w:p>
          <w:p w:rsidR="009F4652" w:rsidRPr="00254FA7" w:rsidRDefault="009F4652" w:rsidP="008E0B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Характеризует степень оснащенности системы общего образования учебным оборудованием в соответствии с современными требованиями.</w:t>
            </w:r>
          </w:p>
          <w:p w:rsidR="009F4652" w:rsidRPr="00254FA7" w:rsidRDefault="009F4652" w:rsidP="008E0B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Определяется отношением общеобразовательных организаций, оснащенных современным учебным оборудованием, к общей численности общеобразовательных организаций.</w:t>
            </w:r>
          </w:p>
          <w:p w:rsidR="009F4652" w:rsidRPr="00254FA7" w:rsidRDefault="009F4652" w:rsidP="008E0B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Рассчитывается по формуле:</w:t>
            </w:r>
          </w:p>
          <w:p w:rsidR="009F4652" w:rsidRPr="00254FA7" w:rsidRDefault="009F4652" w:rsidP="008E0B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ЧОоуосо</w:t>
            </w:r>
            <w:proofErr w:type="spellEnd"/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ЧОоу</w:t>
            </w:r>
            <w:proofErr w:type="spellEnd"/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 * 100,</w:t>
            </w:r>
          </w:p>
          <w:p w:rsidR="009F4652" w:rsidRPr="00254FA7" w:rsidRDefault="009F4652" w:rsidP="008E0B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где: </w:t>
            </w:r>
          </w:p>
          <w:p w:rsidR="009F4652" w:rsidRPr="00254FA7" w:rsidRDefault="009F4652" w:rsidP="008E0B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ЧОоуосо</w:t>
            </w:r>
            <w:proofErr w:type="spellEnd"/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– численность муниципальных общеобразовательных организаций, соответствующих современным требованиям обучения (дополнительные сведения);</w:t>
            </w:r>
          </w:p>
          <w:p w:rsidR="009F4652" w:rsidRPr="00254FA7" w:rsidRDefault="009F4652" w:rsidP="008E0B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ЧОоу</w:t>
            </w:r>
            <w:proofErr w:type="spellEnd"/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– общая численность муниципальных общеобразовательных организаций (периодическая отчетность, форма № ОО-1).</w:t>
            </w:r>
          </w:p>
          <w:p w:rsidR="009F4652" w:rsidRPr="00254FA7" w:rsidRDefault="009F4652" w:rsidP="008E0B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Pr="00254F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Показатель 8</w:t>
            </w:r>
            <w:r w:rsidRPr="00254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Доля негосударственных, в том числе некоммерческих, организаций, предоставляющих услуги в сфере образования, в общем числе организаций, предоставляющих услуги в сфере образования.</w:t>
            </w:r>
          </w:p>
          <w:p w:rsidR="009F4652" w:rsidRPr="00254FA7" w:rsidRDefault="009F4652" w:rsidP="008E0B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Характеризует обеспечение предоставления услуг в сфере образования негосударственными организациями.</w:t>
            </w:r>
          </w:p>
          <w:p w:rsidR="009F4652" w:rsidRPr="00254FA7" w:rsidRDefault="009F4652" w:rsidP="008E0B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Рассчитывается по формуле:</w:t>
            </w:r>
          </w:p>
          <w:p w:rsidR="009F4652" w:rsidRPr="00254FA7" w:rsidRDefault="009F4652" w:rsidP="008E0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54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254FA7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н</w:t>
            </w:r>
            <w:proofErr w:type="spellEnd"/>
            <w:proofErr w:type="gramStart"/>
            <w:r w:rsidRPr="00254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/ К</w:t>
            </w:r>
            <w:proofErr w:type="gramEnd"/>
            <w:r w:rsidRPr="00254FA7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о</w:t>
            </w:r>
            <w:r w:rsidRPr="00254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* 100%, где:</w:t>
            </w:r>
          </w:p>
          <w:p w:rsidR="009F4652" w:rsidRPr="00254FA7" w:rsidRDefault="009F4652" w:rsidP="008E0B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54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254FA7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н</w:t>
            </w:r>
            <w:proofErr w:type="spellEnd"/>
            <w:r w:rsidRPr="00254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количество негосударственных, в том числе некоммерческих, организаций, предоставляющих услуги в сфере образования;</w:t>
            </w:r>
          </w:p>
          <w:p w:rsidR="009F4652" w:rsidRPr="00254FA7" w:rsidRDefault="009F4652" w:rsidP="008E0B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54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254FA7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о</w:t>
            </w:r>
            <w:proofErr w:type="gramEnd"/>
            <w:r w:rsidRPr="00254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общее число организаций, предоставляющих услуги в сфере образования</w:t>
            </w:r>
          </w:p>
          <w:p w:rsidR="009F4652" w:rsidRPr="00254FA7" w:rsidRDefault="009F4652" w:rsidP="00661F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F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</w:t>
            </w:r>
            <w:r w:rsidRPr="00254FA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Показатель 9</w:t>
            </w:r>
            <w:r w:rsidRPr="00254FA7">
              <w:rPr>
                <w:rFonts w:ascii="Times New Roman" w:eastAsia="Calibri" w:hAnsi="Times New Roman" w:cs="Times New Roman"/>
                <w:sz w:val="20"/>
                <w:szCs w:val="20"/>
              </w:rPr>
              <w:t>. Доля граждан, получивших услуги в негосударственных, в том числе некоммерческих, организациях, в общем числе граждан, получивших услуги в сфере образования.</w:t>
            </w:r>
          </w:p>
          <w:p w:rsidR="009F4652" w:rsidRPr="00254FA7" w:rsidRDefault="009F4652" w:rsidP="00661F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Характеризует обеспеченность населения услугами, предоставляемыми негосударственными организациями в сфере образования.</w:t>
            </w:r>
          </w:p>
          <w:p w:rsidR="009F4652" w:rsidRPr="00254FA7" w:rsidRDefault="009F4652" w:rsidP="00661F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Рассчитывается по формуле:</w:t>
            </w:r>
          </w:p>
          <w:p w:rsidR="009F4652" w:rsidRPr="00254FA7" w:rsidRDefault="009F4652" w:rsidP="00661F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bscript"/>
                <w:lang w:eastAsia="ru-RU"/>
              </w:rPr>
              <w:t>н</w:t>
            </w:r>
            <w:proofErr w:type="spellEnd"/>
            <w:proofErr w:type="gramStart"/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/ К</w:t>
            </w:r>
            <w:proofErr w:type="gramEnd"/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bscript"/>
                <w:lang w:eastAsia="ru-RU"/>
              </w:rPr>
              <w:t>о</w:t>
            </w:r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* 100%, где:</w:t>
            </w:r>
          </w:p>
          <w:p w:rsidR="009F4652" w:rsidRPr="00254FA7" w:rsidRDefault="009F4652" w:rsidP="00661F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bscript"/>
                <w:lang w:eastAsia="ru-RU"/>
              </w:rPr>
              <w:t>н</w:t>
            </w:r>
            <w:proofErr w:type="spellEnd"/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- количество граждан автономного округа, получающих услуги в негосударственных организациях (коммерческих, некоммерческих);</w:t>
            </w:r>
          </w:p>
          <w:p w:rsidR="009F4652" w:rsidRPr="00254FA7" w:rsidRDefault="009F4652" w:rsidP="00661F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bscript"/>
                <w:lang w:eastAsia="ru-RU"/>
              </w:rPr>
              <w:t>о</w:t>
            </w:r>
            <w:proofErr w:type="gramEnd"/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- общее число граждан автономного округа, получающих услуги в сфере образования</w:t>
            </w:r>
          </w:p>
        </w:tc>
      </w:tr>
      <w:tr w:rsidR="009F4652" w:rsidRPr="00254FA7" w:rsidTr="0056553F">
        <w:trPr>
          <w:trHeight w:val="3207"/>
        </w:trPr>
        <w:tc>
          <w:tcPr>
            <w:tcW w:w="567" w:type="dxa"/>
            <w:vMerge/>
            <w:shd w:val="clear" w:color="auto" w:fill="auto"/>
          </w:tcPr>
          <w:p w:rsidR="009F4652" w:rsidRPr="00254FA7" w:rsidRDefault="009F4652" w:rsidP="00661F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9F4652" w:rsidRPr="00254FA7" w:rsidRDefault="009F4652" w:rsidP="00661FD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9F4652" w:rsidRPr="00254FA7" w:rsidRDefault="009F4652" w:rsidP="00661F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FA7">
              <w:rPr>
                <w:rFonts w:ascii="Times New Roman" w:eastAsia="Calibri" w:hAnsi="Times New Roman" w:cs="Times New Roman"/>
                <w:sz w:val="20"/>
                <w:szCs w:val="20"/>
              </w:rPr>
              <w:t>Модернизация предметных областей, в том числе предметной области «Технология».</w:t>
            </w:r>
          </w:p>
          <w:p w:rsidR="009F4652" w:rsidRPr="00254FA7" w:rsidRDefault="009F4652" w:rsidP="001246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FA7"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Формирование, апробация и внедрение модели сетевого взаимодействия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9F4652" w:rsidRPr="00254FA7" w:rsidRDefault="009F4652" w:rsidP="00FB7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FA7">
              <w:rPr>
                <w:rFonts w:ascii="Times New Roman" w:eastAsia="Calibri" w:hAnsi="Times New Roman" w:cs="Times New Roman"/>
                <w:sz w:val="20"/>
                <w:szCs w:val="20"/>
              </w:rPr>
              <w:t>Национальный проект «Образование», федеральный проект «Цифровая образовательная среда»</w:t>
            </w:r>
          </w:p>
        </w:tc>
        <w:tc>
          <w:tcPr>
            <w:tcW w:w="6554" w:type="dxa"/>
            <w:vMerge/>
            <w:shd w:val="clear" w:color="auto" w:fill="auto"/>
          </w:tcPr>
          <w:p w:rsidR="009F4652" w:rsidRPr="00254FA7" w:rsidRDefault="009F4652" w:rsidP="00661FD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B720B" w:rsidRPr="00254FA7" w:rsidTr="00FB720B">
        <w:trPr>
          <w:trHeight w:val="1657"/>
        </w:trPr>
        <w:tc>
          <w:tcPr>
            <w:tcW w:w="567" w:type="dxa"/>
            <w:vMerge/>
            <w:shd w:val="clear" w:color="auto" w:fill="auto"/>
          </w:tcPr>
          <w:p w:rsidR="00FB720B" w:rsidRPr="00254FA7" w:rsidRDefault="00FB720B" w:rsidP="00661F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FB720B" w:rsidRPr="00254FA7" w:rsidRDefault="00FB720B" w:rsidP="00661FD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FB720B" w:rsidRPr="00254FA7" w:rsidRDefault="00FB720B" w:rsidP="002A46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FA7">
              <w:rPr>
                <w:rFonts w:ascii="Times New Roman" w:eastAsia="Calibri" w:hAnsi="Times New Roman" w:cs="Times New Roman"/>
                <w:sz w:val="20"/>
                <w:szCs w:val="20"/>
              </w:rPr>
              <w:t>Создание цифровой образовательной среды. Вхождение в единую информационно-сервисную платформу с сегментом для размещения открытых данных в машиночитаемом формате.</w:t>
            </w:r>
          </w:p>
          <w:p w:rsidR="00FB720B" w:rsidRPr="00254FA7" w:rsidRDefault="00FB720B" w:rsidP="002A46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FA7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дистанционного обучения</w:t>
            </w:r>
          </w:p>
        </w:tc>
        <w:tc>
          <w:tcPr>
            <w:tcW w:w="2977" w:type="dxa"/>
            <w:shd w:val="clear" w:color="auto" w:fill="auto"/>
          </w:tcPr>
          <w:p w:rsidR="00FB720B" w:rsidRPr="00254FA7" w:rsidRDefault="00FB720B" w:rsidP="00661FD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FA7">
              <w:rPr>
                <w:rFonts w:ascii="Times New Roman" w:eastAsia="Calibri" w:hAnsi="Times New Roman" w:cs="Times New Roman"/>
                <w:sz w:val="20"/>
                <w:szCs w:val="20"/>
              </w:rPr>
              <w:t>Национальный проект «Образование», федеральный проект «Цифровая образовательная среда»</w:t>
            </w:r>
          </w:p>
        </w:tc>
        <w:tc>
          <w:tcPr>
            <w:tcW w:w="6554" w:type="dxa"/>
            <w:vMerge/>
            <w:shd w:val="clear" w:color="auto" w:fill="auto"/>
          </w:tcPr>
          <w:p w:rsidR="00FB720B" w:rsidRPr="00254FA7" w:rsidRDefault="00FB720B" w:rsidP="00661FD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B720B" w:rsidRPr="00254FA7" w:rsidTr="00661FD6">
        <w:trPr>
          <w:trHeight w:val="5285"/>
        </w:trPr>
        <w:tc>
          <w:tcPr>
            <w:tcW w:w="567" w:type="dxa"/>
            <w:vMerge/>
            <w:shd w:val="clear" w:color="auto" w:fill="auto"/>
          </w:tcPr>
          <w:p w:rsidR="00FB720B" w:rsidRPr="00254FA7" w:rsidRDefault="00FB720B" w:rsidP="00661F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FB720B" w:rsidRPr="00254FA7" w:rsidRDefault="00FB720B" w:rsidP="00661FD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BC6E91" w:rsidRDefault="00BC6E91" w:rsidP="002A46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Внедрение н</w:t>
            </w:r>
            <w:r w:rsidRPr="00BC6E91">
              <w:rPr>
                <w:rFonts w:ascii="Times New Roman" w:eastAsia="Calibri" w:hAnsi="Times New Roman" w:cs="Times New Roman"/>
                <w:sz w:val="20"/>
                <w:szCs w:val="20"/>
              </w:rPr>
              <w:t>ациональн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ой</w:t>
            </w:r>
            <w:r w:rsidRPr="00BC6E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систем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 w:rsidRPr="00BC6E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учительского роста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FB720B" w:rsidRPr="00254FA7" w:rsidRDefault="00FB720B" w:rsidP="002A46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FA7">
              <w:rPr>
                <w:rFonts w:ascii="Times New Roman" w:eastAsia="Calibri" w:hAnsi="Times New Roman" w:cs="Times New Roman"/>
                <w:sz w:val="20"/>
                <w:szCs w:val="20"/>
              </w:rPr>
              <w:t>Повышение квалификации педагогических кадров и административно-управленческого персонала с учетом федеральных государственных образовательных стандартов дошкольного образования.</w:t>
            </w:r>
          </w:p>
          <w:p w:rsidR="00FB720B" w:rsidRPr="00254FA7" w:rsidRDefault="00FB720B" w:rsidP="002A46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FA7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 семинаров по обучению педагогов методам  реализации эффективных образовательных технологий.</w:t>
            </w:r>
          </w:p>
          <w:p w:rsidR="00FB720B" w:rsidRPr="00254FA7" w:rsidRDefault="00FB720B" w:rsidP="002A46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FA7">
              <w:rPr>
                <w:rFonts w:ascii="Times New Roman" w:eastAsia="Calibri" w:hAnsi="Times New Roman" w:cs="Times New Roman"/>
                <w:sz w:val="20"/>
                <w:szCs w:val="20"/>
              </w:rPr>
              <w:t>Аттестации руководителей муниципальных образовательных учреждений.</w:t>
            </w:r>
          </w:p>
          <w:p w:rsidR="00FB720B" w:rsidRPr="00254FA7" w:rsidRDefault="00FB720B" w:rsidP="002A46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FB720B" w:rsidRPr="00254FA7" w:rsidRDefault="00FB720B" w:rsidP="00FB72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FA7">
              <w:rPr>
                <w:rFonts w:ascii="Times New Roman" w:eastAsia="Calibri" w:hAnsi="Times New Roman" w:cs="Times New Roman"/>
                <w:sz w:val="20"/>
                <w:szCs w:val="20"/>
              </w:rPr>
              <w:t>Национальный проект «Образование», федеральный проект «Учитель будущего»</w:t>
            </w:r>
          </w:p>
        </w:tc>
        <w:tc>
          <w:tcPr>
            <w:tcW w:w="6554" w:type="dxa"/>
            <w:vMerge/>
            <w:shd w:val="clear" w:color="auto" w:fill="auto"/>
          </w:tcPr>
          <w:p w:rsidR="00FB720B" w:rsidRPr="00254FA7" w:rsidRDefault="00FB720B" w:rsidP="00661FD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55928" w:rsidRPr="00254FA7" w:rsidTr="00060C4C">
        <w:trPr>
          <w:trHeight w:val="1386"/>
        </w:trPr>
        <w:tc>
          <w:tcPr>
            <w:tcW w:w="567" w:type="dxa"/>
            <w:vMerge w:val="restart"/>
            <w:shd w:val="clear" w:color="auto" w:fill="auto"/>
          </w:tcPr>
          <w:p w:rsidR="00A55928" w:rsidRPr="00254FA7" w:rsidRDefault="00A55928" w:rsidP="00661F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FA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1.2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A55928" w:rsidRPr="00254FA7" w:rsidRDefault="00A55928" w:rsidP="00661FD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FA7">
              <w:rPr>
                <w:rFonts w:ascii="Times New Roman" w:eastAsia="Calibri" w:hAnsi="Times New Roman" w:cs="Times New Roman"/>
                <w:sz w:val="20"/>
                <w:szCs w:val="20"/>
              </w:rPr>
              <w:t>Развитие вариативности воспитательных систем и технологий, нацеленных на формирование индивидуальной траектории развития личности ребенка с учетом его потребностей, интересов и способностей</w:t>
            </w:r>
          </w:p>
        </w:tc>
        <w:tc>
          <w:tcPr>
            <w:tcW w:w="3543" w:type="dxa"/>
            <w:shd w:val="clear" w:color="auto" w:fill="auto"/>
          </w:tcPr>
          <w:p w:rsidR="00A55928" w:rsidRPr="00254FA7" w:rsidRDefault="00A55928" w:rsidP="00A559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FA7">
              <w:rPr>
                <w:rFonts w:ascii="Times New Roman" w:eastAsia="Calibri" w:hAnsi="Times New Roman" w:cs="Times New Roman"/>
                <w:sz w:val="20"/>
                <w:szCs w:val="20"/>
              </w:rPr>
              <w:t>Участие в реализации приоритетного регионального проекта «Создание региональной системы дополнительного образования детей», в том числе обеспечение функционирования СДО и реализация муниципальной модели системы ПФДО</w:t>
            </w:r>
          </w:p>
          <w:p w:rsidR="00A55928" w:rsidRPr="00254FA7" w:rsidRDefault="00A55928" w:rsidP="00AF24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A55928" w:rsidRPr="00254FA7" w:rsidRDefault="00A55928" w:rsidP="002A46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F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постановление администрации города </w:t>
            </w:r>
            <w:proofErr w:type="spellStart"/>
            <w:r w:rsidRPr="00254FA7">
              <w:rPr>
                <w:rFonts w:ascii="Times New Roman" w:eastAsia="Calibri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254F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от 10.07.2018 № 1938 «Об утверждении </w:t>
            </w:r>
            <w:proofErr w:type="gramStart"/>
            <w:r w:rsidRPr="00254F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Программы  персонифицированного финансирования дополнительного образования детей города </w:t>
            </w:r>
            <w:proofErr w:type="spellStart"/>
            <w:r w:rsidRPr="00254FA7">
              <w:rPr>
                <w:rFonts w:ascii="Times New Roman" w:eastAsia="Calibri" w:hAnsi="Times New Roman" w:cs="Times New Roman"/>
                <w:sz w:val="20"/>
                <w:szCs w:val="20"/>
              </w:rPr>
              <w:t>Югорска</w:t>
            </w:r>
            <w:proofErr w:type="spellEnd"/>
            <w:proofErr w:type="gramEnd"/>
            <w:r w:rsidRPr="00254F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2019 год и плановый период 2020 – 2021 годов»</w:t>
            </w:r>
          </w:p>
          <w:p w:rsidR="00A55928" w:rsidRPr="00254FA7" w:rsidRDefault="00A55928" w:rsidP="002A46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554" w:type="dxa"/>
            <w:vMerge w:val="restart"/>
            <w:shd w:val="clear" w:color="auto" w:fill="auto"/>
          </w:tcPr>
          <w:p w:rsidR="00A55928" w:rsidRPr="00254FA7" w:rsidRDefault="00A55928" w:rsidP="00060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4F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Показатель 5</w:t>
            </w:r>
            <w:r w:rsidRPr="00254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Охват детей в возрасте от 5 до 18 лет программами дополнительного образования (удельный вес численности детей, получающих услуги дополнительного образования, в общей численности детей в возрасте от 5 до 18 лет).</w:t>
            </w:r>
          </w:p>
          <w:p w:rsidR="00A55928" w:rsidRPr="00254FA7" w:rsidRDefault="00A55928" w:rsidP="00060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Характеризует доступность дополнительного образования детей.</w:t>
            </w:r>
          </w:p>
          <w:p w:rsidR="00A55928" w:rsidRPr="00254FA7" w:rsidRDefault="00A55928" w:rsidP="00060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Рассчитывается по формуле:</w:t>
            </w:r>
          </w:p>
          <w:p w:rsidR="00A55928" w:rsidRPr="00254FA7" w:rsidRDefault="00A55928" w:rsidP="00060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4FA7">
              <w:rPr>
                <w:rFonts w:ascii="Times New Roman" w:eastAsia="Times New Roman" w:hAnsi="Times New Roman" w:cs="Times New Roman"/>
                <w:noProof/>
                <w:position w:val="-26"/>
                <w:sz w:val="20"/>
                <w:szCs w:val="20"/>
                <w:lang w:eastAsia="ru-RU"/>
              </w:rPr>
              <w:drawing>
                <wp:inline distT="0" distB="0" distL="0" distR="0" wp14:anchorId="0B7D7861" wp14:editId="677FDB75">
                  <wp:extent cx="1915160" cy="466090"/>
                  <wp:effectExtent l="0" t="0" r="889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516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55928" w:rsidRPr="00254FA7" w:rsidRDefault="00A55928" w:rsidP="00060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ДОП</w:t>
            </w:r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bscript"/>
                <w:lang w:eastAsia="ru-RU"/>
              </w:rPr>
              <w:t>5до18</w:t>
            </w:r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- доля детей в возрасте от 5 до 18 лет, охваченных программами дополнительного образования;</w:t>
            </w:r>
          </w:p>
          <w:p w:rsidR="00A55928" w:rsidRPr="00254FA7" w:rsidRDefault="00A55928" w:rsidP="00060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</w:t>
            </w:r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bscript"/>
                <w:lang w:eastAsia="ru-RU"/>
              </w:rPr>
              <w:t>5до18</w:t>
            </w:r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- количество услуг дополнительного образования, оказанных детям в возрасте от 5 до 18 лет;</w:t>
            </w:r>
          </w:p>
          <w:p w:rsidR="00A55928" w:rsidRPr="00254FA7" w:rsidRDefault="00A55928" w:rsidP="00060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</w:t>
            </w:r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bscript"/>
                <w:lang w:eastAsia="ru-RU"/>
              </w:rPr>
              <w:t>5до18</w:t>
            </w:r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- общая численность детей в возрасте от 5 до 18 лет (демографические данные);</w:t>
            </w:r>
          </w:p>
          <w:p w:rsidR="00A55928" w:rsidRPr="00254FA7" w:rsidRDefault="00A55928" w:rsidP="00060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bscript"/>
                <w:lang w:eastAsia="ru-RU"/>
              </w:rPr>
              <w:t>коэф</w:t>
            </w:r>
            <w:proofErr w:type="spellEnd"/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- 1,68 корректирующий коэффициент, учитывающий среднее количество услуг дополнительного образования, приходящихся на 1 ребенка в возрасте от 5 до 18 лет.</w:t>
            </w:r>
          </w:p>
          <w:p w:rsidR="00A55928" w:rsidRPr="00254FA7" w:rsidRDefault="00A55928" w:rsidP="00060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F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Показатель 8</w:t>
            </w:r>
            <w:r w:rsidRPr="00254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Доля негосударственных, в том числе некоммерческих, организаций, предоставляющих услуги в сфере образования, в общем числе организаций, предоставляющих услуги в сфере образования.</w:t>
            </w:r>
          </w:p>
          <w:p w:rsidR="00A55928" w:rsidRPr="00254FA7" w:rsidRDefault="00A55928" w:rsidP="00060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Характеризует обеспечение предоставления услуг в сфере образования негосударственными организациями.</w:t>
            </w:r>
          </w:p>
          <w:p w:rsidR="00A55928" w:rsidRPr="00254FA7" w:rsidRDefault="00A55928" w:rsidP="00060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Рассчитывается по формуле:</w:t>
            </w:r>
          </w:p>
          <w:p w:rsidR="00A55928" w:rsidRPr="00254FA7" w:rsidRDefault="00A55928" w:rsidP="00060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54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254FA7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н</w:t>
            </w:r>
            <w:proofErr w:type="spellEnd"/>
            <w:proofErr w:type="gramStart"/>
            <w:r w:rsidRPr="00254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/ К</w:t>
            </w:r>
            <w:proofErr w:type="gramEnd"/>
            <w:r w:rsidRPr="00254FA7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о</w:t>
            </w:r>
            <w:r w:rsidRPr="00254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* 100%, где:</w:t>
            </w:r>
          </w:p>
          <w:p w:rsidR="00A55928" w:rsidRPr="00254FA7" w:rsidRDefault="00A55928" w:rsidP="00060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54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254FA7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н</w:t>
            </w:r>
            <w:proofErr w:type="spellEnd"/>
            <w:r w:rsidRPr="00254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количество негосударственных, в том числе некоммерческих, организаций, предоставляющих услуги в сфере образования;</w:t>
            </w:r>
          </w:p>
          <w:p w:rsidR="00A55928" w:rsidRPr="00254FA7" w:rsidRDefault="00A55928" w:rsidP="00060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54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254FA7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о</w:t>
            </w:r>
            <w:proofErr w:type="gramEnd"/>
            <w:r w:rsidRPr="00254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общее число организаций, предоставляющих услуги в сфере образования</w:t>
            </w:r>
          </w:p>
          <w:p w:rsidR="00A55928" w:rsidRPr="00254FA7" w:rsidRDefault="00A55928" w:rsidP="00060C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F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</w:t>
            </w:r>
            <w:r w:rsidRPr="00254FA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Показатель 9</w:t>
            </w:r>
            <w:r w:rsidRPr="00254FA7">
              <w:rPr>
                <w:rFonts w:ascii="Times New Roman" w:eastAsia="Calibri" w:hAnsi="Times New Roman" w:cs="Times New Roman"/>
                <w:sz w:val="20"/>
                <w:szCs w:val="20"/>
              </w:rPr>
              <w:t>. Доля граждан, получивших услуги в негосударственных, в том числе некоммерческих, организациях, в общем числе граждан, получивших услуги в сфере образования.</w:t>
            </w:r>
          </w:p>
          <w:p w:rsidR="00A55928" w:rsidRPr="00254FA7" w:rsidRDefault="00A55928" w:rsidP="00060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Характеризует обеспеченность населения услугами, предоставляемыми негосударственными организациями в сфере образования.</w:t>
            </w:r>
          </w:p>
          <w:p w:rsidR="00A55928" w:rsidRPr="00254FA7" w:rsidRDefault="00A55928" w:rsidP="00060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Рассчитывается по формуле:</w:t>
            </w:r>
          </w:p>
          <w:p w:rsidR="00A55928" w:rsidRPr="00254FA7" w:rsidRDefault="00A55928" w:rsidP="00060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bscript"/>
                <w:lang w:eastAsia="ru-RU"/>
              </w:rPr>
              <w:t>н</w:t>
            </w:r>
            <w:proofErr w:type="spellEnd"/>
            <w:proofErr w:type="gramStart"/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/ К</w:t>
            </w:r>
            <w:proofErr w:type="gramEnd"/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bscript"/>
                <w:lang w:eastAsia="ru-RU"/>
              </w:rPr>
              <w:t>о</w:t>
            </w:r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* 100%, где:</w:t>
            </w:r>
          </w:p>
          <w:p w:rsidR="00A55928" w:rsidRPr="00254FA7" w:rsidRDefault="00A55928" w:rsidP="00060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bscript"/>
                <w:lang w:eastAsia="ru-RU"/>
              </w:rPr>
              <w:t>н</w:t>
            </w:r>
            <w:proofErr w:type="spellEnd"/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- количество граждан автономного округа, получающих услуги в негосударственных организациях (коммерческих, некоммерческих);</w:t>
            </w:r>
          </w:p>
          <w:p w:rsidR="00A55928" w:rsidRPr="00254FA7" w:rsidRDefault="00A55928" w:rsidP="00060C4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bscript"/>
                <w:lang w:eastAsia="ru-RU"/>
              </w:rPr>
              <w:t>о</w:t>
            </w:r>
            <w:proofErr w:type="gramEnd"/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- общее число граждан автономного округа, получающих услуги в сфере образования</w:t>
            </w:r>
          </w:p>
        </w:tc>
      </w:tr>
      <w:tr w:rsidR="00A55928" w:rsidRPr="00254FA7" w:rsidTr="00060C4C">
        <w:trPr>
          <w:trHeight w:val="1277"/>
        </w:trPr>
        <w:tc>
          <w:tcPr>
            <w:tcW w:w="567" w:type="dxa"/>
            <w:vMerge/>
            <w:shd w:val="clear" w:color="auto" w:fill="auto"/>
          </w:tcPr>
          <w:p w:rsidR="00A55928" w:rsidRPr="00254FA7" w:rsidRDefault="00A55928" w:rsidP="00661F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A55928" w:rsidRPr="00254FA7" w:rsidRDefault="00A55928" w:rsidP="00661FD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A55928" w:rsidRPr="00254FA7" w:rsidRDefault="00A55928" w:rsidP="00AF24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FA7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предоставления дополнительного образования детей в муниципальных образовательных организациях. Поддержка негосударственных организаций, реализующих дополнительные общеобразовательные программы, и развитие детского технопарка «</w:t>
            </w:r>
            <w:proofErr w:type="spellStart"/>
            <w:r w:rsidRPr="00254FA7">
              <w:rPr>
                <w:rFonts w:ascii="Times New Roman" w:eastAsia="Calibri" w:hAnsi="Times New Roman" w:cs="Times New Roman"/>
                <w:sz w:val="20"/>
                <w:szCs w:val="20"/>
              </w:rPr>
              <w:t>Кванториум</w:t>
            </w:r>
            <w:proofErr w:type="spellEnd"/>
            <w:r w:rsidRPr="00254FA7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977" w:type="dxa"/>
            <w:shd w:val="clear" w:color="auto" w:fill="auto"/>
          </w:tcPr>
          <w:p w:rsidR="00A55928" w:rsidRPr="00254FA7" w:rsidRDefault="00A55928" w:rsidP="002A46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Пункт 2 Статьи 9 </w:t>
            </w:r>
            <w:r w:rsidRPr="00254FA7"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  <w:t xml:space="preserve">Федерального закона от 29.12.2012 № 273-ФЗ «Об образовании в Российской Федерации» </w:t>
            </w:r>
          </w:p>
          <w:p w:rsidR="00A55928" w:rsidRDefault="00A55928" w:rsidP="002A46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7E45" w:rsidRDefault="00787E45" w:rsidP="002A46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7E45" w:rsidRDefault="00787E45" w:rsidP="002A46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7E45" w:rsidRPr="00254FA7" w:rsidRDefault="00787E45" w:rsidP="00787E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4" w:type="dxa"/>
            <w:vMerge/>
            <w:shd w:val="clear" w:color="auto" w:fill="auto"/>
          </w:tcPr>
          <w:p w:rsidR="00A55928" w:rsidRPr="00254FA7" w:rsidRDefault="00A55928" w:rsidP="00060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55928" w:rsidRPr="00254FA7" w:rsidTr="0085164A">
        <w:trPr>
          <w:trHeight w:val="276"/>
        </w:trPr>
        <w:tc>
          <w:tcPr>
            <w:tcW w:w="567" w:type="dxa"/>
            <w:vMerge/>
            <w:shd w:val="clear" w:color="auto" w:fill="auto"/>
          </w:tcPr>
          <w:p w:rsidR="00A55928" w:rsidRPr="00254FA7" w:rsidRDefault="00A55928" w:rsidP="00661F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A55928" w:rsidRPr="00254FA7" w:rsidRDefault="00A55928" w:rsidP="00661FD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A55928" w:rsidRPr="00254FA7" w:rsidRDefault="00A55928" w:rsidP="00AF24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FA7">
              <w:rPr>
                <w:rFonts w:ascii="Times New Roman" w:eastAsia="Calibri" w:hAnsi="Times New Roman" w:cs="Times New Roman"/>
                <w:sz w:val="20"/>
                <w:szCs w:val="20"/>
              </w:rPr>
              <w:t>Реализация муниципальной модели выявления и сопровождения детей, проявляющих выдающиеся способности, участие в проекте «Лидеры Югры» (включение детей в прорывные региональные практики, связанные с сектором реальной экономики), направленной на раннюю профориентацию*</w:t>
            </w:r>
          </w:p>
          <w:p w:rsidR="00A55928" w:rsidRPr="00254FA7" w:rsidRDefault="00A55928" w:rsidP="00AF24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FA7">
              <w:rPr>
                <w:rFonts w:ascii="Times New Roman" w:eastAsia="Calibri" w:hAnsi="Times New Roman" w:cs="Times New Roman"/>
                <w:sz w:val="20"/>
                <w:szCs w:val="20"/>
              </w:rPr>
              <w:t>Реализация комплекса мер по ранней профессиональной ориентации, раннему самоопределению, в том числе через систему дополнительного образования.*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A55928" w:rsidRDefault="00787E45" w:rsidP="00661F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  <w:r w:rsidRPr="00787E45"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  <w:t>Национальный проект «Образование», федеральный проект «Успех каждого ребенка»</w:t>
            </w:r>
          </w:p>
          <w:p w:rsidR="00787E45" w:rsidRDefault="00787E45" w:rsidP="00661F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  <w:t xml:space="preserve">Постановление администрации города </w:t>
            </w:r>
            <w:proofErr w:type="spellStart"/>
            <w:r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  <w:t>Югорска</w:t>
            </w:r>
            <w:proofErr w:type="spellEnd"/>
            <w:r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  <w:t xml:space="preserve"> от 14.10.2016 №2513</w:t>
            </w:r>
          </w:p>
          <w:p w:rsidR="0085164A" w:rsidRDefault="002A2E20" w:rsidP="00787E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  <w:r w:rsidRPr="002A2E20"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  <w:t>Указ Президента РФ от 29.10.2015 № 536 «О создании Общероссийской общественно-государственной детско-юношеской организации «Российское движение школьников»</w:t>
            </w:r>
          </w:p>
          <w:p w:rsidR="0085164A" w:rsidRDefault="0085164A" w:rsidP="00787E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</w:p>
          <w:p w:rsidR="0085164A" w:rsidRDefault="00D5345B" w:rsidP="00787E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  <w:r w:rsidRPr="00D5345B"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  <w:t xml:space="preserve">Постановление администрации города </w:t>
            </w:r>
            <w:proofErr w:type="spellStart"/>
            <w:r w:rsidRPr="00D5345B"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  <w:t>Югорска</w:t>
            </w:r>
            <w:proofErr w:type="spellEnd"/>
            <w:r w:rsidRPr="00D5345B"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  <w:t xml:space="preserve"> от </w:t>
            </w:r>
            <w:r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  <w:t>10</w:t>
            </w:r>
            <w:r w:rsidRPr="00D5345B"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  <w:t>.1</w:t>
            </w:r>
            <w:r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  <w:t>2</w:t>
            </w:r>
            <w:r w:rsidRPr="00D5345B"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  <w:t>.201</w:t>
            </w:r>
            <w:r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  <w:t>5</w:t>
            </w:r>
            <w:r w:rsidRPr="00D5345B"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  <w:t xml:space="preserve"> №</w:t>
            </w:r>
            <w:r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  <w:t xml:space="preserve"> 3552</w:t>
            </w:r>
          </w:p>
          <w:p w:rsidR="0085164A" w:rsidRDefault="0085164A" w:rsidP="00787E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</w:p>
          <w:p w:rsidR="00787E45" w:rsidRDefault="00787E45" w:rsidP="00787E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  <w:r w:rsidRPr="00787E45"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  <w:t xml:space="preserve">Федеральный закон от 24.06.1999 N 120-ФЗ </w:t>
            </w:r>
            <w:r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  <w:t>«</w:t>
            </w:r>
            <w:r w:rsidRPr="00787E45"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  <w:t xml:space="preserve">Об основах системы профилактики безнадзорности и правонарушений </w:t>
            </w:r>
            <w:r w:rsidRPr="00787E45"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  <w:lastRenderedPageBreak/>
              <w:t>несовершеннолетних</w:t>
            </w:r>
            <w:r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85164A" w:rsidRDefault="0085164A" w:rsidP="00787E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</w:p>
          <w:p w:rsidR="0085164A" w:rsidRDefault="0085164A" w:rsidP="00787E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</w:p>
          <w:p w:rsidR="0085164A" w:rsidRDefault="0085164A" w:rsidP="00787E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</w:p>
          <w:p w:rsidR="0085164A" w:rsidRDefault="0085164A" w:rsidP="00787E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</w:p>
          <w:p w:rsidR="0085164A" w:rsidRDefault="0085164A" w:rsidP="00787E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</w:p>
          <w:p w:rsidR="0085164A" w:rsidRDefault="0085164A" w:rsidP="00787E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</w:p>
          <w:p w:rsidR="009F4652" w:rsidRDefault="009F4652" w:rsidP="00787E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</w:p>
          <w:p w:rsidR="009F4652" w:rsidRDefault="009F4652" w:rsidP="00787E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</w:p>
          <w:p w:rsidR="0085164A" w:rsidRPr="00254FA7" w:rsidRDefault="0085164A" w:rsidP="00851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  <w:t>«</w:t>
            </w:r>
            <w:r w:rsidRPr="0085164A"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  <w:t>Стратегия противодействия экстремизму в Российской Федерации до 2025 года</w:t>
            </w:r>
            <w:proofErr w:type="gramStart"/>
            <w:r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  <w:t>»</w:t>
            </w:r>
            <w:r w:rsidRPr="0085164A"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  <w:t>(</w:t>
            </w:r>
            <w:proofErr w:type="gramEnd"/>
            <w:r w:rsidRPr="0085164A"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  <w:t>утв. Президентом РФ 28.11.2014 N Пр-2753)</w:t>
            </w:r>
          </w:p>
        </w:tc>
        <w:tc>
          <w:tcPr>
            <w:tcW w:w="6554" w:type="dxa"/>
            <w:vMerge/>
            <w:shd w:val="clear" w:color="auto" w:fill="auto"/>
          </w:tcPr>
          <w:p w:rsidR="00A55928" w:rsidRPr="00254FA7" w:rsidRDefault="00A55928" w:rsidP="00060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55928" w:rsidRPr="00254FA7" w:rsidTr="00A55928">
        <w:trPr>
          <w:trHeight w:val="2132"/>
        </w:trPr>
        <w:tc>
          <w:tcPr>
            <w:tcW w:w="567" w:type="dxa"/>
            <w:vMerge/>
            <w:shd w:val="clear" w:color="auto" w:fill="auto"/>
          </w:tcPr>
          <w:p w:rsidR="00A55928" w:rsidRPr="00254FA7" w:rsidRDefault="00A55928" w:rsidP="00661F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A55928" w:rsidRPr="00254FA7" w:rsidRDefault="00A55928" w:rsidP="00661FD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A55928" w:rsidRPr="00254FA7" w:rsidRDefault="00A55928" w:rsidP="00AF24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F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Финансовое обеспечение, методическое и информационное сопровождение традиционных федеральных,  региональных, муниципальных мероприятий по выявлению и поддержке лидеров в сфере образования, талантливой молодежи и детей, предметные олимпиады, олимпиады школьников, муниципальная поддержка </w:t>
            </w:r>
            <w:r w:rsidRPr="00254FA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талантливой </w:t>
            </w:r>
            <w:r w:rsidR="00BC6E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– предоставление денежного поощрения победителям и призерам всероссийской </w:t>
            </w:r>
          </w:p>
          <w:p w:rsidR="00A55928" w:rsidRPr="00254FA7" w:rsidRDefault="0085164A" w:rsidP="00AF24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164A">
              <w:rPr>
                <w:rFonts w:ascii="Times New Roman" w:eastAsia="Calibri" w:hAnsi="Times New Roman" w:cs="Times New Roman"/>
                <w:sz w:val="20"/>
                <w:szCs w:val="20"/>
              </w:rPr>
              <w:t>Участие в региональном конкурсе «Ученик года», в Научной сессии старшеклассников</w:t>
            </w:r>
          </w:p>
        </w:tc>
        <w:tc>
          <w:tcPr>
            <w:tcW w:w="2977" w:type="dxa"/>
            <w:vMerge/>
            <w:shd w:val="clear" w:color="auto" w:fill="auto"/>
          </w:tcPr>
          <w:p w:rsidR="00A55928" w:rsidRPr="00254FA7" w:rsidRDefault="00A55928" w:rsidP="00661F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4" w:type="dxa"/>
            <w:vMerge/>
            <w:shd w:val="clear" w:color="auto" w:fill="auto"/>
          </w:tcPr>
          <w:p w:rsidR="00A55928" w:rsidRPr="00254FA7" w:rsidRDefault="00A55928" w:rsidP="00060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55928" w:rsidRPr="00254FA7" w:rsidTr="002A46E4">
        <w:trPr>
          <w:trHeight w:val="545"/>
        </w:trPr>
        <w:tc>
          <w:tcPr>
            <w:tcW w:w="567" w:type="dxa"/>
            <w:vMerge/>
            <w:shd w:val="clear" w:color="auto" w:fill="auto"/>
          </w:tcPr>
          <w:p w:rsidR="00A55928" w:rsidRPr="00254FA7" w:rsidRDefault="00A55928" w:rsidP="00661F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A55928" w:rsidRPr="00254FA7" w:rsidRDefault="00A55928" w:rsidP="00661FD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A55928" w:rsidRPr="00254FA7" w:rsidRDefault="00A55928" w:rsidP="00A559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F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Проведение мероприятий по профилактике правонарушений, дорожно-транспортного травматизма, потребления </w:t>
            </w:r>
            <w:proofErr w:type="spellStart"/>
            <w:r w:rsidRPr="00254FA7">
              <w:rPr>
                <w:rFonts w:ascii="Times New Roman" w:eastAsia="Calibri" w:hAnsi="Times New Roman" w:cs="Times New Roman"/>
                <w:sz w:val="20"/>
                <w:szCs w:val="20"/>
              </w:rPr>
              <w:t>психоактивных</w:t>
            </w:r>
            <w:proofErr w:type="spellEnd"/>
            <w:r w:rsidRPr="00254F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веществ, алкоголя, </w:t>
            </w:r>
            <w:proofErr w:type="spellStart"/>
            <w:r w:rsidRPr="00254FA7">
              <w:rPr>
                <w:rFonts w:ascii="Times New Roman" w:eastAsia="Calibri" w:hAnsi="Times New Roman" w:cs="Times New Roman"/>
                <w:sz w:val="20"/>
                <w:szCs w:val="20"/>
              </w:rPr>
              <w:t>табакокурения</w:t>
            </w:r>
            <w:proofErr w:type="spellEnd"/>
            <w:r w:rsidRPr="00254FA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A55928" w:rsidRPr="00254FA7" w:rsidRDefault="00A55928" w:rsidP="008516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A55928" w:rsidRPr="00254FA7" w:rsidRDefault="00A55928" w:rsidP="00661F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4" w:type="dxa"/>
            <w:vMerge/>
            <w:shd w:val="clear" w:color="auto" w:fill="auto"/>
          </w:tcPr>
          <w:p w:rsidR="00A55928" w:rsidRPr="00254FA7" w:rsidRDefault="00A55928" w:rsidP="00060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F4652" w:rsidRPr="00254FA7" w:rsidTr="00661FD6">
        <w:tc>
          <w:tcPr>
            <w:tcW w:w="567" w:type="dxa"/>
            <w:vMerge w:val="restart"/>
            <w:shd w:val="clear" w:color="auto" w:fill="auto"/>
            <w:hideMark/>
          </w:tcPr>
          <w:p w:rsidR="009F4652" w:rsidRPr="00254FA7" w:rsidRDefault="009F4652" w:rsidP="00B614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FA7">
              <w:rPr>
                <w:rFonts w:ascii="Times New Roman" w:eastAsia="Calibri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9F4652" w:rsidRPr="00254FA7" w:rsidRDefault="009F4652" w:rsidP="00254F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Формирование системы профессиональных конкурсов в целях предоставления гражданам возможностей для профессионального и карьерного роста </w:t>
            </w:r>
          </w:p>
        </w:tc>
        <w:tc>
          <w:tcPr>
            <w:tcW w:w="3543" w:type="dxa"/>
            <w:vMerge w:val="restart"/>
            <w:shd w:val="clear" w:color="auto" w:fill="auto"/>
          </w:tcPr>
          <w:p w:rsidR="009F4652" w:rsidRPr="00254FA7" w:rsidRDefault="009F4652" w:rsidP="00661F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F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Проведение муниципальных конкурсов, в том числе: «Педагог года города </w:t>
            </w:r>
            <w:proofErr w:type="spellStart"/>
            <w:r w:rsidRPr="00254FA7">
              <w:rPr>
                <w:rFonts w:ascii="Times New Roman" w:eastAsia="Calibri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254F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»; конкурсного отбора лучших образовательных учреждений; конкурсного отбора молодых специалистов на получение премии главы города </w:t>
            </w:r>
            <w:proofErr w:type="spellStart"/>
            <w:r w:rsidRPr="00254FA7">
              <w:rPr>
                <w:rFonts w:ascii="Times New Roman" w:eastAsia="Calibri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254F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«Признание».</w:t>
            </w:r>
          </w:p>
          <w:p w:rsidR="009F4652" w:rsidRDefault="009F4652" w:rsidP="00005B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FA7">
              <w:rPr>
                <w:rFonts w:ascii="Times New Roman" w:eastAsia="Calibri" w:hAnsi="Times New Roman" w:cs="Times New Roman"/>
                <w:sz w:val="20"/>
                <w:szCs w:val="20"/>
              </w:rPr>
              <w:t>Участие в региональных конкурсах профессионального мастерства педагогов, конкурсы лучших образовательных организаций</w:t>
            </w:r>
          </w:p>
          <w:p w:rsidR="009F4652" w:rsidRPr="00254FA7" w:rsidRDefault="009F4652" w:rsidP="00005B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4652">
              <w:rPr>
                <w:rFonts w:ascii="Times New Roman" w:eastAsia="Calibri" w:hAnsi="Times New Roman" w:cs="Times New Roman"/>
                <w:sz w:val="20"/>
                <w:szCs w:val="20"/>
              </w:rPr>
              <w:t>Участие в конференциях, семинарах и других мероприятиях работников Управления образования и работников муниципальных учреждений, подведомственных Управлению образования</w:t>
            </w:r>
          </w:p>
        </w:tc>
        <w:tc>
          <w:tcPr>
            <w:tcW w:w="2977" w:type="dxa"/>
            <w:shd w:val="clear" w:color="auto" w:fill="auto"/>
          </w:tcPr>
          <w:p w:rsidR="009F4652" w:rsidRPr="00254FA7" w:rsidRDefault="009F4652" w:rsidP="00661FD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554" w:type="dxa"/>
            <w:vMerge w:val="restart"/>
            <w:shd w:val="clear" w:color="auto" w:fill="auto"/>
          </w:tcPr>
          <w:p w:rsidR="009F4652" w:rsidRPr="00254FA7" w:rsidRDefault="009F4652" w:rsidP="00060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4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Pr="00254F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Показатель 1</w:t>
            </w:r>
            <w:r w:rsidRPr="00254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административно-управленческого и педагогического персонала общеобразовательных организаций, прошедших подготовку или повышение квалификации по программам менеджмента в образовании и (или) для работы в соответствии с федеральными государственными образовательными стандартами</w:t>
            </w:r>
            <w:r w:rsidRPr="00254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:rsidR="009F4652" w:rsidRPr="00254FA7" w:rsidRDefault="009F4652" w:rsidP="00060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Характеризует качественный состав административно-управленческого персонала, его готовность к внедрению новых образовательных стандартов, </w:t>
            </w:r>
            <w:proofErr w:type="gramStart"/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экономических механизмов</w:t>
            </w:r>
            <w:proofErr w:type="gramEnd"/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модернизации образования в целом.</w:t>
            </w:r>
          </w:p>
          <w:p w:rsidR="009F4652" w:rsidRPr="00254FA7" w:rsidRDefault="009F4652" w:rsidP="00060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Рассчитывается по формуле:</w:t>
            </w:r>
          </w:p>
          <w:p w:rsidR="009F4652" w:rsidRPr="00254FA7" w:rsidRDefault="009F4652" w:rsidP="00060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ЧОпк</w:t>
            </w:r>
            <w:proofErr w:type="spellEnd"/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ЧОп</w:t>
            </w:r>
            <w:proofErr w:type="spellEnd"/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* 100, где:</w:t>
            </w:r>
          </w:p>
          <w:p w:rsidR="009F4652" w:rsidRPr="00254FA7" w:rsidRDefault="009F4652" w:rsidP="00060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ЧОпк</w:t>
            </w:r>
            <w:proofErr w:type="spellEnd"/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- численность административно-управленческого и педагогического персонала общеобразовательных организаций, прошедших целевую подготовку или повышение квалификации по программам менеджмента в образовании и (или) для работы в соответствии с федеральными государственными образовательными стандартами (дополнительная информация образовательных организаций общего образования);</w:t>
            </w:r>
          </w:p>
          <w:p w:rsidR="009F4652" w:rsidRPr="00254FA7" w:rsidRDefault="009F4652" w:rsidP="00060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Чоп - численность административно-управленческого и педагогического персонала (без внешних совместителей) общеобразовательных организаций (периодическая отчетность, форма № ОО-1).</w:t>
            </w:r>
          </w:p>
          <w:p w:rsidR="009F4652" w:rsidRPr="00254FA7" w:rsidRDefault="009F4652" w:rsidP="00661F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F4652" w:rsidRPr="00254FA7" w:rsidRDefault="009F4652" w:rsidP="00060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4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Показатель 4</w:t>
            </w:r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. Отношение среднего балла единого государственного экзамена (в расчете на 1 обязательный предмет) в 10% школ с лучшими результатами единого государственного экзамена к среднему баллу единого государственного экзамена (в расчете на 1 обязательный предмет) в 10% школ с худшими результатами единого государственного экзамена. </w:t>
            </w:r>
          </w:p>
          <w:p w:rsidR="009F4652" w:rsidRPr="00254FA7" w:rsidRDefault="009F4652" w:rsidP="00060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   Характеризует равенство доступа учащихся общеобразовательных организаций к качественным образовательным услугам общего образования, позволяет оценить эффективность предусмотренных муниципальной программой мер, направленных на снижение дифференциации (разрыва) в качестве образовательных результатов между школами.</w:t>
            </w:r>
          </w:p>
          <w:p w:rsidR="009F4652" w:rsidRPr="00254FA7" w:rsidRDefault="009F4652" w:rsidP="00060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Рассчитывается по формуле:</w:t>
            </w:r>
          </w:p>
          <w:p w:rsidR="009F4652" w:rsidRPr="00254FA7" w:rsidRDefault="009F4652" w:rsidP="00060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Arial" w:cs="Arial"/>
                  <w:sz w:val="20"/>
                  <w:szCs w:val="20"/>
                  <w:lang w:eastAsia="ru-RU"/>
                </w:rPr>
                <m:t>x=</m:t>
              </m:r>
              <m:f>
                <m:f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  <w:lang w:eastAsia="ru-RU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Fonts w:ascii="Cambria Math" w:eastAsia="Times New Roman" w:hAnsi="Cambria Math" w:cs="Arial"/>
                          <w:sz w:val="20"/>
                          <w:szCs w:val="20"/>
                          <w:lang w:eastAsia="ru-RU"/>
                        </w:rPr>
                      </m:ctrlPr>
                    </m:naryPr>
                    <m:sub/>
                    <m:sup/>
                    <m:e>
                      <m:sSub>
                        <m:sSubPr>
                          <m:ctrl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  <w:lang w:eastAsia="ru-RU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Arial" w:cs="Arial"/>
                              <w:sz w:val="20"/>
                              <w:szCs w:val="20"/>
                              <w:lang w:eastAsia="ru-RU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Arial" w:cs="Arial"/>
                              <w:sz w:val="20"/>
                              <w:szCs w:val="20"/>
                              <w:lang w:eastAsia="ru-RU"/>
                            </w:rP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  <w:lang w:eastAsia="ru-RU"/>
                        </w:rPr>
                        <m:t>∙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  <w:lang w:eastAsia="ru-RU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Arial" w:cs="Arial"/>
                              <w:sz w:val="20"/>
                              <w:szCs w:val="20"/>
                              <w:lang w:eastAsia="ru-RU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Arial" w:cs="Arial"/>
                              <w:sz w:val="20"/>
                              <w:szCs w:val="20"/>
                              <w:lang w:eastAsia="ru-RU"/>
                            </w:rPr>
                            <m:t>i</m:t>
                          </m:r>
                        </m:sub>
                      </m:sSub>
                    </m:e>
                  </m:nary>
                </m:num>
                <m:den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Fonts w:ascii="Cambria Math" w:eastAsia="Times New Roman" w:hAnsi="Cambria Math" w:cs="Arial"/>
                          <w:sz w:val="20"/>
                          <w:szCs w:val="20"/>
                          <w:lang w:eastAsia="ru-RU"/>
                        </w:rPr>
                      </m:ctrlPr>
                    </m:naryPr>
                    <m:sub/>
                    <m:sup/>
                    <m:e>
                      <m:sSub>
                        <m:sSubPr>
                          <m:ctrl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  <w:lang w:eastAsia="ru-RU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Arial" w:cs="Arial"/>
                              <w:sz w:val="20"/>
                              <w:szCs w:val="20"/>
                              <w:lang w:eastAsia="ru-RU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Arial" w:cs="Arial"/>
                              <w:sz w:val="20"/>
                              <w:szCs w:val="20"/>
                              <w:lang w:eastAsia="ru-RU"/>
                            </w:rPr>
                            <m:t>i</m:t>
                          </m:r>
                        </m:sub>
                      </m:sSub>
                    </m:e>
                  </m:nary>
                </m:den>
              </m:f>
              <m:r>
                <m:rPr>
                  <m:sty m:val="p"/>
                </m:rPr>
                <w:rPr>
                  <w:rFonts w:ascii="Cambria Math" w:eastAsia="Times New Roman" w:hAnsi="Arial" w:cs="Arial"/>
                  <w:sz w:val="20"/>
                  <w:szCs w:val="20"/>
                  <w:lang w:eastAsia="ru-RU"/>
                </w:rPr>
                <m:t xml:space="preserve"> ,</m:t>
              </m:r>
            </m:oMath>
            <w:r w:rsidRPr="00254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где:</w:t>
            </w:r>
          </w:p>
          <w:p w:rsidR="009F4652" w:rsidRPr="00254FA7" w:rsidRDefault="009F4652" w:rsidP="00060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ki</w:t>
            </w:r>
            <w:proofErr w:type="spellEnd"/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- количество участников (выпускников текущего года) образовательной организации, имеющих активный результат (далее - участники) по русскому языку,</w:t>
            </w:r>
          </w:p>
          <w:p w:rsidR="009F4652" w:rsidRPr="00254FA7" w:rsidRDefault="009F4652" w:rsidP="00060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xi</w:t>
            </w:r>
            <w:proofErr w:type="spellEnd"/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- средний тестовый балл участников по русскому языку.</w:t>
            </w:r>
          </w:p>
          <w:p w:rsidR="009F4652" w:rsidRPr="00254FA7" w:rsidRDefault="009F4652" w:rsidP="00060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Таким образом, средний балл образовательной организации рассчитывается следующим образом:</w:t>
            </w:r>
          </w:p>
          <w:p w:rsidR="009F4652" w:rsidRPr="00254FA7" w:rsidRDefault="009F4652" w:rsidP="00060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Arial" w:cs="Arial"/>
                  <w:sz w:val="20"/>
                  <w:szCs w:val="20"/>
                  <w:lang w:eastAsia="ru-RU"/>
                </w:rPr>
                <m:t>x=</m:t>
              </m:r>
              <m:f>
                <m:f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  <w:lang w:eastAsia="ru-RU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 w:cs="Arial"/>
                          <w:sz w:val="20"/>
                          <w:szCs w:val="20"/>
                          <w:lang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Arial" w:cs="Arial"/>
                          <w:sz w:val="20"/>
                          <w:szCs w:val="20"/>
                          <w:lang w:eastAsia="ru-RU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Arial" w:cs="Arial"/>
                          <w:sz w:val="20"/>
                          <w:szCs w:val="20"/>
                          <w:lang w:eastAsia="ru-RU"/>
                        </w:rPr>
                        <m:t>рус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Arial" w:cs="Arial"/>
                          <w:sz w:val="20"/>
                          <w:szCs w:val="20"/>
                          <w:lang w:eastAsia="ru-RU"/>
                        </w:rPr>
                        <m:t>.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Arial" w:cs="Arial"/>
                          <w:sz w:val="20"/>
                          <w:szCs w:val="20"/>
                          <w:lang w:eastAsia="ru-RU"/>
                        </w:rPr>
                        <m:t>яз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  <w:lang w:eastAsia="ru-RU"/>
                    </w:rPr>
                    <m:t>∙</m:t>
                  </m:r>
                  <m:sSub>
                    <m:sSubPr>
                      <m:ctrlPr>
                        <w:rPr>
                          <w:rFonts w:ascii="Cambria Math" w:eastAsia="Times New Roman" w:hAnsi="Cambria Math" w:cs="Arial"/>
                          <w:sz w:val="20"/>
                          <w:szCs w:val="20"/>
                          <w:lang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Arial" w:cs="Arial"/>
                          <w:sz w:val="20"/>
                          <w:szCs w:val="20"/>
                          <w:lang w:eastAsia="ru-RU"/>
                        </w:rPr>
                        <m:t>k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Arial" w:cs="Arial"/>
                          <w:sz w:val="20"/>
                          <w:szCs w:val="20"/>
                          <w:lang w:eastAsia="ru-RU"/>
                        </w:rPr>
                        <m:t>рус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Arial" w:cs="Arial"/>
                          <w:sz w:val="20"/>
                          <w:szCs w:val="20"/>
                          <w:lang w:eastAsia="ru-RU"/>
                        </w:rPr>
                        <m:t>.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Arial" w:cs="Arial"/>
                          <w:sz w:val="20"/>
                          <w:szCs w:val="20"/>
                          <w:lang w:eastAsia="ru-RU"/>
                        </w:rPr>
                        <m:t>яз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Times New Roman" w:hAnsi="Cambria Math" w:cs="Arial"/>
                          <w:sz w:val="20"/>
                          <w:szCs w:val="20"/>
                          <w:lang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Arial" w:cs="Arial"/>
                          <w:sz w:val="20"/>
                          <w:szCs w:val="20"/>
                          <w:lang w:eastAsia="ru-RU"/>
                        </w:rPr>
                        <m:t>k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Arial" w:cs="Arial"/>
                          <w:sz w:val="20"/>
                          <w:szCs w:val="20"/>
                          <w:lang w:eastAsia="ru-RU"/>
                        </w:rPr>
                        <m:t>рус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Arial" w:cs="Arial"/>
                          <w:sz w:val="20"/>
                          <w:szCs w:val="20"/>
                          <w:lang w:eastAsia="ru-RU"/>
                        </w:rPr>
                        <m:t>.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Arial" w:cs="Arial"/>
                          <w:sz w:val="20"/>
                          <w:szCs w:val="20"/>
                          <w:lang w:eastAsia="ru-RU"/>
                        </w:rPr>
                        <m:t>яз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="Times New Roman" w:hAnsi="Arial" w:cs="Arial"/>
                  <w:sz w:val="20"/>
                  <w:szCs w:val="20"/>
                  <w:lang w:eastAsia="ru-RU"/>
                </w:rPr>
                <m:t>,</m:t>
              </m:r>
            </m:oMath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где:</w:t>
            </w:r>
          </w:p>
          <w:p w:rsidR="009F4652" w:rsidRPr="00254FA7" w:rsidRDefault="009F4652" w:rsidP="00060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рус.яз</m:t>
                  </m:r>
                </m:sub>
              </m:sSub>
            </m:oMath>
            <w:r w:rsidRPr="00254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средний балл участников по русскому языку,</w:t>
            </w:r>
          </w:p>
          <w:p w:rsidR="009F4652" w:rsidRPr="00254FA7" w:rsidRDefault="009F4652" w:rsidP="00060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0"/>
                      <w:szCs w:val="20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0"/>
                      <w:szCs w:val="20"/>
                    </w:rPr>
                    <m:t>рус.яз</m:t>
                  </m:r>
                </m:sub>
              </m:sSub>
            </m:oMath>
            <w:r w:rsidRPr="00254F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количество участников по русскому языку</w:t>
            </w:r>
            <w:r w:rsidRPr="00254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9F4652" w:rsidRPr="00254FA7" w:rsidRDefault="009F4652" w:rsidP="00661F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F4652" w:rsidRPr="00254FA7" w:rsidTr="00CC18C7">
        <w:trPr>
          <w:trHeight w:val="1860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F4652" w:rsidRPr="00254FA7" w:rsidRDefault="009F4652" w:rsidP="00661F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F4652" w:rsidRPr="00254FA7" w:rsidRDefault="009F4652" w:rsidP="00661FD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9F4652" w:rsidRPr="00254FA7" w:rsidRDefault="009F4652" w:rsidP="00005B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9F4652" w:rsidRPr="00254FA7" w:rsidRDefault="002A2E20" w:rsidP="00BC6E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2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Национальный проект «Образование», федеральный проект «Учитель будущего»</w:t>
            </w:r>
          </w:p>
        </w:tc>
        <w:tc>
          <w:tcPr>
            <w:tcW w:w="6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F4652" w:rsidRPr="00254FA7" w:rsidRDefault="009F4652" w:rsidP="00661F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61FD6" w:rsidRPr="00254FA7" w:rsidTr="00661FD6">
        <w:tc>
          <w:tcPr>
            <w:tcW w:w="15276" w:type="dxa"/>
            <w:gridSpan w:val="5"/>
            <w:shd w:val="clear" w:color="auto" w:fill="auto"/>
          </w:tcPr>
          <w:p w:rsidR="00661FD6" w:rsidRPr="00254FA7" w:rsidRDefault="004672C2" w:rsidP="00661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Задача 2: </w:t>
            </w:r>
            <w:r w:rsidR="00254FA7" w:rsidRPr="00254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современной системы оценки качества образования на основе принципов открытости, объективности, прозрачности, общественно-профессионального участия</w:t>
            </w:r>
          </w:p>
        </w:tc>
      </w:tr>
      <w:tr w:rsidR="00C925FA" w:rsidRPr="00254FA7" w:rsidTr="002A2E20">
        <w:trPr>
          <w:trHeight w:val="1987"/>
        </w:trPr>
        <w:tc>
          <w:tcPr>
            <w:tcW w:w="567" w:type="dxa"/>
            <w:vMerge w:val="restart"/>
            <w:shd w:val="clear" w:color="auto" w:fill="auto"/>
            <w:hideMark/>
          </w:tcPr>
          <w:p w:rsidR="00C925FA" w:rsidRPr="00254FA7" w:rsidRDefault="00C925FA" w:rsidP="00661F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FA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254FA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.1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C925FA" w:rsidRPr="00254FA7" w:rsidRDefault="00C925FA" w:rsidP="00C925F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F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Развитие системы оценки качества образования </w:t>
            </w:r>
          </w:p>
        </w:tc>
        <w:tc>
          <w:tcPr>
            <w:tcW w:w="3543" w:type="dxa"/>
            <w:shd w:val="clear" w:color="auto" w:fill="auto"/>
          </w:tcPr>
          <w:p w:rsidR="00C925FA" w:rsidRDefault="00C925FA" w:rsidP="00661F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FA7"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Формирование и развитие современной системы оценки качества образования на основе принципов открытости, объективности, прозрачности, общественно-профессионального участия</w:t>
            </w:r>
          </w:p>
          <w:p w:rsidR="00C925FA" w:rsidRPr="00254FA7" w:rsidRDefault="00C925FA" w:rsidP="00661F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C925FA">
              <w:rPr>
                <w:rFonts w:ascii="Times New Roman" w:eastAsia="Calibri" w:hAnsi="Times New Roman" w:cs="Times New Roman"/>
                <w:sz w:val="20"/>
                <w:szCs w:val="20"/>
              </w:rPr>
              <w:t>рганизация проведения комплексного мониторинга доступности услуг общего и дополнительного образования и удовлетворенности граждан их качеством, включая регулярные опросы населения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C925FA" w:rsidRPr="00254FA7" w:rsidRDefault="00C925FA" w:rsidP="00661F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FA7"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  <w:t>Статьи 59, 95.1 Федерального закона от 29.12.2012 N 273-ФЗ «Об образовании в Российской Федерации»</w:t>
            </w:r>
          </w:p>
        </w:tc>
        <w:tc>
          <w:tcPr>
            <w:tcW w:w="6554" w:type="dxa"/>
            <w:vMerge w:val="restart"/>
            <w:shd w:val="clear" w:color="auto" w:fill="auto"/>
          </w:tcPr>
          <w:p w:rsidR="00C925FA" w:rsidRPr="00254FA7" w:rsidRDefault="00C925FA" w:rsidP="004672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4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Показатель 4</w:t>
            </w:r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. Отношение среднего балла единого государственного экзамена (в расчете на 1 обязательный предмет) в 10% школ с лучшими результатами единого государственного экзамена к среднему баллу единого государственного экзамена (в расчете на 1 обязательный предмет) в 10% школ с худшими результатами единого государственного экзамена. </w:t>
            </w:r>
          </w:p>
          <w:p w:rsidR="00C925FA" w:rsidRPr="00254FA7" w:rsidRDefault="00C925FA" w:rsidP="004672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Характеризует равенство доступа учащихся общеобразовательных организаций к качественным образовательным услугам общего образования, позволяет оценить эффективность предусмотренных муниципальной программой мер, направленных на снижение дифференциации (разрыва) в качестве образовательных результатов между школами.</w:t>
            </w:r>
          </w:p>
          <w:p w:rsidR="00C925FA" w:rsidRPr="00254FA7" w:rsidRDefault="00C925FA" w:rsidP="004672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Рассчитывается по формуле:</w:t>
            </w:r>
          </w:p>
          <w:p w:rsidR="00C925FA" w:rsidRPr="00254FA7" w:rsidRDefault="00C925FA" w:rsidP="00467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Arial" w:cs="Arial"/>
                  <w:sz w:val="20"/>
                  <w:szCs w:val="20"/>
                  <w:lang w:eastAsia="ru-RU"/>
                </w:rPr>
                <m:t>x=</m:t>
              </m:r>
              <m:f>
                <m:f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  <w:lang w:eastAsia="ru-RU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Fonts w:ascii="Cambria Math" w:eastAsia="Times New Roman" w:hAnsi="Cambria Math" w:cs="Arial"/>
                          <w:sz w:val="20"/>
                          <w:szCs w:val="20"/>
                          <w:lang w:eastAsia="ru-RU"/>
                        </w:rPr>
                      </m:ctrlPr>
                    </m:naryPr>
                    <m:sub/>
                    <m:sup/>
                    <m:e>
                      <m:sSub>
                        <m:sSubPr>
                          <m:ctrl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  <w:lang w:eastAsia="ru-RU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Arial" w:cs="Arial"/>
                              <w:sz w:val="20"/>
                              <w:szCs w:val="20"/>
                              <w:lang w:eastAsia="ru-RU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Arial" w:cs="Arial"/>
                              <w:sz w:val="20"/>
                              <w:szCs w:val="20"/>
                              <w:lang w:eastAsia="ru-RU"/>
                            </w:rP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0"/>
                          <w:szCs w:val="20"/>
                          <w:lang w:eastAsia="ru-RU"/>
                        </w:rPr>
                        <m:t>∙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  <w:lang w:eastAsia="ru-RU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Arial" w:cs="Arial"/>
                              <w:sz w:val="20"/>
                              <w:szCs w:val="20"/>
                              <w:lang w:eastAsia="ru-RU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Arial" w:cs="Arial"/>
                              <w:sz w:val="20"/>
                              <w:szCs w:val="20"/>
                              <w:lang w:eastAsia="ru-RU"/>
                            </w:rPr>
                            <m:t>i</m:t>
                          </m:r>
                        </m:sub>
                      </m:sSub>
                    </m:e>
                  </m:nary>
                </m:num>
                <m:den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Fonts w:ascii="Cambria Math" w:eastAsia="Times New Roman" w:hAnsi="Cambria Math" w:cs="Arial"/>
                          <w:sz w:val="20"/>
                          <w:szCs w:val="20"/>
                          <w:lang w:eastAsia="ru-RU"/>
                        </w:rPr>
                      </m:ctrlPr>
                    </m:naryPr>
                    <m:sub/>
                    <m:sup/>
                    <m:e>
                      <m:sSub>
                        <m:sSubPr>
                          <m:ctrlP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  <w:lang w:eastAsia="ru-RU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Arial" w:cs="Arial"/>
                              <w:sz w:val="20"/>
                              <w:szCs w:val="20"/>
                              <w:lang w:eastAsia="ru-RU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Arial" w:cs="Arial"/>
                              <w:sz w:val="20"/>
                              <w:szCs w:val="20"/>
                              <w:lang w:eastAsia="ru-RU"/>
                            </w:rPr>
                            <m:t>i</m:t>
                          </m:r>
                        </m:sub>
                      </m:sSub>
                    </m:e>
                  </m:nary>
                </m:den>
              </m:f>
              <m:r>
                <m:rPr>
                  <m:sty m:val="p"/>
                </m:rPr>
                <w:rPr>
                  <w:rFonts w:ascii="Cambria Math" w:eastAsia="Times New Roman" w:hAnsi="Arial" w:cs="Arial"/>
                  <w:sz w:val="20"/>
                  <w:szCs w:val="20"/>
                  <w:lang w:eastAsia="ru-RU"/>
                </w:rPr>
                <m:t xml:space="preserve"> ,</m:t>
              </m:r>
            </m:oMath>
            <w:r w:rsidRPr="00254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где:</w:t>
            </w:r>
          </w:p>
          <w:p w:rsidR="00C925FA" w:rsidRPr="00254FA7" w:rsidRDefault="00C925FA" w:rsidP="004672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ki</w:t>
            </w:r>
            <w:proofErr w:type="spellEnd"/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- количество участников (выпускников текущего года) </w:t>
            </w:r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образовательной организации, имеющих активный результат (далее - участники) по русскому языку,</w:t>
            </w:r>
          </w:p>
          <w:p w:rsidR="00C925FA" w:rsidRPr="00254FA7" w:rsidRDefault="00C925FA" w:rsidP="004672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xi</w:t>
            </w:r>
            <w:proofErr w:type="spellEnd"/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- средний тестовый балл участников по русскому языку.</w:t>
            </w:r>
          </w:p>
          <w:p w:rsidR="00C925FA" w:rsidRPr="00254FA7" w:rsidRDefault="00C925FA" w:rsidP="004672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Таким образом, средний балл образовательной организации рассчитывается следующим образом:</w:t>
            </w:r>
          </w:p>
          <w:p w:rsidR="00C925FA" w:rsidRPr="00254FA7" w:rsidRDefault="00C925FA" w:rsidP="00467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Arial" w:cs="Arial"/>
                  <w:sz w:val="20"/>
                  <w:szCs w:val="20"/>
                  <w:lang w:eastAsia="ru-RU"/>
                </w:rPr>
                <m:t>x=</m:t>
              </m:r>
              <m:f>
                <m:f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  <w:lang w:eastAsia="ru-RU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 w:cs="Arial"/>
                          <w:sz w:val="20"/>
                          <w:szCs w:val="20"/>
                          <w:lang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Arial" w:cs="Arial"/>
                          <w:sz w:val="20"/>
                          <w:szCs w:val="20"/>
                          <w:lang w:eastAsia="ru-RU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Arial" w:cs="Arial"/>
                          <w:sz w:val="20"/>
                          <w:szCs w:val="20"/>
                          <w:lang w:eastAsia="ru-RU"/>
                        </w:rPr>
                        <m:t>рус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Arial" w:cs="Arial"/>
                          <w:sz w:val="20"/>
                          <w:szCs w:val="20"/>
                          <w:lang w:eastAsia="ru-RU"/>
                        </w:rPr>
                        <m:t>.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Arial" w:cs="Arial"/>
                          <w:sz w:val="20"/>
                          <w:szCs w:val="20"/>
                          <w:lang w:eastAsia="ru-RU"/>
                        </w:rPr>
                        <m:t>яз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  <w:lang w:eastAsia="ru-RU"/>
                    </w:rPr>
                    <m:t>∙</m:t>
                  </m:r>
                  <m:sSub>
                    <m:sSubPr>
                      <m:ctrlPr>
                        <w:rPr>
                          <w:rFonts w:ascii="Cambria Math" w:eastAsia="Times New Roman" w:hAnsi="Cambria Math" w:cs="Arial"/>
                          <w:sz w:val="20"/>
                          <w:szCs w:val="20"/>
                          <w:lang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Arial" w:cs="Arial"/>
                          <w:sz w:val="20"/>
                          <w:szCs w:val="20"/>
                          <w:lang w:eastAsia="ru-RU"/>
                        </w:rPr>
                        <m:t>k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Arial" w:cs="Arial"/>
                          <w:sz w:val="20"/>
                          <w:szCs w:val="20"/>
                          <w:lang w:eastAsia="ru-RU"/>
                        </w:rPr>
                        <m:t>рус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Arial" w:cs="Arial"/>
                          <w:sz w:val="20"/>
                          <w:szCs w:val="20"/>
                          <w:lang w:eastAsia="ru-RU"/>
                        </w:rPr>
                        <m:t>.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Arial" w:cs="Arial"/>
                          <w:sz w:val="20"/>
                          <w:szCs w:val="20"/>
                          <w:lang w:eastAsia="ru-RU"/>
                        </w:rPr>
                        <m:t>яз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Times New Roman" w:hAnsi="Cambria Math" w:cs="Arial"/>
                          <w:sz w:val="20"/>
                          <w:szCs w:val="20"/>
                          <w:lang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Arial" w:cs="Arial"/>
                          <w:sz w:val="20"/>
                          <w:szCs w:val="20"/>
                          <w:lang w:eastAsia="ru-RU"/>
                        </w:rPr>
                        <m:t>k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Arial" w:cs="Arial"/>
                          <w:sz w:val="20"/>
                          <w:szCs w:val="20"/>
                          <w:lang w:eastAsia="ru-RU"/>
                        </w:rPr>
                        <m:t>рус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Arial" w:cs="Arial"/>
                          <w:sz w:val="20"/>
                          <w:szCs w:val="20"/>
                          <w:lang w:eastAsia="ru-RU"/>
                        </w:rPr>
                        <m:t>.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Arial" w:cs="Arial"/>
                          <w:sz w:val="20"/>
                          <w:szCs w:val="20"/>
                          <w:lang w:eastAsia="ru-RU"/>
                        </w:rPr>
                        <m:t>яз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="Times New Roman" w:hAnsi="Arial" w:cs="Arial"/>
                  <w:sz w:val="20"/>
                  <w:szCs w:val="20"/>
                  <w:lang w:eastAsia="ru-RU"/>
                </w:rPr>
                <m:t>,</m:t>
              </m:r>
            </m:oMath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где:</w:t>
            </w:r>
          </w:p>
          <w:p w:rsidR="00C925FA" w:rsidRPr="00254FA7" w:rsidRDefault="00C925FA" w:rsidP="00467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рус.яз</m:t>
                  </m:r>
                </m:sub>
              </m:sSub>
            </m:oMath>
            <w:r w:rsidRPr="00254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средний балл участников по русскому языку,</w:t>
            </w:r>
          </w:p>
          <w:p w:rsidR="00C925FA" w:rsidRPr="00254FA7" w:rsidRDefault="00C925FA" w:rsidP="004672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0"/>
                      <w:szCs w:val="20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0"/>
                      <w:szCs w:val="20"/>
                    </w:rPr>
                    <m:t>рус.яз</m:t>
                  </m:r>
                </m:sub>
              </m:sSub>
            </m:oMath>
            <w:r w:rsidRPr="00254F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количество участников по русскому языку</w:t>
            </w:r>
            <w:r w:rsidRPr="00254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C925FA" w:rsidRPr="00254FA7" w:rsidTr="00C925FA">
        <w:trPr>
          <w:trHeight w:val="733"/>
        </w:trPr>
        <w:tc>
          <w:tcPr>
            <w:tcW w:w="567" w:type="dxa"/>
            <w:vMerge/>
            <w:shd w:val="clear" w:color="auto" w:fill="auto"/>
          </w:tcPr>
          <w:p w:rsidR="00C925FA" w:rsidRPr="00254FA7" w:rsidRDefault="00C925FA" w:rsidP="00661F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C925FA" w:rsidRPr="00254FA7" w:rsidRDefault="00C925FA" w:rsidP="00661FD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C925FA" w:rsidRPr="00254FA7" w:rsidRDefault="00C925FA" w:rsidP="00661F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F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Повышение качества </w:t>
            </w:r>
            <w:proofErr w:type="gramStart"/>
            <w:r w:rsidRPr="00254FA7">
              <w:rPr>
                <w:rFonts w:ascii="Times New Roman" w:eastAsia="Calibri" w:hAnsi="Times New Roman" w:cs="Times New Roman"/>
                <w:sz w:val="20"/>
                <w:szCs w:val="20"/>
              </w:rPr>
              <w:t>контроля за</w:t>
            </w:r>
            <w:proofErr w:type="gramEnd"/>
            <w:r w:rsidRPr="00254F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реализацией образовательных программ</w:t>
            </w:r>
          </w:p>
        </w:tc>
        <w:tc>
          <w:tcPr>
            <w:tcW w:w="2977" w:type="dxa"/>
            <w:vMerge/>
            <w:shd w:val="clear" w:color="auto" w:fill="auto"/>
          </w:tcPr>
          <w:p w:rsidR="00C925FA" w:rsidRPr="00254FA7" w:rsidRDefault="00C925FA" w:rsidP="00661FD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554" w:type="dxa"/>
            <w:vMerge/>
            <w:shd w:val="clear" w:color="auto" w:fill="auto"/>
          </w:tcPr>
          <w:p w:rsidR="00C925FA" w:rsidRPr="00254FA7" w:rsidRDefault="00C925FA" w:rsidP="00661FD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25FA" w:rsidRPr="00254FA7" w:rsidTr="00661FD6">
        <w:trPr>
          <w:trHeight w:val="3573"/>
        </w:trPr>
        <w:tc>
          <w:tcPr>
            <w:tcW w:w="567" w:type="dxa"/>
            <w:vMerge/>
            <w:shd w:val="clear" w:color="auto" w:fill="auto"/>
          </w:tcPr>
          <w:p w:rsidR="00C925FA" w:rsidRPr="00254FA7" w:rsidRDefault="00C925FA" w:rsidP="00661F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C925FA" w:rsidRPr="00254FA7" w:rsidRDefault="00C925FA" w:rsidP="00661FD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C925FA" w:rsidRPr="00254FA7" w:rsidRDefault="00C925FA" w:rsidP="00C925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C925FA">
              <w:rPr>
                <w:rFonts w:ascii="Times New Roman" w:eastAsia="Calibri" w:hAnsi="Times New Roman" w:cs="Times New Roman"/>
                <w:sz w:val="20"/>
                <w:szCs w:val="20"/>
              </w:rPr>
              <w:t>рганизацию и проведение единого государственного экзамена, государственной итоговой аттестации;</w:t>
            </w:r>
          </w:p>
        </w:tc>
        <w:tc>
          <w:tcPr>
            <w:tcW w:w="2977" w:type="dxa"/>
            <w:vMerge/>
            <w:shd w:val="clear" w:color="auto" w:fill="auto"/>
          </w:tcPr>
          <w:p w:rsidR="00C925FA" w:rsidRPr="00254FA7" w:rsidRDefault="00C925FA" w:rsidP="00661FD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554" w:type="dxa"/>
            <w:vMerge/>
            <w:shd w:val="clear" w:color="auto" w:fill="auto"/>
          </w:tcPr>
          <w:p w:rsidR="00C925FA" w:rsidRPr="00254FA7" w:rsidRDefault="00C925FA" w:rsidP="00661FD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61FD6" w:rsidRPr="00254FA7" w:rsidTr="00661FD6">
        <w:tc>
          <w:tcPr>
            <w:tcW w:w="567" w:type="dxa"/>
            <w:shd w:val="clear" w:color="auto" w:fill="auto"/>
            <w:hideMark/>
          </w:tcPr>
          <w:p w:rsidR="00661FD6" w:rsidRPr="00254FA7" w:rsidRDefault="009C3668" w:rsidP="00661F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FA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</w:t>
            </w:r>
            <w:r w:rsidR="00661FD6" w:rsidRPr="00254FA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.2</w:t>
            </w:r>
          </w:p>
        </w:tc>
        <w:tc>
          <w:tcPr>
            <w:tcW w:w="1635" w:type="dxa"/>
            <w:shd w:val="clear" w:color="auto" w:fill="auto"/>
          </w:tcPr>
          <w:p w:rsidR="00661FD6" w:rsidRPr="00254FA7" w:rsidRDefault="004672C2" w:rsidP="00C925F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информационной открытости муниципальной системы образования </w:t>
            </w:r>
          </w:p>
        </w:tc>
        <w:tc>
          <w:tcPr>
            <w:tcW w:w="3543" w:type="dxa"/>
            <w:shd w:val="clear" w:color="auto" w:fill="auto"/>
          </w:tcPr>
          <w:p w:rsidR="00661FD6" w:rsidRPr="00254FA7" w:rsidRDefault="00661FD6" w:rsidP="00661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информационной открытости системы образования </w:t>
            </w:r>
            <w:r w:rsidR="004672C2" w:rsidRPr="00254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города </w:t>
            </w:r>
            <w:proofErr w:type="spellStart"/>
            <w:r w:rsidR="004672C2" w:rsidRPr="00254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Югорска</w:t>
            </w:r>
            <w:proofErr w:type="spellEnd"/>
            <w:r w:rsidRPr="00254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с целью предоставления </w:t>
            </w:r>
            <w:proofErr w:type="spellStart"/>
            <w:r w:rsidRPr="00254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</w:t>
            </w:r>
            <w:r w:rsidRPr="00254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‬б</w:t>
            </w:r>
            <w:proofErr w:type="gramStart"/>
            <w:r w:rsidRPr="00254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  <w:proofErr w:type="gramEnd"/>
            <w:r w:rsidRPr="00254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54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‬ди</w:t>
            </w:r>
            <w:r w:rsidRPr="00254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‬мого</w:t>
            </w:r>
            <w:proofErr w:type="spellEnd"/>
            <w:r w:rsidRPr="00254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‬ </w:t>
            </w:r>
            <w:proofErr w:type="spellStart"/>
            <w:r w:rsidRPr="00254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54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‬бъема</w:t>
            </w:r>
            <w:proofErr w:type="spellEnd"/>
            <w:r w:rsidRPr="00254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4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54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‬нфо</w:t>
            </w:r>
            <w:r w:rsidRPr="00254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‬рмa</w:t>
            </w:r>
            <w:r w:rsidRPr="00254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‬ци</w:t>
            </w:r>
            <w:r w:rsidRPr="00254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‬и</w:t>
            </w:r>
            <w:proofErr w:type="spellEnd"/>
            <w:r w:rsidRPr="00254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‬ </w:t>
            </w:r>
            <w:proofErr w:type="spellStart"/>
            <w:r w:rsidRPr="00254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вcем</w:t>
            </w:r>
            <w:proofErr w:type="spellEnd"/>
            <w:r w:rsidRPr="00254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4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учa</w:t>
            </w:r>
            <w:r w:rsidRPr="00254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‬cтни</w:t>
            </w:r>
            <w:r w:rsidRPr="00254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‬кa</w:t>
            </w:r>
            <w:r w:rsidRPr="00254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‬м</w:t>
            </w:r>
            <w:proofErr w:type="spellEnd"/>
            <w:r w:rsidRPr="00254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образовательного процесса (родителям, детям, педагогической общественности, заинтересованному населению </w:t>
            </w:r>
            <w:r w:rsidR="004672C2" w:rsidRPr="00254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города </w:t>
            </w:r>
            <w:proofErr w:type="spellStart"/>
            <w:r w:rsidR="004672C2" w:rsidRPr="00254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Югорска</w:t>
            </w:r>
            <w:proofErr w:type="spellEnd"/>
            <w:r w:rsidRPr="00254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</w:t>
            </w:r>
          </w:p>
          <w:p w:rsidR="00661FD6" w:rsidRDefault="00C925FA" w:rsidP="00661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12469D" w:rsidRPr="00254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нформационное сопровождение всероссийской олимпиады школьников по выявлению и поддержке талантливых детей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C925FA" w:rsidRPr="00254FA7" w:rsidRDefault="00C925FA" w:rsidP="00661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C92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дминистрирование сайта Управления образования; информационное сопровождение мероприятий муниципальной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92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программы</w:t>
            </w:r>
          </w:p>
        </w:tc>
        <w:tc>
          <w:tcPr>
            <w:tcW w:w="2977" w:type="dxa"/>
            <w:shd w:val="clear" w:color="auto" w:fill="auto"/>
          </w:tcPr>
          <w:p w:rsidR="00661FD6" w:rsidRPr="00254FA7" w:rsidRDefault="00661FD6" w:rsidP="00661F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Статья 97 </w:t>
            </w:r>
            <w:r w:rsidRPr="00254FA7"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  <w:t>Федерального закона от 29.12.2012 № 273-ФЗ «Об образовании в Российской Федерации»</w:t>
            </w:r>
          </w:p>
        </w:tc>
        <w:tc>
          <w:tcPr>
            <w:tcW w:w="6554" w:type="dxa"/>
            <w:shd w:val="clear" w:color="auto" w:fill="auto"/>
          </w:tcPr>
          <w:p w:rsidR="009C3668" w:rsidRPr="00254FA7" w:rsidRDefault="009C3668" w:rsidP="009C36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4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Показатель 3</w:t>
            </w:r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Обеспеченность детей дошкольного возраста местами в дошкольных образовательных организациях (количество мест на 1000 детей).</w:t>
            </w:r>
          </w:p>
          <w:p w:rsidR="009C3668" w:rsidRPr="00254FA7" w:rsidRDefault="009C3668" w:rsidP="009C36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Характеризует обеспеченность детей дошкольного возраста местами в дошкольных образовательных организациях.</w:t>
            </w:r>
          </w:p>
          <w:p w:rsidR="009C3668" w:rsidRPr="00254FA7" w:rsidRDefault="009C3668" w:rsidP="009C36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Рассчитывается по формуле:</w:t>
            </w:r>
          </w:p>
          <w:p w:rsidR="009C3668" w:rsidRPr="00254FA7" w:rsidRDefault="009C3668" w:rsidP="009C36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spellStart"/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Чмест</w:t>
            </w:r>
            <w:proofErr w:type="spellEnd"/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/ (ЧД1-6 - ЧД5-6оу)) * 1000, где:</w:t>
            </w:r>
          </w:p>
          <w:p w:rsidR="009C3668" w:rsidRPr="00254FA7" w:rsidRDefault="009C3668" w:rsidP="009C36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Чмест</w:t>
            </w:r>
            <w:proofErr w:type="spellEnd"/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- численность мест в дошкольных образовательных организациях (периодическая отчетность, форма № 85-К);</w:t>
            </w:r>
          </w:p>
          <w:p w:rsidR="009C3668" w:rsidRPr="00254FA7" w:rsidRDefault="009C3668" w:rsidP="009C36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ЧД1-6 - численность населения в возрасте 1 - 6 лет (демографические данные населения в возрасте 1 - 6 лет);</w:t>
            </w:r>
          </w:p>
          <w:p w:rsidR="009C3668" w:rsidRPr="00254FA7" w:rsidRDefault="009C3668" w:rsidP="009C36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ЧД5-6оу - численность обучающихся в общеобразовательных организациях в возрасте 5 - 6 лет (периодическая отчетность, форма № ОО-1).</w:t>
            </w:r>
          </w:p>
          <w:p w:rsidR="009C3668" w:rsidRPr="00254FA7" w:rsidRDefault="009C3668" w:rsidP="009C36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4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254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Pr="00254F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Показатель 5</w:t>
            </w:r>
            <w:r w:rsidRPr="00254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Охват детей в возрасте от 5 до 18 лет программами дополнительного образования (удельный вес численности детей, получающих услуги дополнительного образования, в общей численности детей в возрасте от 5 до 18 лет).</w:t>
            </w:r>
          </w:p>
          <w:p w:rsidR="009C3668" w:rsidRPr="00254FA7" w:rsidRDefault="009C3668" w:rsidP="009C36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Характеризует доступность дополнительного образования детей.</w:t>
            </w:r>
          </w:p>
          <w:p w:rsidR="009C3668" w:rsidRPr="00254FA7" w:rsidRDefault="009C3668" w:rsidP="009C36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Рассчитывается по формуле:</w:t>
            </w:r>
          </w:p>
          <w:p w:rsidR="009C3668" w:rsidRPr="00254FA7" w:rsidRDefault="009C3668" w:rsidP="009C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4FA7">
              <w:rPr>
                <w:rFonts w:ascii="Times New Roman" w:eastAsia="Times New Roman" w:hAnsi="Times New Roman" w:cs="Times New Roman"/>
                <w:noProof/>
                <w:position w:val="-26"/>
                <w:sz w:val="20"/>
                <w:szCs w:val="20"/>
                <w:lang w:eastAsia="ru-RU"/>
              </w:rPr>
              <w:drawing>
                <wp:inline distT="0" distB="0" distL="0" distR="0" wp14:anchorId="2F12F684" wp14:editId="0587E5B9">
                  <wp:extent cx="1915160" cy="466090"/>
                  <wp:effectExtent l="0" t="0" r="889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516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C3668" w:rsidRPr="00254FA7" w:rsidRDefault="009C3668" w:rsidP="009C36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ДОП</w:t>
            </w:r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bscript"/>
                <w:lang w:eastAsia="ru-RU"/>
              </w:rPr>
              <w:t>5до18</w:t>
            </w:r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- доля детей в возрасте от 5 до 18 лет, охваченных программами дополнительного образования;</w:t>
            </w:r>
          </w:p>
          <w:p w:rsidR="009C3668" w:rsidRPr="00254FA7" w:rsidRDefault="009C3668" w:rsidP="009C36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</w:t>
            </w:r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bscript"/>
                <w:lang w:eastAsia="ru-RU"/>
              </w:rPr>
              <w:t>5до18</w:t>
            </w:r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- количество услуг дополнительного образования, оказанных детям в возрасте от 5 до 18 лет;</w:t>
            </w:r>
          </w:p>
          <w:p w:rsidR="009C3668" w:rsidRPr="00254FA7" w:rsidRDefault="009C3668" w:rsidP="009C36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</w:t>
            </w:r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bscript"/>
                <w:lang w:eastAsia="ru-RU"/>
              </w:rPr>
              <w:t>5до18</w:t>
            </w:r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- общая численность детей в возрасте от 5 до 18 лет </w:t>
            </w:r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(демографические данные);</w:t>
            </w:r>
          </w:p>
          <w:p w:rsidR="009C3668" w:rsidRPr="00254FA7" w:rsidRDefault="009C3668" w:rsidP="009C36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bscript"/>
                <w:lang w:eastAsia="ru-RU"/>
              </w:rPr>
              <w:t>коэф</w:t>
            </w:r>
            <w:proofErr w:type="spellEnd"/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- 1,68 корректирующий коэффициент, учитывающий среднее количество услуг дополнительного образования, приходящихся на 1 ребенка в возрасте от 5 до 18 лет.</w:t>
            </w:r>
          </w:p>
          <w:p w:rsidR="009C3668" w:rsidRPr="00254FA7" w:rsidRDefault="009C3668" w:rsidP="009C36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254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Pr="00254F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Показатель 8</w:t>
            </w:r>
            <w:r w:rsidRPr="00254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Доля негосударственных, в том числе некоммерческих, организаций, предоставляющих услуги в сфере образования, в общем числе организаций, предоставляющих услуги в сфере образования.</w:t>
            </w:r>
          </w:p>
          <w:p w:rsidR="009C3668" w:rsidRPr="00254FA7" w:rsidRDefault="009C3668" w:rsidP="009C36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Характеризует обеспечение предоставления услуг в сфере образования негосударственными организациями.</w:t>
            </w:r>
          </w:p>
          <w:p w:rsidR="009C3668" w:rsidRPr="00254FA7" w:rsidRDefault="009C3668" w:rsidP="009C36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Рассчитывается по формуле:</w:t>
            </w:r>
          </w:p>
          <w:p w:rsidR="009C3668" w:rsidRPr="00254FA7" w:rsidRDefault="009C3668" w:rsidP="009C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54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254FA7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н</w:t>
            </w:r>
            <w:proofErr w:type="spellEnd"/>
            <w:proofErr w:type="gramStart"/>
            <w:r w:rsidRPr="00254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/ К</w:t>
            </w:r>
            <w:proofErr w:type="gramEnd"/>
            <w:r w:rsidRPr="00254FA7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о</w:t>
            </w:r>
            <w:r w:rsidRPr="00254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* 100%, где:</w:t>
            </w:r>
          </w:p>
          <w:p w:rsidR="009C3668" w:rsidRPr="00254FA7" w:rsidRDefault="009C3668" w:rsidP="009C36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54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254FA7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н</w:t>
            </w:r>
            <w:proofErr w:type="spellEnd"/>
            <w:r w:rsidRPr="00254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количество негосударственных, в том числе некоммерческих, организаций, предоставляющих услуги в сфере образования;</w:t>
            </w:r>
          </w:p>
          <w:p w:rsidR="009C3668" w:rsidRPr="00254FA7" w:rsidRDefault="009C3668" w:rsidP="009C36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54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254FA7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о</w:t>
            </w:r>
            <w:proofErr w:type="gramEnd"/>
            <w:r w:rsidRPr="00254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общее число организаций, предоставляющих услуги в сфере образования</w:t>
            </w:r>
          </w:p>
          <w:p w:rsidR="009C3668" w:rsidRPr="00254FA7" w:rsidRDefault="009C3668" w:rsidP="009C36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F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</w:t>
            </w:r>
            <w:r w:rsidRPr="00254FA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Показатель 9</w:t>
            </w:r>
            <w:r w:rsidRPr="00254FA7">
              <w:rPr>
                <w:rFonts w:ascii="Times New Roman" w:eastAsia="Calibri" w:hAnsi="Times New Roman" w:cs="Times New Roman"/>
                <w:sz w:val="20"/>
                <w:szCs w:val="20"/>
              </w:rPr>
              <w:t>. Доля граждан, получивших услуги в негосударственных, в том числе некоммерческих, организациях, в общем числе граждан, получивших услуги в сфере образования.</w:t>
            </w:r>
          </w:p>
          <w:p w:rsidR="009C3668" w:rsidRPr="00254FA7" w:rsidRDefault="009C3668" w:rsidP="009C36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Характеризует обеспеченность населения услугами, предоставляемыми негосударственными организациями в сфере образования.</w:t>
            </w:r>
          </w:p>
          <w:p w:rsidR="009C3668" w:rsidRPr="00254FA7" w:rsidRDefault="009C3668" w:rsidP="009C36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Рассчитывается по формуле:</w:t>
            </w:r>
          </w:p>
          <w:p w:rsidR="009C3668" w:rsidRPr="00254FA7" w:rsidRDefault="009C3668" w:rsidP="009C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bscript"/>
                <w:lang w:eastAsia="ru-RU"/>
              </w:rPr>
              <w:t>н</w:t>
            </w:r>
            <w:proofErr w:type="spellEnd"/>
            <w:proofErr w:type="gramStart"/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/ К</w:t>
            </w:r>
            <w:proofErr w:type="gramEnd"/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bscript"/>
                <w:lang w:eastAsia="ru-RU"/>
              </w:rPr>
              <w:t>о</w:t>
            </w:r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* 100%, где:</w:t>
            </w:r>
          </w:p>
          <w:p w:rsidR="009C3668" w:rsidRPr="00254FA7" w:rsidRDefault="009C3668" w:rsidP="009C36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bscript"/>
                <w:lang w:eastAsia="ru-RU"/>
              </w:rPr>
              <w:t>н</w:t>
            </w:r>
            <w:proofErr w:type="spellEnd"/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- количество граждан автономного округа, получающих услуги в негосударственных организациях (коммерческих, некоммерческих);</w:t>
            </w:r>
          </w:p>
          <w:p w:rsidR="00661FD6" w:rsidRPr="00254FA7" w:rsidRDefault="009C3668" w:rsidP="009C36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bscript"/>
                <w:lang w:eastAsia="ru-RU"/>
              </w:rPr>
              <w:t>о</w:t>
            </w:r>
            <w:proofErr w:type="gramEnd"/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- общее число граждан автономного округа, получающих услуги в сфере образования</w:t>
            </w:r>
          </w:p>
        </w:tc>
      </w:tr>
      <w:tr w:rsidR="00661FD6" w:rsidRPr="00254FA7" w:rsidTr="00661FD6">
        <w:tc>
          <w:tcPr>
            <w:tcW w:w="15276" w:type="dxa"/>
            <w:gridSpan w:val="5"/>
            <w:shd w:val="clear" w:color="auto" w:fill="auto"/>
          </w:tcPr>
          <w:p w:rsidR="00661FD6" w:rsidRPr="00254FA7" w:rsidRDefault="009C3668" w:rsidP="00661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Задача 3: </w:t>
            </w:r>
            <w:r w:rsidR="00254FA7" w:rsidRPr="00254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инфраструктуры и организационно-</w:t>
            </w:r>
            <w:proofErr w:type="gramStart"/>
            <w:r w:rsidR="00254FA7" w:rsidRPr="00254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экономических механизмов</w:t>
            </w:r>
            <w:proofErr w:type="gramEnd"/>
            <w:r w:rsidR="00254FA7" w:rsidRPr="00254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обеспечивающих равную доступность услуг дошкольного, общего и дополнительного образования детей</w:t>
            </w:r>
          </w:p>
        </w:tc>
      </w:tr>
      <w:tr w:rsidR="00661FD6" w:rsidRPr="00254FA7" w:rsidTr="00661FD6">
        <w:tc>
          <w:tcPr>
            <w:tcW w:w="567" w:type="dxa"/>
            <w:shd w:val="clear" w:color="auto" w:fill="auto"/>
          </w:tcPr>
          <w:p w:rsidR="00661FD6" w:rsidRPr="00254FA7" w:rsidRDefault="009C3668" w:rsidP="00661F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FA7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661FD6" w:rsidRPr="00254FA7">
              <w:rPr>
                <w:rFonts w:ascii="Times New Roman" w:eastAsia="Calibri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1635" w:type="dxa"/>
            <w:shd w:val="clear" w:color="auto" w:fill="auto"/>
          </w:tcPr>
          <w:p w:rsidR="00661FD6" w:rsidRPr="00254FA7" w:rsidRDefault="00F27F1B" w:rsidP="00C925F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F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Финансовое и организационно-методическое обеспечение функционирования и модернизации муниципальной системы образования </w:t>
            </w:r>
          </w:p>
        </w:tc>
        <w:tc>
          <w:tcPr>
            <w:tcW w:w="3543" w:type="dxa"/>
            <w:shd w:val="clear" w:color="auto" w:fill="auto"/>
          </w:tcPr>
          <w:p w:rsidR="007C6332" w:rsidRPr="007C6332" w:rsidRDefault="00661FD6" w:rsidP="007C6332">
            <w:pPr>
              <w:tabs>
                <w:tab w:val="left" w:pos="29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F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7C6332">
              <w:rPr>
                <w:rFonts w:ascii="Times New Roman" w:eastAsia="Calibri" w:hAnsi="Times New Roman" w:cs="Times New Roman"/>
                <w:sz w:val="20"/>
                <w:szCs w:val="20"/>
              </w:rPr>
              <w:t>Ф</w:t>
            </w:r>
            <w:r w:rsidR="007C6332" w:rsidRPr="007C63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инансирование деятельности подведомственных учреждений сопровождающих материально-техническую, информационно-методическую и финансово-хозяйственную деятельность муниципальной системы образования. Обеспечение финансирования программных мероприятий, обеспечение методической и технической поддержки, функционирования и модернизации образования; </w:t>
            </w:r>
          </w:p>
          <w:p w:rsidR="007C6332" w:rsidRPr="007C6332" w:rsidRDefault="007C6332" w:rsidP="007C6332">
            <w:pPr>
              <w:tabs>
                <w:tab w:val="left" w:pos="29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7C6332">
              <w:rPr>
                <w:rFonts w:ascii="Times New Roman" w:eastAsia="Calibri" w:hAnsi="Times New Roman" w:cs="Times New Roman"/>
                <w:sz w:val="20"/>
                <w:szCs w:val="20"/>
              </w:rPr>
              <w:t>одержание органа местного самоуправления</w:t>
            </w:r>
          </w:p>
          <w:p w:rsidR="00661FD6" w:rsidRDefault="007C6332" w:rsidP="007C6332">
            <w:pPr>
              <w:tabs>
                <w:tab w:val="left" w:pos="29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7C6332">
              <w:rPr>
                <w:rFonts w:ascii="Times New Roman" w:eastAsia="Calibri" w:hAnsi="Times New Roman" w:cs="Times New Roman"/>
                <w:sz w:val="20"/>
                <w:szCs w:val="20"/>
              </w:rPr>
              <w:t>рганизацию информационно-</w:t>
            </w:r>
            <w:r w:rsidRPr="007C633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технических мероприятий при проведен</w:t>
            </w:r>
            <w:proofErr w:type="gramStart"/>
            <w:r w:rsidRPr="007C6332">
              <w:rPr>
                <w:rFonts w:ascii="Times New Roman" w:eastAsia="Calibri" w:hAnsi="Times New Roman" w:cs="Times New Roman"/>
                <w:sz w:val="20"/>
                <w:szCs w:val="20"/>
              </w:rPr>
              <w:t>ии ау</w:t>
            </w:r>
            <w:proofErr w:type="gramEnd"/>
            <w:r w:rsidRPr="007C6332">
              <w:rPr>
                <w:rFonts w:ascii="Times New Roman" w:eastAsia="Calibri" w:hAnsi="Times New Roman" w:cs="Times New Roman"/>
                <w:sz w:val="20"/>
                <w:szCs w:val="20"/>
              </w:rPr>
              <w:t>кционов и закупок.</w:t>
            </w:r>
          </w:p>
          <w:p w:rsidR="009114E7" w:rsidRDefault="009114E7" w:rsidP="007C6332">
            <w:pPr>
              <w:tabs>
                <w:tab w:val="left" w:pos="29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C6332" w:rsidRPr="00254FA7" w:rsidRDefault="009114E7" w:rsidP="009114E7">
            <w:pPr>
              <w:tabs>
                <w:tab w:val="left" w:pos="29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4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Реализация мероприятий по исполнению публичных обязательств перед физическими лицами в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муниципальных</w:t>
            </w:r>
            <w:r w:rsidRPr="009114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образовательных организациях и обеспечивающее материальную поддержку воспитания и </w:t>
            </w:r>
            <w:proofErr w:type="gramStart"/>
            <w:r w:rsidRPr="009114E7">
              <w:rPr>
                <w:rFonts w:ascii="Times New Roman" w:eastAsia="Calibri" w:hAnsi="Times New Roman" w:cs="Times New Roman"/>
                <w:sz w:val="20"/>
                <w:szCs w:val="20"/>
              </w:rPr>
              <w:t>обучения</w:t>
            </w:r>
            <w:proofErr w:type="gramEnd"/>
            <w:r w:rsidRPr="009114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обучающихся и воспитанников в дошкольных образовательных организациях, общеобразовательных организациях, частных общеобразовательных организациях, частных организациях, осуществляющих образовательную деятельность по реализации образовательных программ дошкольного образования, расположенных в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городе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Югорске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661FD6" w:rsidRDefault="007C6332" w:rsidP="007C63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33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Федеральный закон от 06.10.2003 N 131-ФЗ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Pr="007C6332">
              <w:rPr>
                <w:rFonts w:ascii="Times New Roman" w:eastAsia="Calibri" w:hAnsi="Times New Roman" w:cs="Times New Roman"/>
                <w:sz w:val="20"/>
                <w:szCs w:val="20"/>
              </w:rPr>
              <w:t>Об общих принципах организации местного самоуправления в Российской Федерации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  <w:r w:rsidRPr="007C63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7C6332" w:rsidRPr="00254FA7" w:rsidRDefault="007C6332" w:rsidP="007C63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332">
              <w:rPr>
                <w:rFonts w:ascii="Times New Roman" w:eastAsia="Calibri" w:hAnsi="Times New Roman" w:cs="Times New Roman"/>
                <w:sz w:val="20"/>
                <w:szCs w:val="20"/>
              </w:rPr>
              <w:t>Закон автономного округа от 21.02.2007 № 2-оз «О компенсации части родительской платы за присмотр и уход за детьми в организациях, осуществляющих образовательную деятельность по реализации образовательной программы дошкольного образования»</w:t>
            </w:r>
          </w:p>
        </w:tc>
        <w:tc>
          <w:tcPr>
            <w:tcW w:w="6554" w:type="dxa"/>
            <w:shd w:val="clear" w:color="auto" w:fill="auto"/>
          </w:tcPr>
          <w:p w:rsidR="00A91BCD" w:rsidRPr="00254FA7" w:rsidRDefault="00A91BCD" w:rsidP="00A91B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4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254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Pr="00254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Показатель 2</w:t>
            </w:r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. </w:t>
            </w:r>
            <w:proofErr w:type="gramStart"/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Отношение численности детей в возрасте от 0 до 3 лет, получающих дошкольное образование в текущем году, к сумме численности детей в возрасте от 0 до 3 лет, получающих дошкольное образование в текущем году и численности детей в возрасте от 0 до 3 лет, находящихся в очереди на получение в текущем году дошкольного образования.</w:t>
            </w:r>
            <w:proofErr w:type="gramEnd"/>
          </w:p>
          <w:p w:rsidR="00A91BCD" w:rsidRPr="00254FA7" w:rsidRDefault="00A91BCD" w:rsidP="00A91B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Характеризует доступность дошкольного образования для детей в возрасте от 0 до 3 лет в автономном округе.</w:t>
            </w:r>
          </w:p>
          <w:p w:rsidR="00A91BCD" w:rsidRPr="00254FA7" w:rsidRDefault="00A91BCD" w:rsidP="00A91B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Рассчитывается по формуле:</w:t>
            </w:r>
          </w:p>
          <w:p w:rsidR="00A91BCD" w:rsidRPr="00254FA7" w:rsidRDefault="00A91BCD" w:rsidP="00A91B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Чп</w:t>
            </w:r>
            <w:proofErr w:type="spellEnd"/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(0-3) / (</w:t>
            </w:r>
            <w:proofErr w:type="spellStart"/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Чп</w:t>
            </w:r>
            <w:proofErr w:type="spellEnd"/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(0-3) + </w:t>
            </w:r>
            <w:proofErr w:type="spellStart"/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Чэ</w:t>
            </w:r>
            <w:proofErr w:type="spellEnd"/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(0-3)) * 100%, где:</w:t>
            </w:r>
          </w:p>
          <w:p w:rsidR="00A91BCD" w:rsidRPr="00254FA7" w:rsidRDefault="00A91BCD" w:rsidP="00A91B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Чп</w:t>
            </w:r>
            <w:proofErr w:type="spellEnd"/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(0-3) - численность детей в возрасте от 0 до 3 лет, получающих дошкольное образование в текущем году (данные мониторинга численности детей, получающих образовательные услуги по дошкольному образованию и (или) содержанию (присмотру и уходу));</w:t>
            </w:r>
          </w:p>
          <w:p w:rsidR="00A91BCD" w:rsidRPr="00254FA7" w:rsidRDefault="00A91BCD" w:rsidP="00A91B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Чэ</w:t>
            </w:r>
            <w:proofErr w:type="spellEnd"/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(0-3) - численность детей в возрасте от 0 до 3 лет, находящихся в очереди на получение в текущем году дошкольного образования (данные </w:t>
            </w:r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федеральной системы показателей электронной очереди по приему заявлений, постановке на учет и зачислению детей в дошкольные образовательные организации).</w:t>
            </w:r>
          </w:p>
          <w:p w:rsidR="00A91BCD" w:rsidRPr="00254FA7" w:rsidRDefault="00A91BCD" w:rsidP="00A91B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4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54F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Показатель 5</w:t>
            </w:r>
            <w:r w:rsidRPr="00254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Охват детей в возрасте от 5 до 18 лет программами дополнительного образования (удельный вес численности детей, получающих услуги дополнительного образования, в общей численности детей в возрасте от 5 до 18 лет).</w:t>
            </w:r>
          </w:p>
          <w:p w:rsidR="00A91BCD" w:rsidRPr="00254FA7" w:rsidRDefault="00A91BCD" w:rsidP="00A91B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Характеризует доступность дополнительного образования детей.</w:t>
            </w:r>
          </w:p>
          <w:p w:rsidR="00A91BCD" w:rsidRPr="00254FA7" w:rsidRDefault="00A91BCD" w:rsidP="00A91B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Рассчитывается по формуле:</w:t>
            </w:r>
          </w:p>
          <w:p w:rsidR="00A91BCD" w:rsidRPr="00254FA7" w:rsidRDefault="00A91BCD" w:rsidP="00A91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4FA7">
              <w:rPr>
                <w:rFonts w:ascii="Times New Roman" w:eastAsia="Times New Roman" w:hAnsi="Times New Roman" w:cs="Times New Roman"/>
                <w:noProof/>
                <w:position w:val="-26"/>
                <w:sz w:val="20"/>
                <w:szCs w:val="20"/>
                <w:lang w:eastAsia="ru-RU"/>
              </w:rPr>
              <w:drawing>
                <wp:inline distT="0" distB="0" distL="0" distR="0" wp14:anchorId="49848D6C" wp14:editId="7D32504E">
                  <wp:extent cx="1915160" cy="466090"/>
                  <wp:effectExtent l="0" t="0" r="889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516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91BCD" w:rsidRPr="00254FA7" w:rsidRDefault="00A91BCD" w:rsidP="00A91B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ДОП</w:t>
            </w:r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bscript"/>
                <w:lang w:eastAsia="ru-RU"/>
              </w:rPr>
              <w:t>5до18</w:t>
            </w:r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- доля детей в возрасте от 5 до 18 лет, охваченных программами дополнительного образования;</w:t>
            </w:r>
          </w:p>
          <w:p w:rsidR="00A91BCD" w:rsidRPr="00254FA7" w:rsidRDefault="00A91BCD" w:rsidP="00A91B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</w:t>
            </w:r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bscript"/>
                <w:lang w:eastAsia="ru-RU"/>
              </w:rPr>
              <w:t>5до18</w:t>
            </w:r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- количество услуг дополнительного образования, оказанных детям в возрасте от 5 до 18 лет;</w:t>
            </w:r>
          </w:p>
          <w:p w:rsidR="00A91BCD" w:rsidRPr="00254FA7" w:rsidRDefault="00A91BCD" w:rsidP="00A91B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</w:t>
            </w:r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bscript"/>
                <w:lang w:eastAsia="ru-RU"/>
              </w:rPr>
              <w:t>5до18</w:t>
            </w:r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- общая численность детей в возрасте от 5 до 18 лет (демографические данные);</w:t>
            </w:r>
          </w:p>
          <w:p w:rsidR="00A91BCD" w:rsidRPr="00254FA7" w:rsidRDefault="00A91BCD" w:rsidP="00A91B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bscript"/>
                <w:lang w:eastAsia="ru-RU"/>
              </w:rPr>
              <w:t>коэф</w:t>
            </w:r>
            <w:proofErr w:type="spellEnd"/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- 1,68 корректирующий коэффициент, учитывающий среднее количество услуг дополнительного образования, приходящихся на 1 ребенка в возрасте от 5 до 18 лет.</w:t>
            </w:r>
          </w:p>
          <w:p w:rsidR="00A91BCD" w:rsidRPr="00254FA7" w:rsidRDefault="00A91BCD" w:rsidP="00A91B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254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Pr="00254F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Показатель 8</w:t>
            </w:r>
            <w:r w:rsidRPr="00254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Доля негосударственных, в том числе некоммерческих, организаций, предоставляющих услуги в сфере образования, в общем числе организаций, предоставляющих услуги в сфере образования.</w:t>
            </w:r>
          </w:p>
          <w:p w:rsidR="00A91BCD" w:rsidRPr="00254FA7" w:rsidRDefault="00A91BCD" w:rsidP="00A91B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Характеризует обеспечение предоставления услуг в сфере образования негосударственными организациями.</w:t>
            </w:r>
          </w:p>
          <w:p w:rsidR="00A91BCD" w:rsidRPr="00254FA7" w:rsidRDefault="00A91BCD" w:rsidP="00A91B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Рассчитывается по формуле:</w:t>
            </w:r>
          </w:p>
          <w:p w:rsidR="00A91BCD" w:rsidRPr="00254FA7" w:rsidRDefault="00A91BCD" w:rsidP="00A91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54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254FA7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н</w:t>
            </w:r>
            <w:proofErr w:type="spellEnd"/>
            <w:proofErr w:type="gramStart"/>
            <w:r w:rsidRPr="00254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/ К</w:t>
            </w:r>
            <w:proofErr w:type="gramEnd"/>
            <w:r w:rsidRPr="00254FA7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о</w:t>
            </w:r>
            <w:r w:rsidRPr="00254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* 100%, где:</w:t>
            </w:r>
          </w:p>
          <w:p w:rsidR="00A91BCD" w:rsidRPr="00254FA7" w:rsidRDefault="00A91BCD" w:rsidP="00A91B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54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254FA7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н</w:t>
            </w:r>
            <w:proofErr w:type="spellEnd"/>
            <w:r w:rsidRPr="00254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количество негосударственных, в том числе некоммерческих, организаций, предоставляющих услуги в сфере образования;</w:t>
            </w:r>
          </w:p>
          <w:p w:rsidR="00A91BCD" w:rsidRPr="00254FA7" w:rsidRDefault="00A91BCD" w:rsidP="00A91B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54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254FA7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о</w:t>
            </w:r>
            <w:proofErr w:type="gramEnd"/>
            <w:r w:rsidRPr="00254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общее число организаций, предоставляющих услуги в сфере образования</w:t>
            </w:r>
          </w:p>
          <w:p w:rsidR="00A91BCD" w:rsidRPr="00254FA7" w:rsidRDefault="00A91BCD" w:rsidP="00A91B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F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</w:t>
            </w:r>
            <w:r w:rsidRPr="00254FA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Показатель 9</w:t>
            </w:r>
            <w:r w:rsidRPr="00254FA7">
              <w:rPr>
                <w:rFonts w:ascii="Times New Roman" w:eastAsia="Calibri" w:hAnsi="Times New Roman" w:cs="Times New Roman"/>
                <w:sz w:val="20"/>
                <w:szCs w:val="20"/>
              </w:rPr>
              <w:t>. Доля граждан, получивших услуги в негосударственных, в том числе некоммерческих, организациях, в общем числе граждан, получивших услуги в сфере образования.</w:t>
            </w:r>
          </w:p>
          <w:p w:rsidR="00A91BCD" w:rsidRPr="00254FA7" w:rsidRDefault="00A91BCD" w:rsidP="00A91B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Характеризует обеспеченность населения услугами, предоставляемыми негосударственными организациями в сфере образования.</w:t>
            </w:r>
          </w:p>
          <w:p w:rsidR="00A91BCD" w:rsidRPr="00254FA7" w:rsidRDefault="00A91BCD" w:rsidP="00A91B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Рассчитывается по формуле:</w:t>
            </w:r>
          </w:p>
          <w:p w:rsidR="00A91BCD" w:rsidRPr="00254FA7" w:rsidRDefault="00A91BCD" w:rsidP="00A91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bscript"/>
                <w:lang w:eastAsia="ru-RU"/>
              </w:rPr>
              <w:t>н</w:t>
            </w:r>
            <w:proofErr w:type="spellEnd"/>
            <w:proofErr w:type="gramStart"/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/ К</w:t>
            </w:r>
            <w:proofErr w:type="gramEnd"/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bscript"/>
                <w:lang w:eastAsia="ru-RU"/>
              </w:rPr>
              <w:t>о</w:t>
            </w:r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* 100%, где:</w:t>
            </w:r>
          </w:p>
          <w:p w:rsidR="00A91BCD" w:rsidRPr="00254FA7" w:rsidRDefault="00A91BCD" w:rsidP="00A91B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bscript"/>
                <w:lang w:eastAsia="ru-RU"/>
              </w:rPr>
              <w:t>н</w:t>
            </w:r>
            <w:proofErr w:type="spellEnd"/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- количество граждан автономного округа, получающих услуги в негосударственных организациях (коммерческих, некоммерческих);</w:t>
            </w:r>
          </w:p>
          <w:p w:rsidR="00661FD6" w:rsidRPr="00254FA7" w:rsidRDefault="00A91BCD" w:rsidP="00A91B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bscript"/>
                <w:lang w:eastAsia="ru-RU"/>
              </w:rPr>
              <w:t>о</w:t>
            </w:r>
            <w:proofErr w:type="gramEnd"/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- общее число граждан автономного округа, получающих услуги в сфере образования</w:t>
            </w:r>
          </w:p>
        </w:tc>
      </w:tr>
      <w:tr w:rsidR="004B5165" w:rsidRPr="00254FA7" w:rsidTr="004B5165">
        <w:trPr>
          <w:trHeight w:val="788"/>
        </w:trPr>
        <w:tc>
          <w:tcPr>
            <w:tcW w:w="567" w:type="dxa"/>
            <w:vMerge w:val="restart"/>
            <w:shd w:val="clear" w:color="auto" w:fill="auto"/>
          </w:tcPr>
          <w:p w:rsidR="004B5165" w:rsidRPr="00254FA7" w:rsidRDefault="004B5165" w:rsidP="00661F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FA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3.2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4B5165" w:rsidRPr="00254FA7" w:rsidRDefault="004B5165" w:rsidP="00C925F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F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Обеспечение комплексной безопасности образовательных учреждений  </w:t>
            </w:r>
          </w:p>
        </w:tc>
        <w:tc>
          <w:tcPr>
            <w:tcW w:w="3543" w:type="dxa"/>
            <w:shd w:val="clear" w:color="auto" w:fill="auto"/>
          </w:tcPr>
          <w:p w:rsidR="004B5165" w:rsidRPr="00254FA7" w:rsidRDefault="004B5165" w:rsidP="009F46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5165">
              <w:rPr>
                <w:rFonts w:ascii="Times New Roman" w:eastAsia="Calibri" w:hAnsi="Times New Roman" w:cs="Times New Roman"/>
                <w:sz w:val="20"/>
                <w:szCs w:val="20"/>
              </w:rPr>
              <w:t>Соблюдение обязательных требований санитарно-эпидемиологической, пожарной, антитеррористической безопасности.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4B5165" w:rsidRPr="004B5165" w:rsidRDefault="004B5165" w:rsidP="004B516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5165">
              <w:rPr>
                <w:rFonts w:ascii="Times New Roman" w:eastAsia="Calibri" w:hAnsi="Times New Roman" w:cs="Times New Roman"/>
                <w:sz w:val="20"/>
                <w:szCs w:val="20"/>
              </w:rPr>
              <w:t>Постановление Правительства Российской Федерации от 25.04.2012 № 390 «О противопожарном режиме»;</w:t>
            </w:r>
          </w:p>
          <w:p w:rsidR="004B5165" w:rsidRPr="00254FA7" w:rsidRDefault="004B5165" w:rsidP="004B516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5165">
              <w:rPr>
                <w:rFonts w:ascii="Times New Roman" w:eastAsia="Calibri" w:hAnsi="Times New Roman" w:cs="Times New Roman"/>
                <w:sz w:val="20"/>
                <w:szCs w:val="20"/>
              </w:rPr>
              <w:t>постановление Главного государственного санитарного врача Российской Федерации от 19.01.2005 № 3 «О введении в действие СанПиН 2.3.2.1940-05»; приказ Министерства регионального развития Российской Федерации от 01.09.2009 № 390 «О внесении изменений в СНиП 2.08.02-89 «Общественные здания и сооружения, актуализированная редакция СНиП 31-06 – 2009»;</w:t>
            </w:r>
          </w:p>
        </w:tc>
        <w:tc>
          <w:tcPr>
            <w:tcW w:w="6554" w:type="dxa"/>
            <w:vMerge w:val="restart"/>
            <w:shd w:val="clear" w:color="auto" w:fill="auto"/>
          </w:tcPr>
          <w:p w:rsidR="004B5165" w:rsidRPr="00254FA7" w:rsidRDefault="004B5165" w:rsidP="00D82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F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Показатель 6</w:t>
            </w:r>
            <w:r w:rsidRPr="00254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Доля муниципальных образовательных организаций, реализующих программы общего образования, здания которых находятся в аварийном состоянии или требуют капитального ремонта, в общей численности муниципальных образовательных организаций, реализующих программы общего образования.</w:t>
            </w:r>
          </w:p>
          <w:p w:rsidR="004B5165" w:rsidRPr="00254FA7" w:rsidRDefault="004B5165" w:rsidP="00D82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Характеризует состояние зданий системы общего образования.</w:t>
            </w:r>
          </w:p>
          <w:p w:rsidR="004B5165" w:rsidRPr="00254FA7" w:rsidRDefault="004B5165" w:rsidP="00D82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Рассчитывается по формуле:</w:t>
            </w:r>
          </w:p>
          <w:p w:rsidR="004B5165" w:rsidRPr="00254FA7" w:rsidRDefault="004B5165" w:rsidP="00D82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ЧОоа</w:t>
            </w:r>
            <w:proofErr w:type="gramStart"/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,к</w:t>
            </w:r>
            <w:proofErr w:type="spellEnd"/>
            <w:proofErr w:type="gramEnd"/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ЧОо</w:t>
            </w:r>
            <w:proofErr w:type="spellEnd"/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* 100, где:</w:t>
            </w:r>
          </w:p>
          <w:p w:rsidR="004B5165" w:rsidRPr="00254FA7" w:rsidRDefault="004B5165" w:rsidP="00D82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ЧОоа</w:t>
            </w:r>
            <w:proofErr w:type="gramStart"/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,к</w:t>
            </w:r>
            <w:proofErr w:type="spellEnd"/>
            <w:proofErr w:type="gramEnd"/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- численность образовательных организаций, реализующих программы общего образования, здания которых находятся в аварийном состоянии или требуют капитального ремонта (периодическая отчетность, форма № ОО-2);</w:t>
            </w:r>
          </w:p>
          <w:p w:rsidR="004B5165" w:rsidRPr="00254FA7" w:rsidRDefault="004B5165" w:rsidP="00D82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ЧОо</w:t>
            </w:r>
            <w:proofErr w:type="spellEnd"/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- численность образовательных организаций, реализующих программы общего образования (периодическая отчетность, форма № ОО-2).</w:t>
            </w:r>
          </w:p>
          <w:p w:rsidR="004B5165" w:rsidRPr="00254FA7" w:rsidRDefault="004B5165" w:rsidP="00A91B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4B5165" w:rsidRPr="00254FA7" w:rsidRDefault="004B5165" w:rsidP="00A91B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4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Показатель 7.</w:t>
            </w:r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Доля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учреждений.</w:t>
            </w:r>
          </w:p>
          <w:p w:rsidR="004B5165" w:rsidRPr="00254FA7" w:rsidRDefault="004B5165" w:rsidP="00A91B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Характеризует степень оснащенности системы общего образования учебным оборудованием в соответствии с современными требованиями.</w:t>
            </w:r>
          </w:p>
          <w:p w:rsidR="004B5165" w:rsidRPr="00254FA7" w:rsidRDefault="004B5165" w:rsidP="00A91B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Определяется отношением общеобразовательных организаций, оснащенных современным учебным оборудованием, к общей численности общеобразовательных организаций.</w:t>
            </w:r>
          </w:p>
          <w:p w:rsidR="004B5165" w:rsidRPr="00254FA7" w:rsidRDefault="004B5165" w:rsidP="00A91B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Рассчитывается по формуле:</w:t>
            </w:r>
          </w:p>
          <w:p w:rsidR="004B5165" w:rsidRPr="00254FA7" w:rsidRDefault="004B5165" w:rsidP="00A91B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ЧОоуосо</w:t>
            </w:r>
            <w:proofErr w:type="spellEnd"/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ЧОоу</w:t>
            </w:r>
            <w:proofErr w:type="spellEnd"/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 * 100,</w:t>
            </w:r>
          </w:p>
          <w:p w:rsidR="004B5165" w:rsidRPr="00254FA7" w:rsidRDefault="004B5165" w:rsidP="00A91B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где: </w:t>
            </w:r>
          </w:p>
          <w:p w:rsidR="004B5165" w:rsidRPr="00254FA7" w:rsidRDefault="004B5165" w:rsidP="00A91B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ЧОоуосо</w:t>
            </w:r>
            <w:proofErr w:type="spellEnd"/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– численность муниципальных общеобразовательных организаций, соответствующих современным требованиям обучения (дополнительные сведения);</w:t>
            </w:r>
          </w:p>
          <w:p w:rsidR="004B5165" w:rsidRPr="00254FA7" w:rsidRDefault="004B5165" w:rsidP="00A91B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ЧОоу</w:t>
            </w:r>
            <w:proofErr w:type="spellEnd"/>
            <w:r w:rsidRPr="00254F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– общая численность муниципальных общеобразовательных организаций (периодическая отчетность, форма № ОО-1).</w:t>
            </w:r>
          </w:p>
          <w:p w:rsidR="004B5165" w:rsidRPr="00254FA7" w:rsidRDefault="004B5165" w:rsidP="00661F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B5165" w:rsidRPr="00254FA7" w:rsidTr="00661FD6">
        <w:trPr>
          <w:trHeight w:val="2894"/>
        </w:trPr>
        <w:tc>
          <w:tcPr>
            <w:tcW w:w="567" w:type="dxa"/>
            <w:vMerge/>
            <w:shd w:val="clear" w:color="auto" w:fill="auto"/>
          </w:tcPr>
          <w:p w:rsidR="004B5165" w:rsidRPr="00254FA7" w:rsidRDefault="004B5165" w:rsidP="00661F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4B5165" w:rsidRPr="00254FA7" w:rsidRDefault="004B5165" w:rsidP="00C925F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4B5165" w:rsidRPr="004B5165" w:rsidRDefault="004B5165" w:rsidP="004B51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5165">
              <w:rPr>
                <w:rFonts w:ascii="Times New Roman" w:eastAsia="Calibri" w:hAnsi="Times New Roman" w:cs="Times New Roman"/>
                <w:sz w:val="20"/>
                <w:szCs w:val="20"/>
              </w:rPr>
              <w:t>Разработка и широкое внедрение в образовательных организациях энергосберегающих технологий.</w:t>
            </w:r>
          </w:p>
          <w:p w:rsidR="004B5165" w:rsidRPr="004B5165" w:rsidRDefault="004B5165" w:rsidP="004B51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5165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комплексной безопасности и комфортных условий образовательного процесса предполагает разработку и внедрение в образовательных организациях энергосберегающих технологий (приобретение энергетического оборудования, оснащение зданий приборами учета используемых энергетических ресурсов, модернизация и реконструкция систем теплоснабжения, электроснабжения, сетей водоснабжения и канализации)</w:t>
            </w:r>
          </w:p>
        </w:tc>
        <w:tc>
          <w:tcPr>
            <w:tcW w:w="2977" w:type="dxa"/>
            <w:vMerge/>
            <w:shd w:val="clear" w:color="auto" w:fill="auto"/>
          </w:tcPr>
          <w:p w:rsidR="004B5165" w:rsidRPr="004B5165" w:rsidRDefault="004B5165" w:rsidP="004B516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554" w:type="dxa"/>
            <w:vMerge/>
            <w:shd w:val="clear" w:color="auto" w:fill="auto"/>
          </w:tcPr>
          <w:p w:rsidR="004B5165" w:rsidRPr="00254FA7" w:rsidRDefault="004B5165" w:rsidP="00D82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F4652" w:rsidRPr="00254FA7" w:rsidTr="00661FD6">
        <w:tc>
          <w:tcPr>
            <w:tcW w:w="567" w:type="dxa"/>
            <w:shd w:val="clear" w:color="auto" w:fill="auto"/>
          </w:tcPr>
          <w:p w:rsidR="009F4652" w:rsidRPr="00254FA7" w:rsidRDefault="009F4652" w:rsidP="00661F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FA7">
              <w:rPr>
                <w:rFonts w:ascii="Times New Roman" w:eastAsia="Calibri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1635" w:type="dxa"/>
            <w:shd w:val="clear" w:color="auto" w:fill="auto"/>
          </w:tcPr>
          <w:p w:rsidR="009F4652" w:rsidRPr="00254FA7" w:rsidRDefault="009F4652" w:rsidP="00C925F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F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Развитие материально-технической базы образовательных учреждений </w:t>
            </w:r>
          </w:p>
        </w:tc>
        <w:tc>
          <w:tcPr>
            <w:tcW w:w="3543" w:type="dxa"/>
            <w:shd w:val="clear" w:color="auto" w:fill="auto"/>
          </w:tcPr>
          <w:p w:rsidR="009F4652" w:rsidRPr="00AC43DF" w:rsidRDefault="009F4652" w:rsidP="00AC43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4652">
              <w:rPr>
                <w:rFonts w:ascii="Times New Roman" w:eastAsia="Calibri" w:hAnsi="Times New Roman" w:cs="Times New Roman"/>
                <w:sz w:val="20"/>
                <w:szCs w:val="20"/>
              </w:rPr>
              <w:t>Оснащение</w:t>
            </w:r>
            <w:r w:rsidRPr="00BC6E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материально-технической базы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п</w:t>
            </w:r>
            <w:r w:rsidRPr="00AC43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риведение в соответствие с современными требованиями оснащения учреждений дошкольного образования: оснащение </w:t>
            </w:r>
            <w:proofErr w:type="gramStart"/>
            <w:r w:rsidRPr="00AC43DF">
              <w:rPr>
                <w:rFonts w:ascii="Times New Roman" w:eastAsia="Calibri" w:hAnsi="Times New Roman" w:cs="Times New Roman"/>
                <w:sz w:val="20"/>
                <w:szCs w:val="20"/>
              </w:rPr>
              <w:t>предметно-пространственная</w:t>
            </w:r>
            <w:proofErr w:type="gramEnd"/>
            <w:r w:rsidRPr="00AC43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среды, приобретение развивающего, игрового и интерактивного оборудования; приобретение программного обеспечения;</w:t>
            </w:r>
          </w:p>
          <w:p w:rsidR="009F4652" w:rsidRDefault="009F4652" w:rsidP="00AC43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r w:rsidRPr="00AC43DF">
              <w:rPr>
                <w:rFonts w:ascii="Times New Roman" w:eastAsia="Calibri" w:hAnsi="Times New Roman" w:cs="Times New Roman"/>
                <w:sz w:val="20"/>
                <w:szCs w:val="20"/>
              </w:rPr>
              <w:t>риведение в соответствие с современными требованиями оснащения общеобразовательных учреждений: приобретение компьютерной техники, лабораторного оборудования, программного обеспечения, школьных технопарков; закупку развивающего и игрового оборудования.</w:t>
            </w:r>
          </w:p>
          <w:p w:rsidR="009F4652" w:rsidRPr="00254FA7" w:rsidRDefault="009F4652" w:rsidP="00AC43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9F4652" w:rsidRDefault="009F4652" w:rsidP="00AC43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E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Национальный проект «Образование», федеральный проект «Современная школа»</w:t>
            </w:r>
          </w:p>
          <w:p w:rsidR="009F4652" w:rsidRPr="00254FA7" w:rsidRDefault="009F4652" w:rsidP="00AC43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4" w:type="dxa"/>
            <w:vMerge/>
            <w:shd w:val="clear" w:color="auto" w:fill="auto"/>
          </w:tcPr>
          <w:p w:rsidR="009F4652" w:rsidRPr="00254FA7" w:rsidRDefault="009F4652" w:rsidP="00661F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F4652" w:rsidRPr="00254FA7" w:rsidTr="00661FD6">
        <w:tc>
          <w:tcPr>
            <w:tcW w:w="567" w:type="dxa"/>
            <w:shd w:val="clear" w:color="auto" w:fill="auto"/>
          </w:tcPr>
          <w:p w:rsidR="009F4652" w:rsidRPr="00254FA7" w:rsidRDefault="009F4652" w:rsidP="00661F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FA7">
              <w:rPr>
                <w:rFonts w:ascii="Times New Roman" w:eastAsia="Calibri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1635" w:type="dxa"/>
            <w:shd w:val="clear" w:color="auto" w:fill="auto"/>
          </w:tcPr>
          <w:p w:rsidR="009F4652" w:rsidRPr="00254FA7" w:rsidRDefault="009F4652" w:rsidP="00C925F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F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Проектирование, строительство (реконструкция), приобретение </w:t>
            </w:r>
            <w:r w:rsidRPr="00254FA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объектов, предназначенных для размещения муниципальных образовательных учреждений </w:t>
            </w:r>
          </w:p>
        </w:tc>
        <w:tc>
          <w:tcPr>
            <w:tcW w:w="3543" w:type="dxa"/>
            <w:shd w:val="clear" w:color="auto" w:fill="auto"/>
          </w:tcPr>
          <w:p w:rsidR="004B5165" w:rsidRPr="00254FA7" w:rsidRDefault="004B5165" w:rsidP="004B51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516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Строительство, реконструкцию зданий для размеще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ния образовательных организаций.</w:t>
            </w:r>
            <w:r w:rsidRPr="004B51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Приобретение объектов недвижимого </w:t>
            </w:r>
            <w:r w:rsidRPr="004B516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имущества для размещения дошкольных и (или) общеобразовательных организаций</w:t>
            </w:r>
          </w:p>
        </w:tc>
        <w:tc>
          <w:tcPr>
            <w:tcW w:w="2977" w:type="dxa"/>
            <w:shd w:val="clear" w:color="auto" w:fill="auto"/>
          </w:tcPr>
          <w:p w:rsidR="009F4652" w:rsidRDefault="009F4652" w:rsidP="004B37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3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Национальный проект «Образование», федеральный проект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Современная школа</w:t>
            </w:r>
            <w:r w:rsidRPr="00AC43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4B5165" w:rsidRPr="00254FA7" w:rsidRDefault="004B5165" w:rsidP="004B37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Таблица 7</w:t>
            </w:r>
          </w:p>
        </w:tc>
        <w:tc>
          <w:tcPr>
            <w:tcW w:w="6554" w:type="dxa"/>
            <w:shd w:val="clear" w:color="auto" w:fill="auto"/>
          </w:tcPr>
          <w:p w:rsidR="009F4652" w:rsidRPr="00254FA7" w:rsidRDefault="009F4652" w:rsidP="009B7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FA7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10. Количество сданных в эксплуатацию новых объектов, предназначенных для размещения образовательных организаций</w:t>
            </w:r>
          </w:p>
          <w:p w:rsidR="009F4652" w:rsidRPr="00254FA7" w:rsidRDefault="009F4652" w:rsidP="009B7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F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Характеризует количество сданных в эксплуатацию новых объектов образовательных организаций в городе </w:t>
            </w:r>
            <w:proofErr w:type="spellStart"/>
            <w:r w:rsidRPr="00254FA7">
              <w:rPr>
                <w:rFonts w:ascii="Times New Roman" w:eastAsia="Calibri" w:hAnsi="Times New Roman" w:cs="Times New Roman"/>
                <w:sz w:val="20"/>
                <w:szCs w:val="20"/>
              </w:rPr>
              <w:t>Югорск</w:t>
            </w:r>
            <w:proofErr w:type="gramStart"/>
            <w:r w:rsidRPr="00254FA7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proofErr w:type="spellEnd"/>
            <w:r w:rsidRPr="00254FA7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proofErr w:type="gramEnd"/>
            <w:r w:rsidRPr="00254F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количестве 4 к 2030 </w:t>
            </w:r>
            <w:r w:rsidRPr="00254FA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году).</w:t>
            </w:r>
          </w:p>
        </w:tc>
      </w:tr>
      <w:tr w:rsidR="009F4652" w:rsidRPr="00254FA7" w:rsidTr="00661FD6">
        <w:tc>
          <w:tcPr>
            <w:tcW w:w="567" w:type="dxa"/>
            <w:shd w:val="clear" w:color="auto" w:fill="auto"/>
          </w:tcPr>
          <w:p w:rsidR="009F4652" w:rsidRPr="00254FA7" w:rsidRDefault="009F4652" w:rsidP="00661F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FA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3.5</w:t>
            </w:r>
          </w:p>
        </w:tc>
        <w:tc>
          <w:tcPr>
            <w:tcW w:w="1635" w:type="dxa"/>
            <w:shd w:val="clear" w:color="auto" w:fill="auto"/>
          </w:tcPr>
          <w:p w:rsidR="009F4652" w:rsidRPr="00254FA7" w:rsidRDefault="009F4652" w:rsidP="00C925F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F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Проведение капитальных ремонтов зданий, сооружений, предназначенных для размещения муниципальных образовательных учреждений </w:t>
            </w:r>
          </w:p>
        </w:tc>
        <w:tc>
          <w:tcPr>
            <w:tcW w:w="3543" w:type="dxa"/>
            <w:shd w:val="clear" w:color="auto" w:fill="auto"/>
          </w:tcPr>
          <w:p w:rsidR="009F4652" w:rsidRPr="00254FA7" w:rsidRDefault="004B5165" w:rsidP="00661F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капитальных ремонтов</w:t>
            </w:r>
            <w:r w:rsidRPr="004B51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зданий для размещения образовательных организаций.</w:t>
            </w:r>
          </w:p>
        </w:tc>
        <w:tc>
          <w:tcPr>
            <w:tcW w:w="2977" w:type="dxa"/>
            <w:shd w:val="clear" w:color="auto" w:fill="auto"/>
          </w:tcPr>
          <w:p w:rsidR="009F4652" w:rsidRPr="00254FA7" w:rsidRDefault="009F4652" w:rsidP="00661F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E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Национальный проект «Образование», федеральный проект «Современная школа»</w:t>
            </w:r>
          </w:p>
        </w:tc>
        <w:tc>
          <w:tcPr>
            <w:tcW w:w="6554" w:type="dxa"/>
            <w:shd w:val="clear" w:color="auto" w:fill="auto"/>
          </w:tcPr>
          <w:p w:rsidR="009F4652" w:rsidRPr="00254FA7" w:rsidRDefault="009F4652" w:rsidP="009B7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FA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Показатель 6</w:t>
            </w:r>
            <w:r w:rsidRPr="00254FA7">
              <w:rPr>
                <w:rFonts w:ascii="Times New Roman" w:eastAsia="Calibri" w:hAnsi="Times New Roman" w:cs="Times New Roman"/>
                <w:sz w:val="20"/>
                <w:szCs w:val="20"/>
              </w:rPr>
              <w:t>. Доля муниципальных образовательных организаций, реализующих программы общего образования, здания которых находятся в аварийном состоянии или требуют капитального ремонта, в общей численности муниципальных образовательных организаций, реализующих программы общего образования.</w:t>
            </w:r>
          </w:p>
          <w:p w:rsidR="009F4652" w:rsidRPr="00254FA7" w:rsidRDefault="009F4652" w:rsidP="009B7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F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Характеризует состояние зданий системы общего образования.</w:t>
            </w:r>
          </w:p>
          <w:p w:rsidR="009F4652" w:rsidRPr="00254FA7" w:rsidRDefault="009F4652" w:rsidP="009B7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F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Рассчитывается по формуле:</w:t>
            </w:r>
          </w:p>
          <w:p w:rsidR="009F4652" w:rsidRPr="00254FA7" w:rsidRDefault="009F4652" w:rsidP="009B7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54FA7">
              <w:rPr>
                <w:rFonts w:ascii="Times New Roman" w:eastAsia="Calibri" w:hAnsi="Times New Roman" w:cs="Times New Roman"/>
                <w:sz w:val="20"/>
                <w:szCs w:val="20"/>
              </w:rPr>
              <w:t>ЧОоа</w:t>
            </w:r>
            <w:proofErr w:type="gramStart"/>
            <w:r w:rsidRPr="00254FA7">
              <w:rPr>
                <w:rFonts w:ascii="Times New Roman" w:eastAsia="Calibri" w:hAnsi="Times New Roman" w:cs="Times New Roman"/>
                <w:sz w:val="20"/>
                <w:szCs w:val="20"/>
              </w:rPr>
              <w:t>,к</w:t>
            </w:r>
            <w:proofErr w:type="spellEnd"/>
            <w:proofErr w:type="gramEnd"/>
            <w:r w:rsidRPr="00254F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254FA7">
              <w:rPr>
                <w:rFonts w:ascii="Times New Roman" w:eastAsia="Calibri" w:hAnsi="Times New Roman" w:cs="Times New Roman"/>
                <w:sz w:val="20"/>
                <w:szCs w:val="20"/>
              </w:rPr>
              <w:t>ЧОо</w:t>
            </w:r>
            <w:proofErr w:type="spellEnd"/>
            <w:r w:rsidRPr="00254F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* 100, где:</w:t>
            </w:r>
          </w:p>
          <w:p w:rsidR="009F4652" w:rsidRPr="00254FA7" w:rsidRDefault="009F4652" w:rsidP="009B7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54FA7">
              <w:rPr>
                <w:rFonts w:ascii="Times New Roman" w:eastAsia="Calibri" w:hAnsi="Times New Roman" w:cs="Times New Roman"/>
                <w:sz w:val="20"/>
                <w:szCs w:val="20"/>
              </w:rPr>
              <w:t>ЧОоа</w:t>
            </w:r>
            <w:proofErr w:type="gramStart"/>
            <w:r w:rsidRPr="00254FA7">
              <w:rPr>
                <w:rFonts w:ascii="Times New Roman" w:eastAsia="Calibri" w:hAnsi="Times New Roman" w:cs="Times New Roman"/>
                <w:sz w:val="20"/>
                <w:szCs w:val="20"/>
              </w:rPr>
              <w:t>,к</w:t>
            </w:r>
            <w:proofErr w:type="spellEnd"/>
            <w:proofErr w:type="gramEnd"/>
            <w:r w:rsidRPr="00254F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численность образовательных организаций, реализующих программы общего образования, здания которых находятся в аварийном состоянии или требуют капитального ремонта (периодическая отчетность, форма № ОО-2);</w:t>
            </w:r>
          </w:p>
          <w:p w:rsidR="009F4652" w:rsidRPr="00254FA7" w:rsidRDefault="009F4652" w:rsidP="009B7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54FA7">
              <w:rPr>
                <w:rFonts w:ascii="Times New Roman" w:eastAsia="Calibri" w:hAnsi="Times New Roman" w:cs="Times New Roman"/>
                <w:sz w:val="20"/>
                <w:szCs w:val="20"/>
              </w:rPr>
              <w:t>ЧОо</w:t>
            </w:r>
            <w:proofErr w:type="spellEnd"/>
            <w:r w:rsidRPr="00254F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численность образовательных организаций, реализующих программы общего образования (периодическая отчетность, форма № ОО-2).</w:t>
            </w:r>
          </w:p>
          <w:p w:rsidR="009F4652" w:rsidRPr="00254FA7" w:rsidRDefault="009F4652" w:rsidP="009B7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F4652" w:rsidRPr="00254FA7" w:rsidRDefault="009F4652" w:rsidP="009B7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FA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Показатель 7</w:t>
            </w:r>
            <w:r w:rsidRPr="00254FA7">
              <w:rPr>
                <w:rFonts w:ascii="Times New Roman" w:eastAsia="Calibri" w:hAnsi="Times New Roman" w:cs="Times New Roman"/>
                <w:sz w:val="20"/>
                <w:szCs w:val="20"/>
              </w:rPr>
              <w:t>. Доля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учреждений.</w:t>
            </w:r>
          </w:p>
          <w:p w:rsidR="009F4652" w:rsidRPr="00254FA7" w:rsidRDefault="009F4652" w:rsidP="009B7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FA7">
              <w:rPr>
                <w:rFonts w:ascii="Times New Roman" w:eastAsia="Calibri" w:hAnsi="Times New Roman" w:cs="Times New Roman"/>
                <w:sz w:val="20"/>
                <w:szCs w:val="20"/>
              </w:rPr>
              <w:t>Характеризует степень оснащенности системы общего образования учебным оборудованием в соответствии с современными требованиями.</w:t>
            </w:r>
          </w:p>
          <w:p w:rsidR="009F4652" w:rsidRPr="00254FA7" w:rsidRDefault="009F4652" w:rsidP="009B7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FA7">
              <w:rPr>
                <w:rFonts w:ascii="Times New Roman" w:eastAsia="Calibri" w:hAnsi="Times New Roman" w:cs="Times New Roman"/>
                <w:sz w:val="20"/>
                <w:szCs w:val="20"/>
              </w:rPr>
              <w:t>Определяется отношением общеобразовательных организаций, оснащенных современным учебным оборудованием, к общей численности общеобразовательных организаций.</w:t>
            </w:r>
          </w:p>
          <w:p w:rsidR="009F4652" w:rsidRPr="00254FA7" w:rsidRDefault="009F4652" w:rsidP="009B7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FA7">
              <w:rPr>
                <w:rFonts w:ascii="Times New Roman" w:eastAsia="Calibri" w:hAnsi="Times New Roman" w:cs="Times New Roman"/>
                <w:sz w:val="20"/>
                <w:szCs w:val="20"/>
              </w:rPr>
              <w:t>Рассчитывается по формуле:</w:t>
            </w:r>
          </w:p>
          <w:p w:rsidR="009F4652" w:rsidRPr="00254FA7" w:rsidRDefault="009F4652" w:rsidP="009B7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F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254FA7">
              <w:rPr>
                <w:rFonts w:ascii="Times New Roman" w:eastAsia="Calibri" w:hAnsi="Times New Roman" w:cs="Times New Roman"/>
                <w:sz w:val="20"/>
                <w:szCs w:val="20"/>
              </w:rPr>
              <w:t>ЧОоуосо</w:t>
            </w:r>
            <w:proofErr w:type="spellEnd"/>
            <w:r w:rsidRPr="00254F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254FA7">
              <w:rPr>
                <w:rFonts w:ascii="Times New Roman" w:eastAsia="Calibri" w:hAnsi="Times New Roman" w:cs="Times New Roman"/>
                <w:sz w:val="20"/>
                <w:szCs w:val="20"/>
              </w:rPr>
              <w:t>ЧОоу</w:t>
            </w:r>
            <w:proofErr w:type="spellEnd"/>
            <w:r w:rsidRPr="00254FA7">
              <w:rPr>
                <w:rFonts w:ascii="Times New Roman" w:eastAsia="Calibri" w:hAnsi="Times New Roman" w:cs="Times New Roman"/>
                <w:sz w:val="20"/>
                <w:szCs w:val="20"/>
              </w:rPr>
              <w:t>) * 100,</w:t>
            </w:r>
          </w:p>
          <w:p w:rsidR="009F4652" w:rsidRPr="00254FA7" w:rsidRDefault="009F4652" w:rsidP="009B7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F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где: </w:t>
            </w:r>
          </w:p>
          <w:p w:rsidR="009F4652" w:rsidRPr="00254FA7" w:rsidRDefault="009F4652" w:rsidP="009B7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54FA7">
              <w:rPr>
                <w:rFonts w:ascii="Times New Roman" w:eastAsia="Calibri" w:hAnsi="Times New Roman" w:cs="Times New Roman"/>
                <w:sz w:val="20"/>
                <w:szCs w:val="20"/>
              </w:rPr>
              <w:t>ЧОоуосо</w:t>
            </w:r>
            <w:proofErr w:type="spellEnd"/>
            <w:r w:rsidRPr="00254F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численность муниципальных общеобразовательных организаций, соответствующих современным требованиям обучения (дополнительные сведения);</w:t>
            </w:r>
          </w:p>
          <w:p w:rsidR="009F4652" w:rsidRPr="00254FA7" w:rsidRDefault="009F4652" w:rsidP="009B7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54FA7">
              <w:rPr>
                <w:rFonts w:ascii="Times New Roman" w:eastAsia="Calibri" w:hAnsi="Times New Roman" w:cs="Times New Roman"/>
                <w:sz w:val="20"/>
                <w:szCs w:val="20"/>
              </w:rPr>
              <w:t>ЧОоу</w:t>
            </w:r>
            <w:proofErr w:type="spellEnd"/>
            <w:r w:rsidRPr="00254F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общая численность муниципальных общеобразовательных организаций (периодическая отчетность, форма № ОО-1).</w:t>
            </w:r>
          </w:p>
        </w:tc>
      </w:tr>
    </w:tbl>
    <w:p w:rsidR="006C7BA1" w:rsidRDefault="0012469D" w:rsidP="00C925FA">
      <w:pPr>
        <w:autoSpaceDE w:val="0"/>
        <w:autoSpaceDN w:val="0"/>
        <w:spacing w:after="0" w:line="240" w:lineRule="auto"/>
        <w:jc w:val="both"/>
      </w:pPr>
      <w:proofErr w:type="gramStart"/>
      <w:r w:rsidRPr="0012469D">
        <w:rPr>
          <w:rFonts w:ascii="Times New Roman" w:eastAsia="Calibri" w:hAnsi="Times New Roman" w:cs="Times New Roman"/>
          <w:sz w:val="20"/>
          <w:szCs w:val="20"/>
        </w:rPr>
        <w:t xml:space="preserve">* Мероприятие включено </w:t>
      </w:r>
      <w:r w:rsidR="00167C98">
        <w:rPr>
          <w:rFonts w:ascii="Times New Roman" w:eastAsia="Calibri" w:hAnsi="Times New Roman" w:cs="Times New Roman"/>
          <w:sz w:val="20"/>
          <w:szCs w:val="20"/>
        </w:rPr>
        <w:t>муниципальную</w:t>
      </w:r>
      <w:r w:rsidRPr="0012469D">
        <w:rPr>
          <w:rFonts w:ascii="Times New Roman" w:eastAsia="Calibri" w:hAnsi="Times New Roman" w:cs="Times New Roman"/>
          <w:sz w:val="20"/>
          <w:szCs w:val="20"/>
        </w:rPr>
        <w:t xml:space="preserve"> программу по предложению члена Общественно</w:t>
      </w:r>
      <w:r w:rsidR="00167C98">
        <w:rPr>
          <w:rFonts w:ascii="Times New Roman" w:eastAsia="Calibri" w:hAnsi="Times New Roman" w:cs="Times New Roman"/>
          <w:sz w:val="20"/>
          <w:szCs w:val="20"/>
        </w:rPr>
        <w:t>го совета по проведению независимой оценки качества условий осуществления образовательной деятельности муниципальными образовательными организациями</w:t>
      </w:r>
      <w:r w:rsidRPr="0012469D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="00167C98">
        <w:rPr>
          <w:rFonts w:ascii="Times New Roman" w:eastAsia="Calibri" w:hAnsi="Times New Roman" w:cs="Times New Roman"/>
          <w:sz w:val="20"/>
          <w:szCs w:val="20"/>
        </w:rPr>
        <w:t>Н.И. Вороновым</w:t>
      </w:r>
      <w:r w:rsidR="00C925FA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="00C925FA" w:rsidRPr="00C925FA">
        <w:rPr>
          <w:rFonts w:ascii="Times New Roman" w:eastAsia="Calibri" w:hAnsi="Times New Roman" w:cs="Times New Roman"/>
          <w:sz w:val="20"/>
          <w:szCs w:val="20"/>
        </w:rPr>
        <w:t xml:space="preserve">на </w:t>
      </w:r>
      <w:r w:rsidR="00C925FA">
        <w:rPr>
          <w:rFonts w:ascii="Times New Roman" w:eastAsia="Calibri" w:hAnsi="Times New Roman" w:cs="Times New Roman"/>
          <w:sz w:val="20"/>
          <w:szCs w:val="20"/>
        </w:rPr>
        <w:t>муниципальной</w:t>
      </w:r>
      <w:r w:rsidR="00C925FA" w:rsidRPr="00C925FA">
        <w:rPr>
          <w:rFonts w:ascii="Times New Roman" w:eastAsia="Calibri" w:hAnsi="Times New Roman" w:cs="Times New Roman"/>
          <w:sz w:val="20"/>
          <w:szCs w:val="20"/>
        </w:rPr>
        <w:t xml:space="preserve"> стратегической сессии по реализации приоритетных Национальных проектов, обозначенных Указом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</w:t>
      </w:r>
      <w:r w:rsidR="006C7BA1">
        <w:br w:type="page"/>
      </w:r>
      <w:proofErr w:type="gramEnd"/>
    </w:p>
    <w:p w:rsidR="004672C2" w:rsidRPr="0021218F" w:rsidRDefault="004672C2" w:rsidP="004672C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1218F">
        <w:rPr>
          <w:rFonts w:ascii="Times New Roman" w:eastAsia="Calibri" w:hAnsi="Times New Roman" w:cs="Times New Roman"/>
          <w:sz w:val="24"/>
          <w:szCs w:val="24"/>
        </w:rPr>
        <w:lastRenderedPageBreak/>
        <w:t>Таблица 5</w:t>
      </w:r>
    </w:p>
    <w:p w:rsidR="004672C2" w:rsidRPr="0021218F" w:rsidRDefault="004672C2" w:rsidP="004672C2">
      <w:pPr>
        <w:widowControl w:val="0"/>
        <w:autoSpaceDE w:val="0"/>
        <w:autoSpaceDN w:val="0"/>
        <w:spacing w:after="0" w:line="240" w:lineRule="auto"/>
        <w:ind w:firstLine="540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4672C2" w:rsidRPr="0021218F" w:rsidRDefault="004672C2" w:rsidP="004672C2">
      <w:pPr>
        <w:widowControl w:val="0"/>
        <w:autoSpaceDE w:val="0"/>
        <w:autoSpaceDN w:val="0"/>
        <w:spacing w:after="0" w:line="240" w:lineRule="auto"/>
        <w:ind w:firstLine="540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21218F">
        <w:rPr>
          <w:rFonts w:ascii="Times New Roman" w:eastAsia="Calibri" w:hAnsi="Times New Roman" w:cs="Times New Roman"/>
          <w:sz w:val="24"/>
          <w:szCs w:val="24"/>
        </w:rPr>
        <w:t>Сводные показатели муниципальных заданий</w:t>
      </w:r>
    </w:p>
    <w:p w:rsidR="004672C2" w:rsidRDefault="004672C2" w:rsidP="004672C2">
      <w:pPr>
        <w:autoSpaceDE w:val="0"/>
        <w:autoSpaceDN w:val="0"/>
        <w:spacing w:after="0" w:line="240" w:lineRule="auto"/>
        <w:ind w:firstLine="540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2608"/>
        <w:gridCol w:w="1594"/>
        <w:gridCol w:w="1134"/>
        <w:gridCol w:w="1134"/>
        <w:gridCol w:w="1134"/>
        <w:gridCol w:w="1180"/>
        <w:gridCol w:w="1134"/>
        <w:gridCol w:w="1276"/>
        <w:gridCol w:w="992"/>
        <w:gridCol w:w="992"/>
        <w:gridCol w:w="1276"/>
      </w:tblGrid>
      <w:tr w:rsidR="004672C2" w:rsidRPr="0021218F" w:rsidTr="00B765E7">
        <w:trPr>
          <w:trHeight w:val="730"/>
        </w:trPr>
        <w:tc>
          <w:tcPr>
            <w:tcW w:w="680" w:type="dxa"/>
            <w:vMerge w:val="restart"/>
            <w:shd w:val="clear" w:color="auto" w:fill="auto"/>
            <w:vAlign w:val="center"/>
            <w:hideMark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21218F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21218F">
              <w:rPr>
                <w:rFonts w:ascii="Times New Roman" w:eastAsia="Calibri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608" w:type="dxa"/>
            <w:vMerge w:val="restart"/>
            <w:shd w:val="clear" w:color="auto" w:fill="auto"/>
            <w:vAlign w:val="center"/>
            <w:hideMark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муниципальных услуг (работ)</w:t>
            </w:r>
          </w:p>
        </w:tc>
        <w:tc>
          <w:tcPr>
            <w:tcW w:w="1594" w:type="dxa"/>
            <w:vMerge w:val="restart"/>
            <w:shd w:val="clear" w:color="auto" w:fill="auto"/>
            <w:vAlign w:val="center"/>
            <w:hideMark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 объема (единицы измерения) муниципальных услуг (работ)</w:t>
            </w:r>
          </w:p>
        </w:tc>
        <w:tc>
          <w:tcPr>
            <w:tcW w:w="8976" w:type="dxa"/>
            <w:gridSpan w:val="8"/>
            <w:shd w:val="clear" w:color="auto" w:fill="auto"/>
            <w:vAlign w:val="center"/>
            <w:hideMark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alibri" w:hAnsi="Times New Roman" w:cs="Times New Roman"/>
                <w:sz w:val="20"/>
                <w:szCs w:val="20"/>
              </w:rPr>
              <w:t>Значения показателя по годам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alibri" w:hAnsi="Times New Roman" w:cs="Times New Roman"/>
                <w:sz w:val="20"/>
                <w:szCs w:val="20"/>
              </w:rPr>
              <w:t>Значение показателя на момент окончания реализации муниципальной программы</w:t>
            </w:r>
          </w:p>
        </w:tc>
      </w:tr>
      <w:tr w:rsidR="004672C2" w:rsidRPr="0021218F" w:rsidTr="002A46E4">
        <w:tc>
          <w:tcPr>
            <w:tcW w:w="680" w:type="dxa"/>
            <w:vMerge/>
            <w:shd w:val="clear" w:color="auto" w:fill="auto"/>
            <w:hideMark/>
          </w:tcPr>
          <w:p w:rsidR="004672C2" w:rsidRPr="0021218F" w:rsidRDefault="004672C2" w:rsidP="002A46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vMerge/>
            <w:shd w:val="clear" w:color="auto" w:fill="auto"/>
            <w:hideMark/>
          </w:tcPr>
          <w:p w:rsidR="004672C2" w:rsidRPr="0021218F" w:rsidRDefault="004672C2" w:rsidP="002A46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vMerge/>
            <w:shd w:val="clear" w:color="auto" w:fill="auto"/>
            <w:hideMark/>
          </w:tcPr>
          <w:p w:rsidR="004672C2" w:rsidRPr="0021218F" w:rsidRDefault="004672C2" w:rsidP="002A46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672C2" w:rsidRPr="0021218F" w:rsidRDefault="004672C2" w:rsidP="00B765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2019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672C2" w:rsidRPr="0021218F" w:rsidRDefault="004672C2" w:rsidP="00B765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672C2" w:rsidRPr="0021218F" w:rsidRDefault="004672C2" w:rsidP="00B765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2021 </w:t>
            </w:r>
          </w:p>
        </w:tc>
        <w:tc>
          <w:tcPr>
            <w:tcW w:w="1180" w:type="dxa"/>
            <w:vAlign w:val="center"/>
          </w:tcPr>
          <w:p w:rsidR="004672C2" w:rsidRPr="0021218F" w:rsidRDefault="004672C2" w:rsidP="002A46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alibri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134" w:type="dxa"/>
            <w:vAlign w:val="center"/>
          </w:tcPr>
          <w:p w:rsidR="004672C2" w:rsidRPr="0021218F" w:rsidRDefault="004672C2" w:rsidP="002A46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alibri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276" w:type="dxa"/>
            <w:vAlign w:val="center"/>
          </w:tcPr>
          <w:p w:rsidR="004672C2" w:rsidRPr="0021218F" w:rsidRDefault="004672C2" w:rsidP="002A46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alibri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992" w:type="dxa"/>
            <w:vAlign w:val="center"/>
          </w:tcPr>
          <w:p w:rsidR="004672C2" w:rsidRPr="0021218F" w:rsidRDefault="004672C2" w:rsidP="002A46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alibri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992" w:type="dxa"/>
            <w:vAlign w:val="center"/>
          </w:tcPr>
          <w:p w:rsidR="004672C2" w:rsidRPr="0021218F" w:rsidRDefault="004672C2" w:rsidP="002A46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alibri" w:hAnsi="Times New Roman" w:cs="Times New Roman"/>
                <w:sz w:val="20"/>
                <w:szCs w:val="20"/>
              </w:rPr>
              <w:t>2026-2030</w:t>
            </w:r>
          </w:p>
        </w:tc>
        <w:tc>
          <w:tcPr>
            <w:tcW w:w="1276" w:type="dxa"/>
            <w:vMerge/>
            <w:shd w:val="clear" w:color="auto" w:fill="auto"/>
            <w:hideMark/>
          </w:tcPr>
          <w:p w:rsidR="004672C2" w:rsidRPr="0021218F" w:rsidRDefault="004672C2" w:rsidP="002A46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672C2" w:rsidRPr="0021218F" w:rsidTr="002A46E4">
        <w:tc>
          <w:tcPr>
            <w:tcW w:w="680" w:type="dxa"/>
            <w:shd w:val="clear" w:color="auto" w:fill="auto"/>
            <w:hideMark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08" w:type="dxa"/>
            <w:shd w:val="clear" w:color="auto" w:fill="auto"/>
            <w:hideMark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94" w:type="dxa"/>
            <w:shd w:val="clear" w:color="auto" w:fill="auto"/>
            <w:hideMark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  <w:hideMark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  <w:hideMark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  <w:hideMark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80" w:type="dxa"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auto" w:fill="auto"/>
            <w:hideMark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</w:tr>
      <w:tr w:rsidR="004672C2" w:rsidRPr="0021218F" w:rsidTr="002A46E4">
        <w:tc>
          <w:tcPr>
            <w:tcW w:w="680" w:type="dxa"/>
            <w:shd w:val="clear" w:color="auto" w:fill="auto"/>
            <w:hideMark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08" w:type="dxa"/>
            <w:shd w:val="clear" w:color="auto" w:fill="auto"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Присмотр и уход</w:t>
            </w:r>
          </w:p>
        </w:tc>
        <w:tc>
          <w:tcPr>
            <w:tcW w:w="1594" w:type="dxa"/>
            <w:shd w:val="clear" w:color="auto" w:fill="auto"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134" w:type="dxa"/>
            <w:shd w:val="clear" w:color="auto" w:fill="auto"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2666</w:t>
            </w:r>
          </w:p>
        </w:tc>
        <w:tc>
          <w:tcPr>
            <w:tcW w:w="1134" w:type="dxa"/>
            <w:shd w:val="clear" w:color="auto" w:fill="auto"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2684</w:t>
            </w:r>
          </w:p>
        </w:tc>
        <w:tc>
          <w:tcPr>
            <w:tcW w:w="1134" w:type="dxa"/>
            <w:shd w:val="clear" w:color="auto" w:fill="auto"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2694</w:t>
            </w:r>
          </w:p>
        </w:tc>
        <w:tc>
          <w:tcPr>
            <w:tcW w:w="1180" w:type="dxa"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2694</w:t>
            </w:r>
          </w:p>
        </w:tc>
        <w:tc>
          <w:tcPr>
            <w:tcW w:w="1134" w:type="dxa"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2694</w:t>
            </w:r>
          </w:p>
        </w:tc>
        <w:tc>
          <w:tcPr>
            <w:tcW w:w="1276" w:type="dxa"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2694</w:t>
            </w:r>
          </w:p>
        </w:tc>
        <w:tc>
          <w:tcPr>
            <w:tcW w:w="992" w:type="dxa"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2694</w:t>
            </w:r>
          </w:p>
        </w:tc>
        <w:tc>
          <w:tcPr>
            <w:tcW w:w="992" w:type="dxa"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2694</w:t>
            </w:r>
          </w:p>
        </w:tc>
        <w:tc>
          <w:tcPr>
            <w:tcW w:w="1276" w:type="dxa"/>
            <w:shd w:val="clear" w:color="auto" w:fill="auto"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2694</w:t>
            </w:r>
          </w:p>
        </w:tc>
      </w:tr>
      <w:tr w:rsidR="004672C2" w:rsidRPr="0021218F" w:rsidTr="002A46E4">
        <w:tc>
          <w:tcPr>
            <w:tcW w:w="680" w:type="dxa"/>
            <w:shd w:val="clear" w:color="auto" w:fill="auto"/>
            <w:hideMark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08" w:type="dxa"/>
            <w:shd w:val="clear" w:color="auto" w:fill="auto"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594" w:type="dxa"/>
            <w:shd w:val="clear" w:color="auto" w:fill="auto"/>
          </w:tcPr>
          <w:p w:rsidR="004672C2" w:rsidRPr="0021218F" w:rsidRDefault="004672C2" w:rsidP="002A46E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134" w:type="dxa"/>
            <w:shd w:val="clear" w:color="auto" w:fill="auto"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2666</w:t>
            </w:r>
          </w:p>
        </w:tc>
        <w:tc>
          <w:tcPr>
            <w:tcW w:w="1134" w:type="dxa"/>
            <w:shd w:val="clear" w:color="auto" w:fill="auto"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2684</w:t>
            </w:r>
          </w:p>
        </w:tc>
        <w:tc>
          <w:tcPr>
            <w:tcW w:w="1134" w:type="dxa"/>
            <w:shd w:val="clear" w:color="auto" w:fill="auto"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2694</w:t>
            </w:r>
          </w:p>
        </w:tc>
        <w:tc>
          <w:tcPr>
            <w:tcW w:w="1180" w:type="dxa"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2694</w:t>
            </w:r>
          </w:p>
        </w:tc>
        <w:tc>
          <w:tcPr>
            <w:tcW w:w="1134" w:type="dxa"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2694</w:t>
            </w:r>
          </w:p>
        </w:tc>
        <w:tc>
          <w:tcPr>
            <w:tcW w:w="1276" w:type="dxa"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2694</w:t>
            </w:r>
          </w:p>
        </w:tc>
        <w:tc>
          <w:tcPr>
            <w:tcW w:w="992" w:type="dxa"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2694</w:t>
            </w:r>
          </w:p>
        </w:tc>
        <w:tc>
          <w:tcPr>
            <w:tcW w:w="992" w:type="dxa"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2694</w:t>
            </w:r>
          </w:p>
        </w:tc>
        <w:tc>
          <w:tcPr>
            <w:tcW w:w="1276" w:type="dxa"/>
            <w:shd w:val="clear" w:color="auto" w:fill="auto"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2694</w:t>
            </w:r>
          </w:p>
        </w:tc>
      </w:tr>
      <w:tr w:rsidR="004672C2" w:rsidRPr="0021218F" w:rsidTr="002A46E4">
        <w:tc>
          <w:tcPr>
            <w:tcW w:w="680" w:type="dxa"/>
            <w:shd w:val="clear" w:color="auto" w:fill="auto"/>
            <w:hideMark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08" w:type="dxa"/>
            <w:shd w:val="clear" w:color="auto" w:fill="auto"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594" w:type="dxa"/>
            <w:shd w:val="clear" w:color="auto" w:fill="auto"/>
          </w:tcPr>
          <w:p w:rsidR="004672C2" w:rsidRPr="0021218F" w:rsidRDefault="004672C2" w:rsidP="002A46E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134" w:type="dxa"/>
            <w:shd w:val="clear" w:color="auto" w:fill="auto"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2290</w:t>
            </w:r>
          </w:p>
        </w:tc>
        <w:tc>
          <w:tcPr>
            <w:tcW w:w="1134" w:type="dxa"/>
            <w:shd w:val="clear" w:color="auto" w:fill="auto"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2349</w:t>
            </w:r>
          </w:p>
        </w:tc>
        <w:tc>
          <w:tcPr>
            <w:tcW w:w="1134" w:type="dxa"/>
            <w:shd w:val="clear" w:color="auto" w:fill="auto"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2415</w:t>
            </w:r>
          </w:p>
        </w:tc>
        <w:tc>
          <w:tcPr>
            <w:tcW w:w="1180" w:type="dxa"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2486</w:t>
            </w:r>
          </w:p>
        </w:tc>
        <w:tc>
          <w:tcPr>
            <w:tcW w:w="1134" w:type="dxa"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2519</w:t>
            </w:r>
          </w:p>
        </w:tc>
        <w:tc>
          <w:tcPr>
            <w:tcW w:w="1276" w:type="dxa"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2528</w:t>
            </w:r>
          </w:p>
        </w:tc>
        <w:tc>
          <w:tcPr>
            <w:tcW w:w="992" w:type="dxa"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2492</w:t>
            </w:r>
          </w:p>
        </w:tc>
        <w:tc>
          <w:tcPr>
            <w:tcW w:w="992" w:type="dxa"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2128</w:t>
            </w:r>
          </w:p>
        </w:tc>
        <w:tc>
          <w:tcPr>
            <w:tcW w:w="1276" w:type="dxa"/>
            <w:shd w:val="clear" w:color="auto" w:fill="auto"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2128</w:t>
            </w:r>
          </w:p>
        </w:tc>
      </w:tr>
      <w:tr w:rsidR="004672C2" w:rsidRPr="0021218F" w:rsidTr="002A46E4">
        <w:tc>
          <w:tcPr>
            <w:tcW w:w="680" w:type="dxa"/>
            <w:shd w:val="clear" w:color="auto" w:fill="auto"/>
          </w:tcPr>
          <w:p w:rsidR="004672C2" w:rsidRPr="0021218F" w:rsidRDefault="00B765E7" w:rsidP="002A46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08" w:type="dxa"/>
            <w:shd w:val="clear" w:color="auto" w:fill="auto"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594" w:type="dxa"/>
            <w:shd w:val="clear" w:color="auto" w:fill="auto"/>
          </w:tcPr>
          <w:p w:rsidR="004672C2" w:rsidRPr="0021218F" w:rsidRDefault="004672C2" w:rsidP="002A46E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134" w:type="dxa"/>
            <w:shd w:val="clear" w:color="auto" w:fill="auto"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2501</w:t>
            </w:r>
          </w:p>
        </w:tc>
        <w:tc>
          <w:tcPr>
            <w:tcW w:w="1134" w:type="dxa"/>
            <w:shd w:val="clear" w:color="auto" w:fill="auto"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2565</w:t>
            </w:r>
          </w:p>
        </w:tc>
        <w:tc>
          <w:tcPr>
            <w:tcW w:w="1134" w:type="dxa"/>
            <w:shd w:val="clear" w:color="auto" w:fill="auto"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2630</w:t>
            </w:r>
          </w:p>
        </w:tc>
        <w:tc>
          <w:tcPr>
            <w:tcW w:w="1180" w:type="dxa"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2727</w:t>
            </w:r>
          </w:p>
        </w:tc>
        <w:tc>
          <w:tcPr>
            <w:tcW w:w="1134" w:type="dxa"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2837</w:t>
            </w:r>
          </w:p>
        </w:tc>
        <w:tc>
          <w:tcPr>
            <w:tcW w:w="1276" w:type="dxa"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2900</w:t>
            </w:r>
          </w:p>
        </w:tc>
        <w:tc>
          <w:tcPr>
            <w:tcW w:w="992" w:type="dxa"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2969</w:t>
            </w:r>
          </w:p>
        </w:tc>
        <w:tc>
          <w:tcPr>
            <w:tcW w:w="992" w:type="dxa"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2994</w:t>
            </w:r>
          </w:p>
        </w:tc>
        <w:tc>
          <w:tcPr>
            <w:tcW w:w="1276" w:type="dxa"/>
            <w:shd w:val="clear" w:color="auto" w:fill="auto"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2994</w:t>
            </w:r>
          </w:p>
        </w:tc>
      </w:tr>
      <w:tr w:rsidR="004672C2" w:rsidRPr="0021218F" w:rsidTr="002A46E4">
        <w:tc>
          <w:tcPr>
            <w:tcW w:w="680" w:type="dxa"/>
            <w:shd w:val="clear" w:color="auto" w:fill="auto"/>
          </w:tcPr>
          <w:p w:rsidR="004672C2" w:rsidRPr="0021218F" w:rsidRDefault="00B765E7" w:rsidP="002A46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08" w:type="dxa"/>
            <w:shd w:val="clear" w:color="auto" w:fill="auto"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594" w:type="dxa"/>
            <w:shd w:val="clear" w:color="auto" w:fill="auto"/>
          </w:tcPr>
          <w:p w:rsidR="004672C2" w:rsidRPr="0021218F" w:rsidRDefault="004672C2" w:rsidP="002A46E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134" w:type="dxa"/>
            <w:shd w:val="clear" w:color="auto" w:fill="auto"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479</w:t>
            </w:r>
          </w:p>
        </w:tc>
        <w:tc>
          <w:tcPr>
            <w:tcW w:w="1134" w:type="dxa"/>
            <w:shd w:val="clear" w:color="auto" w:fill="auto"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134" w:type="dxa"/>
            <w:shd w:val="clear" w:color="auto" w:fill="auto"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497</w:t>
            </w:r>
          </w:p>
        </w:tc>
        <w:tc>
          <w:tcPr>
            <w:tcW w:w="1180" w:type="dxa"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533</w:t>
            </w:r>
          </w:p>
        </w:tc>
        <w:tc>
          <w:tcPr>
            <w:tcW w:w="1134" w:type="dxa"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573</w:t>
            </w:r>
          </w:p>
        </w:tc>
        <w:tc>
          <w:tcPr>
            <w:tcW w:w="1276" w:type="dxa"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588</w:t>
            </w:r>
          </w:p>
        </w:tc>
        <w:tc>
          <w:tcPr>
            <w:tcW w:w="992" w:type="dxa"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588</w:t>
            </w:r>
          </w:p>
        </w:tc>
        <w:tc>
          <w:tcPr>
            <w:tcW w:w="992" w:type="dxa"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588</w:t>
            </w:r>
          </w:p>
        </w:tc>
        <w:tc>
          <w:tcPr>
            <w:tcW w:w="1276" w:type="dxa"/>
            <w:shd w:val="clear" w:color="auto" w:fill="auto"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588</w:t>
            </w:r>
          </w:p>
        </w:tc>
      </w:tr>
      <w:tr w:rsidR="004672C2" w:rsidRPr="0021218F" w:rsidTr="002A46E4">
        <w:tc>
          <w:tcPr>
            <w:tcW w:w="680" w:type="dxa"/>
            <w:shd w:val="clear" w:color="auto" w:fill="auto"/>
          </w:tcPr>
          <w:p w:rsidR="004672C2" w:rsidRPr="0021218F" w:rsidRDefault="00B765E7" w:rsidP="002A46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08" w:type="dxa"/>
            <w:shd w:val="clear" w:color="auto" w:fill="auto"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Реализация дополнительных общеразвивающих программ</w:t>
            </w:r>
          </w:p>
        </w:tc>
        <w:tc>
          <w:tcPr>
            <w:tcW w:w="1594" w:type="dxa"/>
            <w:shd w:val="clear" w:color="auto" w:fill="auto"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чел/час</w:t>
            </w:r>
          </w:p>
        </w:tc>
        <w:tc>
          <w:tcPr>
            <w:tcW w:w="1134" w:type="dxa"/>
            <w:shd w:val="clear" w:color="auto" w:fill="auto"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21717</w:t>
            </w:r>
          </w:p>
        </w:tc>
        <w:tc>
          <w:tcPr>
            <w:tcW w:w="1134" w:type="dxa"/>
            <w:shd w:val="clear" w:color="auto" w:fill="auto"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21717</w:t>
            </w:r>
          </w:p>
        </w:tc>
        <w:tc>
          <w:tcPr>
            <w:tcW w:w="1134" w:type="dxa"/>
            <w:shd w:val="clear" w:color="auto" w:fill="auto"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21717</w:t>
            </w:r>
          </w:p>
        </w:tc>
        <w:tc>
          <w:tcPr>
            <w:tcW w:w="1180" w:type="dxa"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21717</w:t>
            </w:r>
          </w:p>
        </w:tc>
        <w:tc>
          <w:tcPr>
            <w:tcW w:w="1134" w:type="dxa"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21717</w:t>
            </w:r>
          </w:p>
        </w:tc>
        <w:tc>
          <w:tcPr>
            <w:tcW w:w="1276" w:type="dxa"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21717</w:t>
            </w:r>
          </w:p>
        </w:tc>
        <w:tc>
          <w:tcPr>
            <w:tcW w:w="992" w:type="dxa"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21717</w:t>
            </w:r>
          </w:p>
        </w:tc>
        <w:tc>
          <w:tcPr>
            <w:tcW w:w="992" w:type="dxa"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21717</w:t>
            </w:r>
          </w:p>
        </w:tc>
        <w:tc>
          <w:tcPr>
            <w:tcW w:w="1276" w:type="dxa"/>
            <w:shd w:val="clear" w:color="auto" w:fill="auto"/>
          </w:tcPr>
          <w:p w:rsidR="004672C2" w:rsidRPr="0021218F" w:rsidRDefault="004672C2" w:rsidP="002A4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21717</w:t>
            </w:r>
          </w:p>
        </w:tc>
      </w:tr>
    </w:tbl>
    <w:p w:rsidR="004672C2" w:rsidRDefault="004672C2" w:rsidP="008F30F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6C7BA1" w:rsidRPr="006C7BA1" w:rsidRDefault="006C7BA1" w:rsidP="006C7BA1">
      <w:pPr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C7BA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Таблица 6 </w:t>
      </w:r>
    </w:p>
    <w:p w:rsidR="006C7BA1" w:rsidRPr="006C7BA1" w:rsidRDefault="006C7BA1" w:rsidP="006C7BA1">
      <w:pPr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C7BA1" w:rsidRPr="006C7BA1" w:rsidRDefault="006C7BA1" w:rsidP="006C7BA1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C7BA1">
        <w:rPr>
          <w:rFonts w:ascii="Times New Roman" w:eastAsia="Calibri" w:hAnsi="Times New Roman" w:cs="Times New Roman"/>
          <w:sz w:val="24"/>
          <w:szCs w:val="24"/>
        </w:rPr>
        <w:t>Перечень возможных рисков при реализации муниципальной программы и мер по их преодолению</w:t>
      </w:r>
    </w:p>
    <w:p w:rsidR="006C7BA1" w:rsidRPr="006C7BA1" w:rsidRDefault="006C7BA1" w:rsidP="006C7BA1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"/>
        <w:gridCol w:w="7718"/>
        <w:gridCol w:w="7194"/>
      </w:tblGrid>
      <w:tr w:rsidR="006C7BA1" w:rsidRPr="006C7BA1" w:rsidTr="008F30FD">
        <w:tc>
          <w:tcPr>
            <w:tcW w:w="505" w:type="dxa"/>
            <w:shd w:val="clear" w:color="auto" w:fill="auto"/>
            <w:hideMark/>
          </w:tcPr>
          <w:p w:rsidR="006C7BA1" w:rsidRPr="006C7BA1" w:rsidRDefault="006C7BA1" w:rsidP="006C7BA1">
            <w:pPr>
              <w:spacing w:after="0" w:line="240" w:lineRule="auto"/>
              <w:ind w:hanging="7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C7BA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6C7BA1">
              <w:rPr>
                <w:rFonts w:ascii="Times New Roman" w:eastAsia="Calibri" w:hAnsi="Times New Roman" w:cs="Times New Roman"/>
                <w:sz w:val="18"/>
                <w:szCs w:val="18"/>
              </w:rPr>
              <w:t>п</w:t>
            </w:r>
            <w:proofErr w:type="gramEnd"/>
            <w:r w:rsidRPr="006C7BA1">
              <w:rPr>
                <w:rFonts w:ascii="Times New Roman" w:eastAsia="Calibri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7718" w:type="dxa"/>
            <w:shd w:val="clear" w:color="auto" w:fill="auto"/>
            <w:hideMark/>
          </w:tcPr>
          <w:p w:rsidR="006C7BA1" w:rsidRPr="006C7BA1" w:rsidRDefault="006C7BA1" w:rsidP="006C7B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C7BA1">
              <w:rPr>
                <w:rFonts w:ascii="Times New Roman" w:eastAsia="Calibri" w:hAnsi="Times New Roman" w:cs="Times New Roman"/>
                <w:sz w:val="18"/>
                <w:szCs w:val="18"/>
              </w:rPr>
              <w:t>Описание риска</w:t>
            </w:r>
          </w:p>
        </w:tc>
        <w:tc>
          <w:tcPr>
            <w:tcW w:w="7194" w:type="dxa"/>
            <w:shd w:val="clear" w:color="auto" w:fill="auto"/>
            <w:hideMark/>
          </w:tcPr>
          <w:p w:rsidR="006C7BA1" w:rsidRPr="006C7BA1" w:rsidRDefault="006C7BA1" w:rsidP="006C7B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C7BA1">
              <w:rPr>
                <w:rFonts w:ascii="Times New Roman" w:eastAsia="Calibri" w:hAnsi="Times New Roman" w:cs="Times New Roman"/>
                <w:sz w:val="18"/>
                <w:szCs w:val="18"/>
              </w:rPr>
              <w:t>Меры по преодолению рисков</w:t>
            </w:r>
          </w:p>
        </w:tc>
      </w:tr>
      <w:tr w:rsidR="006C7BA1" w:rsidRPr="006C7BA1" w:rsidTr="008F30FD">
        <w:tc>
          <w:tcPr>
            <w:tcW w:w="505" w:type="dxa"/>
            <w:shd w:val="clear" w:color="auto" w:fill="auto"/>
            <w:hideMark/>
          </w:tcPr>
          <w:p w:rsidR="006C7BA1" w:rsidRPr="006C7BA1" w:rsidRDefault="006C7BA1" w:rsidP="006C7B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C7BA1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18" w:type="dxa"/>
            <w:shd w:val="clear" w:color="auto" w:fill="auto"/>
            <w:hideMark/>
          </w:tcPr>
          <w:p w:rsidR="006C7BA1" w:rsidRPr="006C7BA1" w:rsidRDefault="006C7BA1" w:rsidP="006C7B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C7BA1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94" w:type="dxa"/>
            <w:shd w:val="clear" w:color="auto" w:fill="auto"/>
            <w:hideMark/>
          </w:tcPr>
          <w:p w:rsidR="006C7BA1" w:rsidRPr="006C7BA1" w:rsidRDefault="006C7BA1" w:rsidP="006C7B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C7BA1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</w:tr>
      <w:tr w:rsidR="006C7BA1" w:rsidRPr="006C7BA1" w:rsidTr="008F30FD">
        <w:trPr>
          <w:trHeight w:val="801"/>
        </w:trPr>
        <w:tc>
          <w:tcPr>
            <w:tcW w:w="505" w:type="dxa"/>
            <w:shd w:val="clear" w:color="auto" w:fill="auto"/>
            <w:hideMark/>
          </w:tcPr>
          <w:p w:rsidR="006C7BA1" w:rsidRPr="006C7BA1" w:rsidRDefault="006C7BA1" w:rsidP="006C7BA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C7BA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1</w:t>
            </w:r>
          </w:p>
        </w:tc>
        <w:tc>
          <w:tcPr>
            <w:tcW w:w="7718" w:type="dxa"/>
            <w:shd w:val="clear" w:color="auto" w:fill="auto"/>
          </w:tcPr>
          <w:p w:rsidR="006C7BA1" w:rsidRPr="006C7BA1" w:rsidRDefault="006C7BA1" w:rsidP="006C7B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C7BA1">
              <w:rPr>
                <w:rFonts w:ascii="Times New Roman" w:eastAsia="Calibri" w:hAnsi="Times New Roman" w:cs="Times New Roman"/>
                <w:sz w:val="18"/>
                <w:szCs w:val="18"/>
              </w:rPr>
              <w:t>Финансово-экономические риски - недофинансирование мероприятий программы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6C7BA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связаны с возможным недофинансированием ряда программных мероприятий, в которых предполагается </w:t>
            </w:r>
            <w:proofErr w:type="spellStart"/>
            <w:r w:rsidRPr="006C7BA1">
              <w:rPr>
                <w:rFonts w:ascii="Times New Roman" w:eastAsia="Calibri" w:hAnsi="Times New Roman" w:cs="Times New Roman"/>
                <w:sz w:val="18"/>
                <w:szCs w:val="18"/>
              </w:rPr>
              <w:t>софинансирование</w:t>
            </w:r>
            <w:proofErr w:type="spellEnd"/>
            <w:r w:rsidRPr="006C7BA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деятельности по достижению целей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муниципальной</w:t>
            </w:r>
            <w:r w:rsidRPr="006C7BA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программы.</w:t>
            </w:r>
          </w:p>
        </w:tc>
        <w:tc>
          <w:tcPr>
            <w:tcW w:w="7194" w:type="dxa"/>
            <w:shd w:val="clear" w:color="auto" w:fill="auto"/>
          </w:tcPr>
          <w:p w:rsidR="006C7BA1" w:rsidRPr="006C7BA1" w:rsidRDefault="006C7BA1" w:rsidP="006C7B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C7BA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Минимизация данных рисков возможна через заключение договоров о реализации программных мероприятий, направленных на достижение целей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муниципальной</w:t>
            </w:r>
            <w:r w:rsidRPr="006C7BA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программы, через институционализацию механизмов </w:t>
            </w:r>
            <w:proofErr w:type="spellStart"/>
            <w:r w:rsidRPr="006C7BA1">
              <w:rPr>
                <w:rFonts w:ascii="Times New Roman" w:eastAsia="Calibri" w:hAnsi="Times New Roman" w:cs="Times New Roman"/>
                <w:sz w:val="18"/>
                <w:szCs w:val="18"/>
              </w:rPr>
              <w:t>софинансирования</w:t>
            </w:r>
            <w:proofErr w:type="spellEnd"/>
            <w:r w:rsidRPr="006C7BA1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</w:tr>
      <w:tr w:rsidR="006C7BA1" w:rsidRPr="006C7BA1" w:rsidTr="008F30FD">
        <w:trPr>
          <w:trHeight w:val="565"/>
        </w:trPr>
        <w:tc>
          <w:tcPr>
            <w:tcW w:w="505" w:type="dxa"/>
            <w:shd w:val="clear" w:color="auto" w:fill="auto"/>
            <w:hideMark/>
          </w:tcPr>
          <w:p w:rsidR="006C7BA1" w:rsidRPr="006C7BA1" w:rsidRDefault="006C7BA1" w:rsidP="006C7B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C7BA1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18" w:type="dxa"/>
            <w:shd w:val="clear" w:color="auto" w:fill="auto"/>
          </w:tcPr>
          <w:p w:rsidR="006C7BA1" w:rsidRPr="006C7BA1" w:rsidRDefault="006C7BA1" w:rsidP="006C7B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6C7BA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Нормативные правовые риски - непринятие или несвоевременное принятие необходимых правовых актов, в том числе на федеральном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 региональном </w:t>
            </w:r>
            <w:r w:rsidRPr="006C7BA1">
              <w:rPr>
                <w:rFonts w:ascii="Times New Roman" w:eastAsia="Calibri" w:hAnsi="Times New Roman" w:cs="Times New Roman"/>
                <w:sz w:val="18"/>
                <w:szCs w:val="18"/>
              </w:rPr>
              <w:t>уровн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ях</w:t>
            </w:r>
            <w:r w:rsidRPr="006C7BA1">
              <w:rPr>
                <w:rFonts w:ascii="Times New Roman" w:eastAsia="Calibri" w:hAnsi="Times New Roman" w:cs="Times New Roman"/>
                <w:sz w:val="18"/>
                <w:szCs w:val="18"/>
              </w:rPr>
              <w:t>, внесение существенных изменений в проекты нормативных правовых актов, влияющих на программные мероприятия.</w:t>
            </w:r>
            <w:proofErr w:type="gramEnd"/>
          </w:p>
        </w:tc>
        <w:tc>
          <w:tcPr>
            <w:tcW w:w="7194" w:type="dxa"/>
            <w:shd w:val="clear" w:color="auto" w:fill="auto"/>
          </w:tcPr>
          <w:p w:rsidR="006C7BA1" w:rsidRPr="006C7BA1" w:rsidRDefault="006C7BA1" w:rsidP="006C7B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C7BA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Устранение риска возможно за счет своевременной подготовки нормативных правовых актов, регулирующих реализацию мероприятий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муниципальной</w:t>
            </w:r>
            <w:r w:rsidRPr="006C7BA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программы. Внесение изменений в действующие нормативные правовые акты и (или) принятие новых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муниципальных</w:t>
            </w:r>
            <w:r w:rsidRPr="006C7BA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правовых актов, касающихся сферы реализации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муниципальной</w:t>
            </w:r>
            <w:r w:rsidRPr="006C7BA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программы.</w:t>
            </w:r>
          </w:p>
        </w:tc>
      </w:tr>
      <w:tr w:rsidR="006C7BA1" w:rsidRPr="006C7BA1" w:rsidTr="008F30FD">
        <w:tc>
          <w:tcPr>
            <w:tcW w:w="505" w:type="dxa"/>
            <w:shd w:val="clear" w:color="auto" w:fill="auto"/>
            <w:hideMark/>
          </w:tcPr>
          <w:p w:rsidR="006C7BA1" w:rsidRPr="006C7BA1" w:rsidRDefault="006C7BA1" w:rsidP="006C7B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C7BA1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718" w:type="dxa"/>
            <w:shd w:val="clear" w:color="auto" w:fill="auto"/>
          </w:tcPr>
          <w:p w:rsidR="006C7BA1" w:rsidRPr="006C7BA1" w:rsidRDefault="006C7BA1" w:rsidP="007B31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C7BA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Организационные и управленческие риски - недостаточная проработка вопросов, решаемых в программных мероприятиях, недостаточная подготовка управленческого персонала, неадекватность системы мониторинга реализации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муниципальной</w:t>
            </w:r>
            <w:r w:rsidRPr="006C7BA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программы, отставание от сроков реализации программных мероприятий, в том числе по причине невыполнения или ненадлежащего выполнения обязательств поставщиками и подрядчиками работ. Ошибочная организационная схема и слабый управленческий потенциал (в том числе недостаточный уровень квалификации для работ с новыми инструментами) могут приводить к неэффективному управлению процессом реализации муниципальной программы, несогласованности действий основного исполнителя </w:t>
            </w:r>
            <w:r w:rsidR="007B3152">
              <w:rPr>
                <w:rFonts w:ascii="Times New Roman" w:eastAsia="Calibri" w:hAnsi="Times New Roman" w:cs="Times New Roman"/>
                <w:sz w:val="18"/>
                <w:szCs w:val="18"/>
              </w:rPr>
              <w:t>муниципальной</w:t>
            </w:r>
            <w:r w:rsidRPr="006C7BA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программы и соисполнителей </w:t>
            </w:r>
            <w:r w:rsidR="007B3152">
              <w:rPr>
                <w:rFonts w:ascii="Times New Roman" w:eastAsia="Calibri" w:hAnsi="Times New Roman" w:cs="Times New Roman"/>
                <w:sz w:val="18"/>
                <w:szCs w:val="18"/>
              </w:rPr>
              <w:t>муниципальной</w:t>
            </w:r>
            <w:r w:rsidRPr="006C7BA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программы, низкому качеству реализации программных мероприятий на </w:t>
            </w:r>
            <w:r w:rsidR="007B315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муниципальном </w:t>
            </w:r>
            <w:r w:rsidRPr="006C7BA1">
              <w:rPr>
                <w:rFonts w:ascii="Times New Roman" w:eastAsia="Calibri" w:hAnsi="Times New Roman" w:cs="Times New Roman"/>
                <w:sz w:val="18"/>
                <w:szCs w:val="18"/>
              </w:rPr>
              <w:t>уровне и уровне образовательных организаций</w:t>
            </w:r>
            <w:r w:rsidR="007B3152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194" w:type="dxa"/>
            <w:shd w:val="clear" w:color="auto" w:fill="auto"/>
          </w:tcPr>
          <w:p w:rsidR="006C7BA1" w:rsidRPr="006C7BA1" w:rsidRDefault="006C7BA1" w:rsidP="007B31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C7BA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Устранение риска возможно за счет обеспечения постоянного и оперативного мониторинга реализации </w:t>
            </w:r>
            <w:r w:rsidR="007B3152">
              <w:rPr>
                <w:rFonts w:ascii="Times New Roman" w:eastAsia="Calibri" w:hAnsi="Times New Roman" w:cs="Times New Roman"/>
                <w:sz w:val="18"/>
                <w:szCs w:val="18"/>
              </w:rPr>
              <w:t>муниципальной</w:t>
            </w:r>
            <w:r w:rsidRPr="006C7BA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программы, а также за счет ее корректировки на основе анализа данных мониторинга. Важным средством снижения риска является проведение аттестации и переподготовка управленческих кадров системы образования, а также опережающая разработка инструментов мониторинга до начала реализации </w:t>
            </w:r>
            <w:r w:rsidR="007B3152">
              <w:rPr>
                <w:rFonts w:ascii="Times New Roman" w:eastAsia="Calibri" w:hAnsi="Times New Roman" w:cs="Times New Roman"/>
                <w:sz w:val="18"/>
                <w:szCs w:val="18"/>
              </w:rPr>
              <w:t>муниципальной</w:t>
            </w:r>
            <w:r w:rsidRPr="006C7BA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программы. Устранение (минимизация) рисков связано с качеством планирования реализации </w:t>
            </w:r>
            <w:r w:rsidR="007B3152">
              <w:rPr>
                <w:rFonts w:ascii="Times New Roman" w:eastAsia="Calibri" w:hAnsi="Times New Roman" w:cs="Times New Roman"/>
                <w:sz w:val="18"/>
                <w:szCs w:val="18"/>
              </w:rPr>
              <w:t>муниципальной</w:t>
            </w:r>
            <w:r w:rsidRPr="006C7BA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программы, обеспечением мониторинга ее реализации и оперативного внесения необходимых изменений, в том числе перераспределением финансовых ресурсов в целях эффективного использования бюджетных средств.</w:t>
            </w:r>
            <w:r w:rsidR="007B315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6C7BA1" w:rsidRPr="006C7BA1" w:rsidTr="008F30FD">
        <w:trPr>
          <w:trHeight w:val="756"/>
        </w:trPr>
        <w:tc>
          <w:tcPr>
            <w:tcW w:w="505" w:type="dxa"/>
            <w:shd w:val="clear" w:color="auto" w:fill="auto"/>
          </w:tcPr>
          <w:p w:rsidR="006C7BA1" w:rsidRPr="006C7BA1" w:rsidRDefault="006C7BA1" w:rsidP="006C7B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C7BA1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18" w:type="dxa"/>
            <w:shd w:val="clear" w:color="auto" w:fill="auto"/>
          </w:tcPr>
          <w:p w:rsidR="006C7BA1" w:rsidRPr="006C7BA1" w:rsidRDefault="006C7BA1" w:rsidP="006C7B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C7BA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Социальные риски могут реализоваться в сопротивлении общественности изменениям, связанном с недостаточным освещением в средствах массовой информации, сети Интернет целей, задач и запланированных </w:t>
            </w:r>
            <w:r w:rsidR="001D1C45">
              <w:rPr>
                <w:rFonts w:ascii="Times New Roman" w:eastAsia="Calibri" w:hAnsi="Times New Roman" w:cs="Times New Roman"/>
                <w:sz w:val="18"/>
                <w:szCs w:val="18"/>
              </w:rPr>
              <w:t>муниципальной</w:t>
            </w:r>
            <w:r w:rsidRPr="006C7BA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программой результатов, с ошибками в реализации программных мероприятий, с планированием, недостаточно учитывающим социальные последствия.</w:t>
            </w:r>
          </w:p>
        </w:tc>
        <w:tc>
          <w:tcPr>
            <w:tcW w:w="7194" w:type="dxa"/>
            <w:shd w:val="clear" w:color="auto" w:fill="auto"/>
          </w:tcPr>
          <w:p w:rsidR="006C7BA1" w:rsidRPr="006C7BA1" w:rsidRDefault="006C7BA1" w:rsidP="00F22C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C7BA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Минимизация данного риска возможна за счет обеспечения широкого привлечения общественности к обсуждению целей, задач и механизмов развития образования,  а также публичного освещения хода и результатов реализации </w:t>
            </w:r>
            <w:r w:rsidR="001D1C45">
              <w:rPr>
                <w:rFonts w:ascii="Times New Roman" w:eastAsia="Calibri" w:hAnsi="Times New Roman" w:cs="Times New Roman"/>
                <w:sz w:val="18"/>
                <w:szCs w:val="18"/>
              </w:rPr>
              <w:t>муниципальной</w:t>
            </w:r>
            <w:r w:rsidRPr="006C7BA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программы. Важно также демонстрировать достижения реализации </w:t>
            </w:r>
            <w:r w:rsidR="00F22C59">
              <w:rPr>
                <w:rFonts w:ascii="Times New Roman" w:eastAsia="Calibri" w:hAnsi="Times New Roman" w:cs="Times New Roman"/>
                <w:sz w:val="18"/>
                <w:szCs w:val="18"/>
              </w:rPr>
              <w:t>муниципальной</w:t>
            </w:r>
            <w:r w:rsidR="00F22C59" w:rsidRPr="006C7BA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6C7BA1">
              <w:rPr>
                <w:rFonts w:ascii="Times New Roman" w:eastAsia="Calibri" w:hAnsi="Times New Roman" w:cs="Times New Roman"/>
                <w:sz w:val="18"/>
                <w:szCs w:val="18"/>
              </w:rPr>
              <w:t>программы и формировать группы лидеров.</w:t>
            </w:r>
          </w:p>
        </w:tc>
      </w:tr>
    </w:tbl>
    <w:p w:rsidR="00F22C59" w:rsidRDefault="00F22C59" w:rsidP="006C7BA1">
      <w:pPr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F22C59" w:rsidRPr="00F22C59" w:rsidRDefault="00F22C59" w:rsidP="00F22C59">
      <w:pPr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22C59">
        <w:rPr>
          <w:rFonts w:ascii="Times New Roman" w:eastAsia="Calibri" w:hAnsi="Times New Roman" w:cs="Times New Roman"/>
          <w:sz w:val="24"/>
          <w:szCs w:val="24"/>
        </w:rPr>
        <w:lastRenderedPageBreak/>
        <w:t>Таблица 7</w:t>
      </w:r>
    </w:p>
    <w:p w:rsidR="00F22C59" w:rsidRPr="00F22C59" w:rsidRDefault="00F22C59" w:rsidP="00F22C59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22C59">
        <w:rPr>
          <w:rFonts w:ascii="Times New Roman" w:eastAsia="Calibri" w:hAnsi="Times New Roman" w:cs="Times New Roman"/>
          <w:sz w:val="24"/>
          <w:szCs w:val="24"/>
        </w:rPr>
        <w:t>Перечень объектов капитального строительства</w:t>
      </w:r>
    </w:p>
    <w:tbl>
      <w:tblPr>
        <w:tblW w:w="16346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426"/>
        <w:gridCol w:w="141"/>
        <w:gridCol w:w="346"/>
        <w:gridCol w:w="1497"/>
        <w:gridCol w:w="3544"/>
        <w:gridCol w:w="1134"/>
        <w:gridCol w:w="1701"/>
        <w:gridCol w:w="452"/>
        <w:gridCol w:w="1107"/>
        <w:gridCol w:w="16"/>
        <w:gridCol w:w="976"/>
        <w:gridCol w:w="1276"/>
        <w:gridCol w:w="398"/>
        <w:gridCol w:w="2154"/>
        <w:gridCol w:w="1178"/>
      </w:tblGrid>
      <w:tr w:rsidR="00F22C59" w:rsidRPr="00F22C59" w:rsidTr="004A266B">
        <w:trPr>
          <w:gridAfter w:val="1"/>
          <w:wAfter w:w="1178" w:type="dxa"/>
          <w:trHeight w:val="300"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2C59" w:rsidRPr="00F22C59" w:rsidRDefault="00F22C59" w:rsidP="00F22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2C59" w:rsidRPr="00F22C59" w:rsidRDefault="00F22C59" w:rsidP="00F22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2C59" w:rsidRPr="00F22C59" w:rsidRDefault="00F22C59" w:rsidP="00F22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2C59" w:rsidRPr="00F22C59" w:rsidRDefault="00F22C59" w:rsidP="00F22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2C59" w:rsidRPr="00F22C59" w:rsidRDefault="00F22C59" w:rsidP="00F22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2C59" w:rsidRPr="00F22C59" w:rsidRDefault="00F22C59" w:rsidP="00F22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2C59" w:rsidRPr="00F22C59" w:rsidRDefault="00F22C59" w:rsidP="00F22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2C59" w:rsidRPr="00F22C59" w:rsidRDefault="00F22C59" w:rsidP="00F22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2C59" w:rsidRPr="00F22C59" w:rsidRDefault="00F22C59" w:rsidP="00F22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6468" w:rsidRPr="00F56468" w:rsidTr="004A26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426" w:type="dxa"/>
        </w:trPr>
        <w:tc>
          <w:tcPr>
            <w:tcW w:w="487" w:type="dxa"/>
            <w:gridSpan w:val="2"/>
            <w:shd w:val="clear" w:color="auto" w:fill="auto"/>
            <w:vAlign w:val="center"/>
          </w:tcPr>
          <w:p w:rsidR="00F56468" w:rsidRPr="00F56468" w:rsidRDefault="00F56468" w:rsidP="00F564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6468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  <w:p w:rsidR="00F56468" w:rsidRPr="00F56468" w:rsidRDefault="00F56468" w:rsidP="00F564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F56468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F56468">
              <w:rPr>
                <w:rFonts w:ascii="Times New Roman" w:eastAsia="Calibri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8328" w:type="dxa"/>
            <w:gridSpan w:val="5"/>
            <w:shd w:val="clear" w:color="auto" w:fill="auto"/>
            <w:vAlign w:val="center"/>
          </w:tcPr>
          <w:p w:rsidR="00F56468" w:rsidRPr="00F56468" w:rsidRDefault="00F56468" w:rsidP="00F564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6468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объекта</w:t>
            </w:r>
          </w:p>
        </w:tc>
        <w:tc>
          <w:tcPr>
            <w:tcW w:w="1123" w:type="dxa"/>
            <w:gridSpan w:val="2"/>
            <w:shd w:val="clear" w:color="auto" w:fill="auto"/>
            <w:vAlign w:val="center"/>
          </w:tcPr>
          <w:p w:rsidR="00F56468" w:rsidRPr="00F56468" w:rsidRDefault="00F56468" w:rsidP="00F564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6468">
              <w:rPr>
                <w:rFonts w:ascii="Times New Roman" w:eastAsia="Calibri" w:hAnsi="Times New Roman" w:cs="Times New Roman"/>
                <w:sz w:val="20"/>
                <w:szCs w:val="20"/>
              </w:rPr>
              <w:t>Мощность</w:t>
            </w:r>
          </w:p>
        </w:tc>
        <w:tc>
          <w:tcPr>
            <w:tcW w:w="2650" w:type="dxa"/>
            <w:gridSpan w:val="3"/>
            <w:shd w:val="clear" w:color="auto" w:fill="auto"/>
            <w:vAlign w:val="center"/>
          </w:tcPr>
          <w:p w:rsidR="00F56468" w:rsidRPr="00F56468" w:rsidRDefault="00F56468" w:rsidP="00F564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6468">
              <w:rPr>
                <w:rFonts w:ascii="Times New Roman" w:eastAsia="Calibri" w:hAnsi="Times New Roman" w:cs="Times New Roman"/>
                <w:sz w:val="20"/>
                <w:szCs w:val="20"/>
              </w:rPr>
              <w:t>Срок строительства, проектирования</w:t>
            </w:r>
          </w:p>
        </w:tc>
        <w:tc>
          <w:tcPr>
            <w:tcW w:w="3332" w:type="dxa"/>
            <w:gridSpan w:val="2"/>
            <w:shd w:val="clear" w:color="auto" w:fill="auto"/>
            <w:vAlign w:val="center"/>
          </w:tcPr>
          <w:p w:rsidR="00F56468" w:rsidRPr="00F56468" w:rsidRDefault="00F56468" w:rsidP="00F564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6468">
              <w:rPr>
                <w:rFonts w:ascii="Times New Roman" w:eastAsia="Calibri" w:hAnsi="Times New Roman" w:cs="Times New Roman"/>
                <w:sz w:val="20"/>
                <w:szCs w:val="20"/>
              </w:rPr>
              <w:t>Источник финансирования</w:t>
            </w:r>
          </w:p>
        </w:tc>
      </w:tr>
      <w:tr w:rsidR="00F56468" w:rsidRPr="00F56468" w:rsidTr="004A26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426" w:type="dxa"/>
        </w:trPr>
        <w:tc>
          <w:tcPr>
            <w:tcW w:w="487" w:type="dxa"/>
            <w:gridSpan w:val="2"/>
            <w:shd w:val="clear" w:color="auto" w:fill="auto"/>
          </w:tcPr>
          <w:p w:rsidR="00F56468" w:rsidRPr="00F56468" w:rsidRDefault="00F56468" w:rsidP="00F564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646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28" w:type="dxa"/>
            <w:gridSpan w:val="5"/>
            <w:shd w:val="clear" w:color="auto" w:fill="auto"/>
          </w:tcPr>
          <w:p w:rsidR="00F56468" w:rsidRPr="00F56468" w:rsidRDefault="00F56468" w:rsidP="00F564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6468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F56468" w:rsidRPr="00F56468" w:rsidRDefault="00F56468" w:rsidP="00F564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6468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50" w:type="dxa"/>
            <w:gridSpan w:val="3"/>
            <w:shd w:val="clear" w:color="auto" w:fill="auto"/>
          </w:tcPr>
          <w:p w:rsidR="00F56468" w:rsidRPr="00F56468" w:rsidRDefault="00F56468" w:rsidP="00F564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6468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32" w:type="dxa"/>
            <w:gridSpan w:val="2"/>
            <w:shd w:val="clear" w:color="auto" w:fill="auto"/>
          </w:tcPr>
          <w:p w:rsidR="00F56468" w:rsidRPr="00F56468" w:rsidRDefault="00F56468" w:rsidP="00F564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6468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B765E7" w:rsidRPr="00F56468" w:rsidTr="004A26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426" w:type="dxa"/>
        </w:trPr>
        <w:tc>
          <w:tcPr>
            <w:tcW w:w="487" w:type="dxa"/>
            <w:gridSpan w:val="2"/>
            <w:shd w:val="clear" w:color="auto" w:fill="auto"/>
          </w:tcPr>
          <w:p w:rsidR="00B765E7" w:rsidRPr="00F56468" w:rsidRDefault="00B765E7" w:rsidP="00F564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646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28" w:type="dxa"/>
            <w:gridSpan w:val="5"/>
            <w:shd w:val="clear" w:color="auto" w:fill="auto"/>
          </w:tcPr>
          <w:p w:rsidR="00B765E7" w:rsidRPr="00DC2D82" w:rsidRDefault="00B765E7" w:rsidP="00B76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Детский сад на 344 места, по адрес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у: г.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Югорск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бульвар Сибирский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B765E7" w:rsidRPr="00DC2D82" w:rsidRDefault="00B765E7" w:rsidP="008F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344</w:t>
            </w:r>
          </w:p>
        </w:tc>
        <w:tc>
          <w:tcPr>
            <w:tcW w:w="2650" w:type="dxa"/>
            <w:gridSpan w:val="3"/>
            <w:shd w:val="clear" w:color="auto" w:fill="auto"/>
            <w:vAlign w:val="center"/>
          </w:tcPr>
          <w:p w:rsidR="00B765E7" w:rsidRPr="00DC2D82" w:rsidRDefault="00B765E7" w:rsidP="00B76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2D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</w:t>
            </w:r>
            <w:r w:rsidRPr="00DC2D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3332" w:type="dxa"/>
            <w:gridSpan w:val="2"/>
            <w:shd w:val="clear" w:color="auto" w:fill="auto"/>
          </w:tcPr>
          <w:p w:rsidR="00B765E7" w:rsidRPr="00DC2D82" w:rsidRDefault="00B765E7" w:rsidP="008F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</w:tr>
      <w:tr w:rsidR="00B765E7" w:rsidRPr="00F56468" w:rsidTr="004A26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426" w:type="dxa"/>
        </w:trPr>
        <w:tc>
          <w:tcPr>
            <w:tcW w:w="487" w:type="dxa"/>
            <w:gridSpan w:val="2"/>
            <w:shd w:val="clear" w:color="auto" w:fill="auto"/>
          </w:tcPr>
          <w:p w:rsidR="00B765E7" w:rsidRPr="00F56468" w:rsidRDefault="00B765E7" w:rsidP="00F564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6468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328" w:type="dxa"/>
            <w:gridSpan w:val="5"/>
            <w:shd w:val="clear" w:color="auto" w:fill="auto"/>
          </w:tcPr>
          <w:p w:rsidR="00B765E7" w:rsidRPr="00DC2D82" w:rsidRDefault="00B765E7" w:rsidP="0006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Средняя общеобразовательная школа (Общеобразовательная организация с углубленным изучением отдельных предметов с универсальной </w:t>
            </w:r>
            <w:proofErr w:type="spellStart"/>
            <w:r w:rsidRPr="00DC2D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безбарьерной</w:t>
            </w:r>
            <w:proofErr w:type="spellEnd"/>
            <w:r w:rsidRPr="00DC2D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средой)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B765E7" w:rsidRPr="00DC2D82" w:rsidRDefault="00B765E7" w:rsidP="008F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2650" w:type="dxa"/>
            <w:gridSpan w:val="3"/>
            <w:shd w:val="clear" w:color="auto" w:fill="auto"/>
            <w:vAlign w:val="center"/>
          </w:tcPr>
          <w:p w:rsidR="00B765E7" w:rsidRPr="00DC2D82" w:rsidRDefault="00B765E7" w:rsidP="00B76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</w:t>
            </w:r>
            <w:r w:rsidRPr="00DC2D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3332" w:type="dxa"/>
            <w:gridSpan w:val="2"/>
            <w:shd w:val="clear" w:color="auto" w:fill="auto"/>
          </w:tcPr>
          <w:p w:rsidR="00B765E7" w:rsidRPr="00DC2D82" w:rsidRDefault="00B765E7" w:rsidP="008F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 (концессионное соглашение)</w:t>
            </w:r>
          </w:p>
        </w:tc>
      </w:tr>
      <w:tr w:rsidR="00B765E7" w:rsidRPr="00F56468" w:rsidTr="004A26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426" w:type="dxa"/>
        </w:trPr>
        <w:tc>
          <w:tcPr>
            <w:tcW w:w="487" w:type="dxa"/>
            <w:gridSpan w:val="2"/>
            <w:shd w:val="clear" w:color="auto" w:fill="auto"/>
          </w:tcPr>
          <w:p w:rsidR="00B765E7" w:rsidRPr="00F56468" w:rsidRDefault="00B765E7" w:rsidP="00F564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6468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328" w:type="dxa"/>
            <w:gridSpan w:val="5"/>
            <w:shd w:val="clear" w:color="auto" w:fill="auto"/>
          </w:tcPr>
          <w:p w:rsidR="00B765E7" w:rsidRPr="00DC2D82" w:rsidRDefault="00B765E7" w:rsidP="0006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Муниципальное общеобразовательное учреждение 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B765E7" w:rsidRPr="00DC2D82" w:rsidRDefault="00B765E7" w:rsidP="008F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2650" w:type="dxa"/>
            <w:gridSpan w:val="3"/>
            <w:shd w:val="clear" w:color="auto" w:fill="auto"/>
            <w:vAlign w:val="center"/>
          </w:tcPr>
          <w:p w:rsidR="00B765E7" w:rsidRPr="00DC2D82" w:rsidRDefault="00B765E7" w:rsidP="00B76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2D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</w:t>
            </w:r>
            <w:r w:rsidRPr="00DC2D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3332" w:type="dxa"/>
            <w:gridSpan w:val="2"/>
            <w:shd w:val="clear" w:color="auto" w:fill="auto"/>
          </w:tcPr>
          <w:p w:rsidR="00B765E7" w:rsidRPr="00DC2D82" w:rsidRDefault="00B765E7" w:rsidP="008F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</w:tr>
      <w:tr w:rsidR="00B765E7" w:rsidRPr="00F56468" w:rsidTr="004A26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426" w:type="dxa"/>
        </w:trPr>
        <w:tc>
          <w:tcPr>
            <w:tcW w:w="487" w:type="dxa"/>
            <w:gridSpan w:val="2"/>
            <w:shd w:val="clear" w:color="auto" w:fill="auto"/>
          </w:tcPr>
          <w:p w:rsidR="00B765E7" w:rsidRPr="00F56468" w:rsidRDefault="00B765E7" w:rsidP="00F564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328" w:type="dxa"/>
            <w:gridSpan w:val="5"/>
            <w:shd w:val="clear" w:color="auto" w:fill="auto"/>
          </w:tcPr>
          <w:p w:rsidR="00B765E7" w:rsidRPr="00DC2D82" w:rsidRDefault="00B765E7" w:rsidP="0006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Средняя общеобразовательная школа 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B765E7" w:rsidRPr="00DC2D82" w:rsidRDefault="00B765E7" w:rsidP="008F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2650" w:type="dxa"/>
            <w:gridSpan w:val="3"/>
            <w:shd w:val="clear" w:color="auto" w:fill="auto"/>
            <w:vAlign w:val="center"/>
          </w:tcPr>
          <w:p w:rsidR="00B765E7" w:rsidRPr="00DC2D82" w:rsidRDefault="00B765E7" w:rsidP="00B76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2D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</w:t>
            </w:r>
            <w:r w:rsidRPr="00DC2D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3332" w:type="dxa"/>
            <w:gridSpan w:val="2"/>
            <w:shd w:val="clear" w:color="auto" w:fill="auto"/>
          </w:tcPr>
          <w:p w:rsidR="00B765E7" w:rsidRPr="00DC2D82" w:rsidRDefault="00B765E7" w:rsidP="008F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 (концессионное соглашение)</w:t>
            </w:r>
          </w:p>
        </w:tc>
      </w:tr>
    </w:tbl>
    <w:p w:rsidR="00F56468" w:rsidRPr="006C7BA1" w:rsidRDefault="00F56468" w:rsidP="00DC2D82">
      <w:pPr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sectPr w:rsidR="00F56468" w:rsidRPr="006C7BA1" w:rsidSect="004B372D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9"/>
    <w:multiLevelType w:val="singleLevel"/>
    <w:tmpl w:val="D0E697E6"/>
    <w:lvl w:ilvl="0">
      <w:start w:val="1"/>
      <w:numFmt w:val="decimal"/>
      <w:lvlText w:val="%1."/>
      <w:lvlJc w:val="left"/>
      <w:pPr>
        <w:tabs>
          <w:tab w:val="num" w:pos="-708"/>
        </w:tabs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</w:abstractNum>
  <w:abstractNum w:abstractNumId="2">
    <w:nsid w:val="0000000B"/>
    <w:multiLevelType w:val="singleLevel"/>
    <w:tmpl w:val="00B6BAD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</w:abstractNum>
  <w:abstractNum w:abstractNumId="3">
    <w:nsid w:val="04D80083"/>
    <w:multiLevelType w:val="hybridMultilevel"/>
    <w:tmpl w:val="A85206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8944F47"/>
    <w:multiLevelType w:val="hybridMultilevel"/>
    <w:tmpl w:val="28D4C95A"/>
    <w:lvl w:ilvl="0" w:tplc="7360A554">
      <w:start w:val="4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C186ADA"/>
    <w:multiLevelType w:val="hybridMultilevel"/>
    <w:tmpl w:val="087CC2C4"/>
    <w:lvl w:ilvl="0" w:tplc="2CE843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FD57060"/>
    <w:multiLevelType w:val="hybridMultilevel"/>
    <w:tmpl w:val="522AA96C"/>
    <w:lvl w:ilvl="0" w:tplc="1FF4477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6B6A35"/>
    <w:multiLevelType w:val="multilevel"/>
    <w:tmpl w:val="731A0D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2C573053"/>
    <w:multiLevelType w:val="hybridMultilevel"/>
    <w:tmpl w:val="2D92C034"/>
    <w:lvl w:ilvl="0" w:tplc="265E33BE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33E50A42"/>
    <w:multiLevelType w:val="hybridMultilevel"/>
    <w:tmpl w:val="8DAA1FBE"/>
    <w:lvl w:ilvl="0" w:tplc="A82EA140">
      <w:start w:val="1"/>
      <w:numFmt w:val="bullet"/>
      <w:lvlText w:val=""/>
      <w:lvlJc w:val="righ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4806584B"/>
    <w:multiLevelType w:val="hybridMultilevel"/>
    <w:tmpl w:val="B2A636BC"/>
    <w:lvl w:ilvl="0" w:tplc="15FE1D3A">
      <w:start w:val="1"/>
      <w:numFmt w:val="bullet"/>
      <w:pStyle w:val="Pro-Tab"/>
      <w:lvlText w:val="-"/>
      <w:lvlJc w:val="left"/>
      <w:pPr>
        <w:tabs>
          <w:tab w:val="num" w:pos="-1134"/>
        </w:tabs>
        <w:ind w:left="-1134" w:firstLine="113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E8476A5"/>
    <w:multiLevelType w:val="hybridMultilevel"/>
    <w:tmpl w:val="D5E2CC9E"/>
    <w:lvl w:ilvl="0" w:tplc="2CE843B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4FE24EAA"/>
    <w:multiLevelType w:val="hybridMultilevel"/>
    <w:tmpl w:val="4704C806"/>
    <w:lvl w:ilvl="0" w:tplc="FD1A83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199221F"/>
    <w:multiLevelType w:val="hybridMultilevel"/>
    <w:tmpl w:val="4B683A1C"/>
    <w:lvl w:ilvl="0" w:tplc="D576A45A">
      <w:start w:val="1"/>
      <w:numFmt w:val="decimal"/>
      <w:lvlText w:val="4.%1."/>
      <w:lvlJc w:val="left"/>
      <w:pPr>
        <w:ind w:left="1080" w:hanging="360"/>
      </w:pPr>
      <w:rPr>
        <w:rFonts w:hint="default"/>
      </w:rPr>
    </w:lvl>
    <w:lvl w:ilvl="1" w:tplc="D576A45A">
      <w:start w:val="1"/>
      <w:numFmt w:val="decimal"/>
      <w:lvlText w:val="4.%2."/>
      <w:lvlJc w:val="left"/>
      <w:pPr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449499D"/>
    <w:multiLevelType w:val="multilevel"/>
    <w:tmpl w:val="77AC5F0C"/>
    <w:lvl w:ilvl="0">
      <w:start w:val="1"/>
      <w:numFmt w:val="decimal"/>
      <w:lvlText w:val="%1."/>
      <w:lvlJc w:val="left"/>
      <w:pPr>
        <w:ind w:left="1654" w:hanging="945"/>
      </w:pPr>
      <w:rPr>
        <w:rFonts w:eastAsia="Times New Roman" w:hint="default"/>
      </w:rPr>
    </w:lvl>
    <w:lvl w:ilvl="1">
      <w:start w:val="6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>
    <w:nsid w:val="5F8F331D"/>
    <w:multiLevelType w:val="hybridMultilevel"/>
    <w:tmpl w:val="1F8ED544"/>
    <w:lvl w:ilvl="0" w:tplc="2CE843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333BE9"/>
    <w:multiLevelType w:val="hybridMultilevel"/>
    <w:tmpl w:val="49800530"/>
    <w:lvl w:ilvl="0" w:tplc="2CE843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917DC6"/>
    <w:multiLevelType w:val="hybridMultilevel"/>
    <w:tmpl w:val="7422C9BE"/>
    <w:lvl w:ilvl="0" w:tplc="CCDCD3F8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>
    <w:nsid w:val="77AB35EE"/>
    <w:multiLevelType w:val="hybridMultilevel"/>
    <w:tmpl w:val="77069B1E"/>
    <w:lvl w:ilvl="0" w:tplc="C794EB1E">
      <w:start w:val="3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18"/>
  </w:num>
  <w:num w:numId="5">
    <w:abstractNumId w:val="17"/>
  </w:num>
  <w:num w:numId="6">
    <w:abstractNumId w:val="4"/>
  </w:num>
  <w:num w:numId="7">
    <w:abstractNumId w:val="10"/>
  </w:num>
  <w:num w:numId="8">
    <w:abstractNumId w:val="3"/>
  </w:num>
  <w:num w:numId="9">
    <w:abstractNumId w:val="1"/>
  </w:num>
  <w:num w:numId="10">
    <w:abstractNumId w:val="2"/>
  </w:num>
  <w:num w:numId="11">
    <w:abstractNumId w:val="13"/>
  </w:num>
  <w:num w:numId="12">
    <w:abstractNumId w:val="12"/>
  </w:num>
  <w:num w:numId="13">
    <w:abstractNumId w:val="14"/>
  </w:num>
  <w:num w:numId="14">
    <w:abstractNumId w:val="7"/>
  </w:num>
  <w:num w:numId="15">
    <w:abstractNumId w:val="11"/>
  </w:num>
  <w:num w:numId="16">
    <w:abstractNumId w:val="9"/>
  </w:num>
  <w:num w:numId="17">
    <w:abstractNumId w:val="16"/>
  </w:num>
  <w:num w:numId="18">
    <w:abstractNumId w:val="15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6A3"/>
    <w:rsid w:val="00005BEF"/>
    <w:rsid w:val="00026947"/>
    <w:rsid w:val="00060794"/>
    <w:rsid w:val="00060C4C"/>
    <w:rsid w:val="00065815"/>
    <w:rsid w:val="000C038A"/>
    <w:rsid w:val="000E4D0B"/>
    <w:rsid w:val="001142A4"/>
    <w:rsid w:val="0012469D"/>
    <w:rsid w:val="00130E31"/>
    <w:rsid w:val="00167C98"/>
    <w:rsid w:val="00181218"/>
    <w:rsid w:val="001911F4"/>
    <w:rsid w:val="001C0CD4"/>
    <w:rsid w:val="001D1C45"/>
    <w:rsid w:val="001F3F24"/>
    <w:rsid w:val="001F7D8F"/>
    <w:rsid w:val="00203510"/>
    <w:rsid w:val="00205915"/>
    <w:rsid w:val="0021218F"/>
    <w:rsid w:val="002178F2"/>
    <w:rsid w:val="00254FA7"/>
    <w:rsid w:val="002646A3"/>
    <w:rsid w:val="00272DEC"/>
    <w:rsid w:val="00283CE0"/>
    <w:rsid w:val="002A2E20"/>
    <w:rsid w:val="002A46E4"/>
    <w:rsid w:val="002D44BF"/>
    <w:rsid w:val="0030604D"/>
    <w:rsid w:val="00347F0B"/>
    <w:rsid w:val="00375777"/>
    <w:rsid w:val="00375C38"/>
    <w:rsid w:val="00391F80"/>
    <w:rsid w:val="003C70DD"/>
    <w:rsid w:val="003C7715"/>
    <w:rsid w:val="004672C2"/>
    <w:rsid w:val="004A266B"/>
    <w:rsid w:val="004B372D"/>
    <w:rsid w:val="004B5165"/>
    <w:rsid w:val="004E33A2"/>
    <w:rsid w:val="00516156"/>
    <w:rsid w:val="005717DE"/>
    <w:rsid w:val="005B6BDD"/>
    <w:rsid w:val="005C77BD"/>
    <w:rsid w:val="005D6F1E"/>
    <w:rsid w:val="006276A2"/>
    <w:rsid w:val="00661FD6"/>
    <w:rsid w:val="00666C72"/>
    <w:rsid w:val="006A364B"/>
    <w:rsid w:val="006C7BA1"/>
    <w:rsid w:val="0071583B"/>
    <w:rsid w:val="00720C08"/>
    <w:rsid w:val="00722D93"/>
    <w:rsid w:val="00730BCF"/>
    <w:rsid w:val="00740BA7"/>
    <w:rsid w:val="007557CD"/>
    <w:rsid w:val="00777FC2"/>
    <w:rsid w:val="00787E45"/>
    <w:rsid w:val="007B3152"/>
    <w:rsid w:val="007C6332"/>
    <w:rsid w:val="008139FA"/>
    <w:rsid w:val="00816A62"/>
    <w:rsid w:val="0085164A"/>
    <w:rsid w:val="008561B8"/>
    <w:rsid w:val="00867A84"/>
    <w:rsid w:val="0087549F"/>
    <w:rsid w:val="008D05A8"/>
    <w:rsid w:val="008D59D9"/>
    <w:rsid w:val="008E0B5F"/>
    <w:rsid w:val="008E255B"/>
    <w:rsid w:val="008F056F"/>
    <w:rsid w:val="008F30FD"/>
    <w:rsid w:val="00900E17"/>
    <w:rsid w:val="00905D3F"/>
    <w:rsid w:val="009114E7"/>
    <w:rsid w:val="00927A6A"/>
    <w:rsid w:val="00934F00"/>
    <w:rsid w:val="0098468B"/>
    <w:rsid w:val="00991A65"/>
    <w:rsid w:val="009B7000"/>
    <w:rsid w:val="009C3668"/>
    <w:rsid w:val="009C7729"/>
    <w:rsid w:val="009F4652"/>
    <w:rsid w:val="00A2149C"/>
    <w:rsid w:val="00A31A3E"/>
    <w:rsid w:val="00A55928"/>
    <w:rsid w:val="00A81B39"/>
    <w:rsid w:val="00A91BCD"/>
    <w:rsid w:val="00AC43DF"/>
    <w:rsid w:val="00AF241F"/>
    <w:rsid w:val="00B36F57"/>
    <w:rsid w:val="00B61463"/>
    <w:rsid w:val="00B765E7"/>
    <w:rsid w:val="00BC6E91"/>
    <w:rsid w:val="00C11429"/>
    <w:rsid w:val="00C36DF3"/>
    <w:rsid w:val="00C925FA"/>
    <w:rsid w:val="00C95D07"/>
    <w:rsid w:val="00CA23D1"/>
    <w:rsid w:val="00CF75C0"/>
    <w:rsid w:val="00D03F58"/>
    <w:rsid w:val="00D43FEE"/>
    <w:rsid w:val="00D5345B"/>
    <w:rsid w:val="00D64207"/>
    <w:rsid w:val="00D820F8"/>
    <w:rsid w:val="00DC2D82"/>
    <w:rsid w:val="00DF4180"/>
    <w:rsid w:val="00E84396"/>
    <w:rsid w:val="00EC045B"/>
    <w:rsid w:val="00EF7D1B"/>
    <w:rsid w:val="00F04EA2"/>
    <w:rsid w:val="00F22C59"/>
    <w:rsid w:val="00F258E7"/>
    <w:rsid w:val="00F27F1B"/>
    <w:rsid w:val="00F35512"/>
    <w:rsid w:val="00F37695"/>
    <w:rsid w:val="00F527EC"/>
    <w:rsid w:val="00F56468"/>
    <w:rsid w:val="00F93660"/>
    <w:rsid w:val="00FB720B"/>
    <w:rsid w:val="00FD6F8A"/>
    <w:rsid w:val="00FD7202"/>
    <w:rsid w:val="00FE0B01"/>
    <w:rsid w:val="00FF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B6BDD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5B6BDD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qFormat/>
    <w:rsid w:val="005B6BDD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qFormat/>
    <w:rsid w:val="005B6BDD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qFormat/>
    <w:rsid w:val="005B6BDD"/>
    <w:pPr>
      <w:spacing w:before="240" w:after="60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5B6BDD"/>
    <w:pPr>
      <w:spacing w:before="240" w:after="60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46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basedOn w:val="a"/>
    <w:qFormat/>
    <w:rsid w:val="002646A3"/>
    <w:pPr>
      <w:autoSpaceDE w:val="0"/>
      <w:autoSpaceDN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6276A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61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1FD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B6BDD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B6BDD"/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rsid w:val="005B6BDD"/>
    <w:rPr>
      <w:rFonts w:ascii="Cambria" w:eastAsia="Times New Roman" w:hAnsi="Cambria" w:cs="Times New Roman"/>
      <w:b/>
      <w:bCs/>
      <w:color w:val="4F81BD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rsid w:val="005B6BDD"/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character" w:customStyle="1" w:styleId="50">
    <w:name w:val="Заголовок 5 Знак"/>
    <w:basedOn w:val="a0"/>
    <w:link w:val="5"/>
    <w:rsid w:val="005B6BDD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5B6BDD"/>
    <w:rPr>
      <w:rFonts w:ascii="Times New Roman" w:eastAsia="Calibri" w:hAnsi="Times New Roman" w:cs="Times New Roman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5B6BDD"/>
  </w:style>
  <w:style w:type="numbering" w:customStyle="1" w:styleId="110">
    <w:name w:val="Нет списка11"/>
    <w:next w:val="a2"/>
    <w:uiPriority w:val="99"/>
    <w:semiHidden/>
    <w:unhideWhenUsed/>
    <w:rsid w:val="005B6BDD"/>
  </w:style>
  <w:style w:type="paragraph" w:styleId="a6">
    <w:name w:val="Body Text"/>
    <w:basedOn w:val="a"/>
    <w:link w:val="a7"/>
    <w:unhideWhenUsed/>
    <w:rsid w:val="005B6BD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7">
    <w:name w:val="Основной текст Знак"/>
    <w:basedOn w:val="a0"/>
    <w:link w:val="a6"/>
    <w:rsid w:val="005B6BD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8">
    <w:name w:val="List Paragraph"/>
    <w:basedOn w:val="a"/>
    <w:uiPriority w:val="34"/>
    <w:qFormat/>
    <w:rsid w:val="005B6BDD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9">
    <w:name w:val="Цветовое выделение"/>
    <w:uiPriority w:val="99"/>
    <w:rsid w:val="005B6BDD"/>
    <w:rPr>
      <w:b/>
      <w:color w:val="26282F"/>
      <w:sz w:val="26"/>
    </w:rPr>
  </w:style>
  <w:style w:type="paragraph" w:customStyle="1" w:styleId="TimesNewRoman">
    <w:name w:val="Обычный + Times New Roman"/>
    <w:aliases w:val="12 пт"/>
    <w:basedOn w:val="a"/>
    <w:uiPriority w:val="99"/>
    <w:rsid w:val="005B6BDD"/>
    <w:pPr>
      <w:widowControl w:val="0"/>
      <w:autoSpaceDE w:val="0"/>
      <w:autoSpaceDN w:val="0"/>
      <w:adjustRightInd w:val="0"/>
      <w:spacing w:after="0" w:line="240" w:lineRule="auto"/>
      <w:ind w:firstLine="698"/>
      <w:jc w:val="right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5B6BDD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5B6BDD"/>
    <w:rPr>
      <w:rFonts w:ascii="Calibri" w:eastAsia="Calibri" w:hAnsi="Calibri" w:cs="Times New Roman"/>
    </w:rPr>
  </w:style>
  <w:style w:type="paragraph" w:styleId="aa">
    <w:name w:val="Normal (Web)"/>
    <w:basedOn w:val="a"/>
    <w:unhideWhenUsed/>
    <w:rsid w:val="005B6BD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nhideWhenUsed/>
    <w:rsid w:val="005B6BDD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c">
    <w:name w:val="Основной текст с отступом Знак"/>
    <w:basedOn w:val="a0"/>
    <w:link w:val="ab"/>
    <w:rsid w:val="005B6BDD"/>
    <w:rPr>
      <w:rFonts w:ascii="Calibri" w:eastAsia="Calibri" w:hAnsi="Calibri" w:cs="Times New Roman"/>
    </w:rPr>
  </w:style>
  <w:style w:type="paragraph" w:customStyle="1" w:styleId="Pro-Gramma">
    <w:name w:val="Pro-Gramma"/>
    <w:basedOn w:val="a"/>
    <w:rsid w:val="005B6BDD"/>
    <w:pPr>
      <w:spacing w:before="120" w:after="0" w:line="288" w:lineRule="auto"/>
      <w:ind w:left="1134"/>
      <w:jc w:val="both"/>
    </w:pPr>
    <w:rPr>
      <w:rFonts w:ascii="Georgia" w:eastAsia="Times New Roman" w:hAnsi="Georgia" w:cs="Times New Roman"/>
      <w:sz w:val="20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5B6BDD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B6BDD"/>
    <w:rPr>
      <w:rFonts w:ascii="Calibri" w:eastAsia="Times New Roman" w:hAnsi="Calibri" w:cs="Times New Roman"/>
      <w:sz w:val="16"/>
      <w:szCs w:val="16"/>
    </w:rPr>
  </w:style>
  <w:style w:type="paragraph" w:customStyle="1" w:styleId="Pro-Tab">
    <w:name w:val="Pro-Tab #"/>
    <w:basedOn w:val="a"/>
    <w:rsid w:val="005B6BDD"/>
    <w:pPr>
      <w:numPr>
        <w:numId w:val="7"/>
      </w:numPr>
      <w:tabs>
        <w:tab w:val="num" w:pos="132"/>
      </w:tabs>
      <w:spacing w:before="60" w:after="60" w:line="240" w:lineRule="auto"/>
      <w:ind w:left="132" w:hanging="13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5B6BD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5B6BDD"/>
    <w:pPr>
      <w:tabs>
        <w:tab w:val="center" w:pos="4677"/>
        <w:tab w:val="right" w:pos="9355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af">
    <w:name w:val="Нижний колонтитул Знак"/>
    <w:basedOn w:val="a0"/>
    <w:link w:val="ae"/>
    <w:uiPriority w:val="99"/>
    <w:rsid w:val="005B6BDD"/>
    <w:rPr>
      <w:rFonts w:ascii="Calibri" w:eastAsia="Calibri" w:hAnsi="Calibri" w:cs="Times New Roman"/>
      <w:sz w:val="20"/>
      <w:szCs w:val="20"/>
    </w:rPr>
  </w:style>
  <w:style w:type="character" w:styleId="af0">
    <w:name w:val="page number"/>
    <w:basedOn w:val="a0"/>
    <w:rsid w:val="005B6BDD"/>
  </w:style>
  <w:style w:type="table" w:styleId="af1">
    <w:name w:val="Table Grid"/>
    <w:basedOn w:val="a1"/>
    <w:uiPriority w:val="59"/>
    <w:rsid w:val="005B6BD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header"/>
    <w:basedOn w:val="a"/>
    <w:link w:val="af3"/>
    <w:uiPriority w:val="99"/>
    <w:semiHidden/>
    <w:unhideWhenUsed/>
    <w:rsid w:val="005B6BDD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3">
    <w:name w:val="Верхний колонтитул Знак"/>
    <w:basedOn w:val="a0"/>
    <w:link w:val="af2"/>
    <w:uiPriority w:val="99"/>
    <w:semiHidden/>
    <w:rsid w:val="005B6BDD"/>
    <w:rPr>
      <w:rFonts w:ascii="Calibri" w:eastAsia="Times New Roman" w:hAnsi="Calibri" w:cs="Times New Roman"/>
      <w:lang w:eastAsia="ru-RU"/>
    </w:rPr>
  </w:style>
  <w:style w:type="paragraph" w:customStyle="1" w:styleId="Standard">
    <w:name w:val="Standard"/>
    <w:rsid w:val="005B6BDD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f4">
    <w:name w:val="endnote text"/>
    <w:basedOn w:val="a"/>
    <w:link w:val="af5"/>
    <w:uiPriority w:val="99"/>
    <w:semiHidden/>
    <w:unhideWhenUsed/>
    <w:rsid w:val="005B6BDD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5B6BDD"/>
    <w:rPr>
      <w:rFonts w:ascii="Calibri" w:eastAsia="Times New Roman" w:hAnsi="Calibri" w:cs="Times New Roman"/>
      <w:sz w:val="20"/>
      <w:szCs w:val="20"/>
      <w:lang w:eastAsia="ru-RU"/>
    </w:rPr>
  </w:style>
  <w:style w:type="character" w:styleId="af6">
    <w:name w:val="endnote reference"/>
    <w:uiPriority w:val="99"/>
    <w:semiHidden/>
    <w:unhideWhenUsed/>
    <w:rsid w:val="005B6BDD"/>
    <w:rPr>
      <w:vertAlign w:val="superscript"/>
    </w:rPr>
  </w:style>
  <w:style w:type="paragraph" w:styleId="af7">
    <w:name w:val="footnote text"/>
    <w:basedOn w:val="a"/>
    <w:link w:val="af8"/>
    <w:unhideWhenUsed/>
    <w:rsid w:val="005B6BDD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8">
    <w:name w:val="Текст сноски Знак"/>
    <w:basedOn w:val="a0"/>
    <w:link w:val="af7"/>
    <w:rsid w:val="005B6BDD"/>
    <w:rPr>
      <w:rFonts w:ascii="Calibri" w:eastAsia="Times New Roman" w:hAnsi="Calibri" w:cs="Times New Roman"/>
      <w:sz w:val="20"/>
      <w:szCs w:val="20"/>
      <w:lang w:eastAsia="ru-RU"/>
    </w:rPr>
  </w:style>
  <w:style w:type="character" w:styleId="af9">
    <w:name w:val="footnote reference"/>
    <w:uiPriority w:val="99"/>
    <w:semiHidden/>
    <w:unhideWhenUsed/>
    <w:rsid w:val="005B6BDD"/>
    <w:rPr>
      <w:vertAlign w:val="superscript"/>
    </w:rPr>
  </w:style>
  <w:style w:type="character" w:customStyle="1" w:styleId="c6">
    <w:name w:val="c6"/>
    <w:rsid w:val="005B6BDD"/>
  </w:style>
  <w:style w:type="character" w:customStyle="1" w:styleId="afa">
    <w:name w:val="Гипертекстовая ссылка"/>
    <w:basedOn w:val="a0"/>
    <w:uiPriority w:val="99"/>
    <w:rsid w:val="005B6BDD"/>
    <w:rPr>
      <w:color w:val="106BBE"/>
    </w:rPr>
  </w:style>
  <w:style w:type="character" w:styleId="afb">
    <w:name w:val="FollowedHyperlink"/>
    <w:basedOn w:val="a0"/>
    <w:uiPriority w:val="99"/>
    <w:semiHidden/>
    <w:unhideWhenUsed/>
    <w:rsid w:val="005B6BDD"/>
    <w:rPr>
      <w:color w:val="800080"/>
      <w:u w:val="single"/>
    </w:rPr>
  </w:style>
  <w:style w:type="paragraph" w:customStyle="1" w:styleId="xl63">
    <w:name w:val="xl63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5B6BD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1">
    <w:name w:val="xl71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5B6BD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5B6BDD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5B6BD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B6BD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5B6B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5B6B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B6B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5B6B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5B6BD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5B6BD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B6BD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5B6BDD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5B6B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5B6BD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5B6BD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5B6BD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5B6BD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5B6BDD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5B6B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5B6BDD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5B6BDD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5B6BDD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5B6BD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5B6BD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5B6BDD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5B6BDD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5B6BD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4">
    <w:name w:val="xl134"/>
    <w:basedOn w:val="a"/>
    <w:rsid w:val="005B6BD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5">
    <w:name w:val="xl135"/>
    <w:basedOn w:val="a"/>
    <w:rsid w:val="005B6BD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6">
    <w:name w:val="xl136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7">
    <w:name w:val="xl137"/>
    <w:basedOn w:val="a"/>
    <w:rsid w:val="005B6B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8">
    <w:name w:val="xl138"/>
    <w:basedOn w:val="a"/>
    <w:rsid w:val="005B6B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9">
    <w:name w:val="xl139"/>
    <w:basedOn w:val="a"/>
    <w:rsid w:val="005B6BD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5B6BDD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5B6BD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5B6B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5B6BD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5B6BD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5B6BD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5B6B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5B6B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styleId="afc">
    <w:name w:val="Emphasis"/>
    <w:basedOn w:val="a0"/>
    <w:uiPriority w:val="20"/>
    <w:qFormat/>
    <w:rsid w:val="005B6BDD"/>
    <w:rPr>
      <w:i/>
      <w:iCs/>
    </w:rPr>
  </w:style>
  <w:style w:type="paragraph" w:customStyle="1" w:styleId="xl153">
    <w:name w:val="xl153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5B6B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5B6B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6">
    <w:name w:val="xl156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7">
    <w:name w:val="xl157"/>
    <w:basedOn w:val="a"/>
    <w:rsid w:val="005B6BD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5B6B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B6BDD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5B6BDD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qFormat/>
    <w:rsid w:val="005B6BDD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qFormat/>
    <w:rsid w:val="005B6BDD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qFormat/>
    <w:rsid w:val="005B6BDD"/>
    <w:pPr>
      <w:spacing w:before="240" w:after="60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5B6BDD"/>
    <w:pPr>
      <w:spacing w:before="240" w:after="60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46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basedOn w:val="a"/>
    <w:qFormat/>
    <w:rsid w:val="002646A3"/>
    <w:pPr>
      <w:autoSpaceDE w:val="0"/>
      <w:autoSpaceDN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6276A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61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1FD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B6BDD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B6BDD"/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rsid w:val="005B6BDD"/>
    <w:rPr>
      <w:rFonts w:ascii="Cambria" w:eastAsia="Times New Roman" w:hAnsi="Cambria" w:cs="Times New Roman"/>
      <w:b/>
      <w:bCs/>
      <w:color w:val="4F81BD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rsid w:val="005B6BDD"/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character" w:customStyle="1" w:styleId="50">
    <w:name w:val="Заголовок 5 Знак"/>
    <w:basedOn w:val="a0"/>
    <w:link w:val="5"/>
    <w:rsid w:val="005B6BDD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5B6BDD"/>
    <w:rPr>
      <w:rFonts w:ascii="Times New Roman" w:eastAsia="Calibri" w:hAnsi="Times New Roman" w:cs="Times New Roman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5B6BDD"/>
  </w:style>
  <w:style w:type="numbering" w:customStyle="1" w:styleId="110">
    <w:name w:val="Нет списка11"/>
    <w:next w:val="a2"/>
    <w:uiPriority w:val="99"/>
    <w:semiHidden/>
    <w:unhideWhenUsed/>
    <w:rsid w:val="005B6BDD"/>
  </w:style>
  <w:style w:type="paragraph" w:styleId="a6">
    <w:name w:val="Body Text"/>
    <w:basedOn w:val="a"/>
    <w:link w:val="a7"/>
    <w:unhideWhenUsed/>
    <w:rsid w:val="005B6BD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7">
    <w:name w:val="Основной текст Знак"/>
    <w:basedOn w:val="a0"/>
    <w:link w:val="a6"/>
    <w:rsid w:val="005B6BD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8">
    <w:name w:val="List Paragraph"/>
    <w:basedOn w:val="a"/>
    <w:uiPriority w:val="34"/>
    <w:qFormat/>
    <w:rsid w:val="005B6BDD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9">
    <w:name w:val="Цветовое выделение"/>
    <w:uiPriority w:val="99"/>
    <w:rsid w:val="005B6BDD"/>
    <w:rPr>
      <w:b/>
      <w:color w:val="26282F"/>
      <w:sz w:val="26"/>
    </w:rPr>
  </w:style>
  <w:style w:type="paragraph" w:customStyle="1" w:styleId="TimesNewRoman">
    <w:name w:val="Обычный + Times New Roman"/>
    <w:aliases w:val="12 пт"/>
    <w:basedOn w:val="a"/>
    <w:uiPriority w:val="99"/>
    <w:rsid w:val="005B6BDD"/>
    <w:pPr>
      <w:widowControl w:val="0"/>
      <w:autoSpaceDE w:val="0"/>
      <w:autoSpaceDN w:val="0"/>
      <w:adjustRightInd w:val="0"/>
      <w:spacing w:after="0" w:line="240" w:lineRule="auto"/>
      <w:ind w:firstLine="698"/>
      <w:jc w:val="right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5B6BDD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5B6BDD"/>
    <w:rPr>
      <w:rFonts w:ascii="Calibri" w:eastAsia="Calibri" w:hAnsi="Calibri" w:cs="Times New Roman"/>
    </w:rPr>
  </w:style>
  <w:style w:type="paragraph" w:styleId="aa">
    <w:name w:val="Normal (Web)"/>
    <w:basedOn w:val="a"/>
    <w:unhideWhenUsed/>
    <w:rsid w:val="005B6BD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nhideWhenUsed/>
    <w:rsid w:val="005B6BDD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c">
    <w:name w:val="Основной текст с отступом Знак"/>
    <w:basedOn w:val="a0"/>
    <w:link w:val="ab"/>
    <w:rsid w:val="005B6BDD"/>
    <w:rPr>
      <w:rFonts w:ascii="Calibri" w:eastAsia="Calibri" w:hAnsi="Calibri" w:cs="Times New Roman"/>
    </w:rPr>
  </w:style>
  <w:style w:type="paragraph" w:customStyle="1" w:styleId="Pro-Gramma">
    <w:name w:val="Pro-Gramma"/>
    <w:basedOn w:val="a"/>
    <w:rsid w:val="005B6BDD"/>
    <w:pPr>
      <w:spacing w:before="120" w:after="0" w:line="288" w:lineRule="auto"/>
      <w:ind w:left="1134"/>
      <w:jc w:val="both"/>
    </w:pPr>
    <w:rPr>
      <w:rFonts w:ascii="Georgia" w:eastAsia="Times New Roman" w:hAnsi="Georgia" w:cs="Times New Roman"/>
      <w:sz w:val="20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5B6BDD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B6BDD"/>
    <w:rPr>
      <w:rFonts w:ascii="Calibri" w:eastAsia="Times New Roman" w:hAnsi="Calibri" w:cs="Times New Roman"/>
      <w:sz w:val="16"/>
      <w:szCs w:val="16"/>
    </w:rPr>
  </w:style>
  <w:style w:type="paragraph" w:customStyle="1" w:styleId="Pro-Tab">
    <w:name w:val="Pro-Tab #"/>
    <w:basedOn w:val="a"/>
    <w:rsid w:val="005B6BDD"/>
    <w:pPr>
      <w:numPr>
        <w:numId w:val="7"/>
      </w:numPr>
      <w:tabs>
        <w:tab w:val="num" w:pos="132"/>
      </w:tabs>
      <w:spacing w:before="60" w:after="60" w:line="240" w:lineRule="auto"/>
      <w:ind w:left="132" w:hanging="13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5B6BD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5B6BDD"/>
    <w:pPr>
      <w:tabs>
        <w:tab w:val="center" w:pos="4677"/>
        <w:tab w:val="right" w:pos="9355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af">
    <w:name w:val="Нижний колонтитул Знак"/>
    <w:basedOn w:val="a0"/>
    <w:link w:val="ae"/>
    <w:uiPriority w:val="99"/>
    <w:rsid w:val="005B6BDD"/>
    <w:rPr>
      <w:rFonts w:ascii="Calibri" w:eastAsia="Calibri" w:hAnsi="Calibri" w:cs="Times New Roman"/>
      <w:sz w:val="20"/>
      <w:szCs w:val="20"/>
    </w:rPr>
  </w:style>
  <w:style w:type="character" w:styleId="af0">
    <w:name w:val="page number"/>
    <w:basedOn w:val="a0"/>
    <w:rsid w:val="005B6BDD"/>
  </w:style>
  <w:style w:type="table" w:styleId="af1">
    <w:name w:val="Table Grid"/>
    <w:basedOn w:val="a1"/>
    <w:uiPriority w:val="59"/>
    <w:rsid w:val="005B6BD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header"/>
    <w:basedOn w:val="a"/>
    <w:link w:val="af3"/>
    <w:uiPriority w:val="99"/>
    <w:semiHidden/>
    <w:unhideWhenUsed/>
    <w:rsid w:val="005B6BDD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3">
    <w:name w:val="Верхний колонтитул Знак"/>
    <w:basedOn w:val="a0"/>
    <w:link w:val="af2"/>
    <w:uiPriority w:val="99"/>
    <w:semiHidden/>
    <w:rsid w:val="005B6BDD"/>
    <w:rPr>
      <w:rFonts w:ascii="Calibri" w:eastAsia="Times New Roman" w:hAnsi="Calibri" w:cs="Times New Roman"/>
      <w:lang w:eastAsia="ru-RU"/>
    </w:rPr>
  </w:style>
  <w:style w:type="paragraph" w:customStyle="1" w:styleId="Standard">
    <w:name w:val="Standard"/>
    <w:rsid w:val="005B6BDD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f4">
    <w:name w:val="endnote text"/>
    <w:basedOn w:val="a"/>
    <w:link w:val="af5"/>
    <w:uiPriority w:val="99"/>
    <w:semiHidden/>
    <w:unhideWhenUsed/>
    <w:rsid w:val="005B6BDD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5B6BDD"/>
    <w:rPr>
      <w:rFonts w:ascii="Calibri" w:eastAsia="Times New Roman" w:hAnsi="Calibri" w:cs="Times New Roman"/>
      <w:sz w:val="20"/>
      <w:szCs w:val="20"/>
      <w:lang w:eastAsia="ru-RU"/>
    </w:rPr>
  </w:style>
  <w:style w:type="character" w:styleId="af6">
    <w:name w:val="endnote reference"/>
    <w:uiPriority w:val="99"/>
    <w:semiHidden/>
    <w:unhideWhenUsed/>
    <w:rsid w:val="005B6BDD"/>
    <w:rPr>
      <w:vertAlign w:val="superscript"/>
    </w:rPr>
  </w:style>
  <w:style w:type="paragraph" w:styleId="af7">
    <w:name w:val="footnote text"/>
    <w:basedOn w:val="a"/>
    <w:link w:val="af8"/>
    <w:unhideWhenUsed/>
    <w:rsid w:val="005B6BDD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8">
    <w:name w:val="Текст сноски Знак"/>
    <w:basedOn w:val="a0"/>
    <w:link w:val="af7"/>
    <w:rsid w:val="005B6BDD"/>
    <w:rPr>
      <w:rFonts w:ascii="Calibri" w:eastAsia="Times New Roman" w:hAnsi="Calibri" w:cs="Times New Roman"/>
      <w:sz w:val="20"/>
      <w:szCs w:val="20"/>
      <w:lang w:eastAsia="ru-RU"/>
    </w:rPr>
  </w:style>
  <w:style w:type="character" w:styleId="af9">
    <w:name w:val="footnote reference"/>
    <w:uiPriority w:val="99"/>
    <w:semiHidden/>
    <w:unhideWhenUsed/>
    <w:rsid w:val="005B6BDD"/>
    <w:rPr>
      <w:vertAlign w:val="superscript"/>
    </w:rPr>
  </w:style>
  <w:style w:type="character" w:customStyle="1" w:styleId="c6">
    <w:name w:val="c6"/>
    <w:rsid w:val="005B6BDD"/>
  </w:style>
  <w:style w:type="character" w:customStyle="1" w:styleId="afa">
    <w:name w:val="Гипертекстовая ссылка"/>
    <w:basedOn w:val="a0"/>
    <w:uiPriority w:val="99"/>
    <w:rsid w:val="005B6BDD"/>
    <w:rPr>
      <w:color w:val="106BBE"/>
    </w:rPr>
  </w:style>
  <w:style w:type="character" w:styleId="afb">
    <w:name w:val="FollowedHyperlink"/>
    <w:basedOn w:val="a0"/>
    <w:uiPriority w:val="99"/>
    <w:semiHidden/>
    <w:unhideWhenUsed/>
    <w:rsid w:val="005B6BDD"/>
    <w:rPr>
      <w:color w:val="800080"/>
      <w:u w:val="single"/>
    </w:rPr>
  </w:style>
  <w:style w:type="paragraph" w:customStyle="1" w:styleId="xl63">
    <w:name w:val="xl63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5B6BD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1">
    <w:name w:val="xl71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5B6BD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5B6BDD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5B6BD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B6BD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5B6B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5B6B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B6B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5B6B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5B6BD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5B6BD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B6BD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5B6BDD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5B6B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5B6BD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5B6BD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5B6BD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5B6BD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5B6BDD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5B6B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5B6BDD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5B6BDD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5B6BDD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5B6BD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5B6BD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5B6BDD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5B6BDD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5B6BD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4">
    <w:name w:val="xl134"/>
    <w:basedOn w:val="a"/>
    <w:rsid w:val="005B6BD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5">
    <w:name w:val="xl135"/>
    <w:basedOn w:val="a"/>
    <w:rsid w:val="005B6BD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6">
    <w:name w:val="xl136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7">
    <w:name w:val="xl137"/>
    <w:basedOn w:val="a"/>
    <w:rsid w:val="005B6B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8">
    <w:name w:val="xl138"/>
    <w:basedOn w:val="a"/>
    <w:rsid w:val="005B6B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9">
    <w:name w:val="xl139"/>
    <w:basedOn w:val="a"/>
    <w:rsid w:val="005B6BD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5B6BDD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5B6BD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5B6B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5B6BD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5B6BD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5B6BD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5B6B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5B6B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styleId="afc">
    <w:name w:val="Emphasis"/>
    <w:basedOn w:val="a0"/>
    <w:uiPriority w:val="20"/>
    <w:qFormat/>
    <w:rsid w:val="005B6BDD"/>
    <w:rPr>
      <w:i/>
      <w:iCs/>
    </w:rPr>
  </w:style>
  <w:style w:type="paragraph" w:customStyle="1" w:styleId="xl153">
    <w:name w:val="xl153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5B6B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5B6B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6">
    <w:name w:val="xl156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7">
    <w:name w:val="xl157"/>
    <w:basedOn w:val="a"/>
    <w:rsid w:val="005B6BD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5B6B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.scli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F9E29-524B-4644-AE9E-B091B991F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1725</TotalTime>
  <Pages>38</Pages>
  <Words>13004</Words>
  <Characters>74127</Characters>
  <Application>Microsoft Office Word</Application>
  <DocSecurity>0</DocSecurity>
  <Lines>617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Нерода</dc:creator>
  <cp:lastModifiedBy>Нерода</cp:lastModifiedBy>
  <cp:revision>59</cp:revision>
  <dcterms:created xsi:type="dcterms:W3CDTF">2018-10-10T03:01:00Z</dcterms:created>
  <dcterms:modified xsi:type="dcterms:W3CDTF">2018-10-19T12:36:00Z</dcterms:modified>
</cp:coreProperties>
</file>