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43170E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141F37" w:rsidRDefault="00141F37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141F37" w:rsidRPr="00272DEC" w:rsidRDefault="00141F37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Проект</w:t>
                  </w:r>
                </w:p>
                <w:p w:rsidR="00141F37" w:rsidRPr="00F04FAA" w:rsidRDefault="00141F37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EF5F5C">
        <w:rPr>
          <w:rFonts w:ascii="Times New Roman" w:eastAsia="Calibri" w:hAnsi="Times New Roman" w:cs="Times New Roman"/>
          <w:sz w:val="24"/>
          <w:szCs w:val="24"/>
        </w:rPr>
        <w:t>31 мая 2019 года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  <w:r w:rsidR="00EF5F5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2DEC">
        <w:rPr>
          <w:rFonts w:ascii="Times New Roman" w:eastAsia="Calibri" w:hAnsi="Times New Roman" w:cs="Times New Roman"/>
          <w:sz w:val="24"/>
          <w:szCs w:val="24"/>
        </w:rPr>
        <w:t xml:space="preserve">   № </w:t>
      </w:r>
      <w:r w:rsidR="00EF5F5C">
        <w:rPr>
          <w:rFonts w:ascii="Times New Roman" w:eastAsia="Calibri" w:hAnsi="Times New Roman" w:cs="Times New Roman"/>
          <w:sz w:val="24"/>
          <w:szCs w:val="24"/>
        </w:rPr>
        <w:t>1163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</w:t>
      </w:r>
      <w:r w:rsidR="00462383">
        <w:rPr>
          <w:sz w:val="24"/>
          <w:szCs w:val="24"/>
        </w:rPr>
        <w:t>я</w:t>
      </w:r>
      <w:r>
        <w:rPr>
          <w:sz w:val="24"/>
          <w:szCs w:val="24"/>
        </w:rPr>
        <w:t xml:space="preserve">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Югорска от 18.10.2018 № 2876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642816" w:rsidRPr="00C63DC7" w:rsidRDefault="006D1D67" w:rsidP="006D1D67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42816"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администрации города Югорска от </w:t>
      </w:r>
      <w:r w:rsidR="00642816">
        <w:rPr>
          <w:rFonts w:ascii="Times New Roman" w:hAnsi="Times New Roman"/>
          <w:sz w:val="24"/>
          <w:szCs w:val="24"/>
        </w:rPr>
        <w:t>30.10.2018</w:t>
      </w:r>
      <w:r w:rsidR="004C0C5C">
        <w:rPr>
          <w:rFonts w:ascii="Times New Roman" w:hAnsi="Times New Roman"/>
          <w:sz w:val="24"/>
          <w:szCs w:val="24"/>
        </w:rPr>
        <w:t xml:space="preserve"> </w:t>
      </w:r>
      <w:r w:rsidR="00FA25EF">
        <w:rPr>
          <w:rFonts w:ascii="Times New Roman" w:hAnsi="Times New Roman"/>
          <w:sz w:val="24"/>
          <w:szCs w:val="24"/>
        </w:rPr>
        <w:t xml:space="preserve">   </w:t>
      </w:r>
      <w:r w:rsidR="00642816" w:rsidRPr="00C63DC7">
        <w:rPr>
          <w:rFonts w:ascii="Times New Roman" w:hAnsi="Times New Roman"/>
          <w:sz w:val="24"/>
          <w:szCs w:val="24"/>
        </w:rPr>
        <w:t xml:space="preserve">№ </w:t>
      </w:r>
      <w:r w:rsidR="00642816">
        <w:rPr>
          <w:rFonts w:ascii="Times New Roman" w:hAnsi="Times New Roman"/>
          <w:sz w:val="24"/>
          <w:szCs w:val="24"/>
        </w:rPr>
        <w:t>3004</w:t>
      </w:r>
      <w:r w:rsidR="00642816"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="00642816"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="00642816" w:rsidRPr="00C63DC7">
        <w:rPr>
          <w:rFonts w:ascii="Times New Roman" w:hAnsi="Times New Roman"/>
          <w:sz w:val="24"/>
          <w:szCs w:val="24"/>
        </w:rPr>
        <w:t xml:space="preserve"> «Развитие образования» </w:t>
      </w:r>
      <w:r w:rsidR="00141F37">
        <w:rPr>
          <w:rFonts w:ascii="Times New Roman" w:hAnsi="Times New Roman"/>
          <w:sz w:val="24"/>
          <w:szCs w:val="24"/>
        </w:rPr>
        <w:t>(с изменениями от 29.04.2019 № 885)</w:t>
      </w:r>
      <w:r w:rsidR="00462383">
        <w:rPr>
          <w:rFonts w:ascii="Times New Roman" w:hAnsi="Times New Roman"/>
          <w:sz w:val="24"/>
          <w:szCs w:val="24"/>
        </w:rPr>
        <w:t xml:space="preserve"> изменение</w:t>
      </w:r>
      <w:r w:rsidR="004C0C5C">
        <w:rPr>
          <w:rFonts w:ascii="Times New Roman" w:hAnsi="Times New Roman"/>
          <w:sz w:val="24"/>
          <w:szCs w:val="24"/>
        </w:rPr>
        <w:t xml:space="preserve">, изложив </w:t>
      </w:r>
      <w:r w:rsidR="00141F37">
        <w:rPr>
          <w:rFonts w:ascii="Times New Roman" w:hAnsi="Times New Roman"/>
          <w:sz w:val="24"/>
          <w:szCs w:val="24"/>
        </w:rPr>
        <w:t>т</w:t>
      </w:r>
      <w:r w:rsidR="004C0C5C">
        <w:rPr>
          <w:rFonts w:ascii="Times New Roman" w:hAnsi="Times New Roman"/>
          <w:sz w:val="24"/>
          <w:szCs w:val="24"/>
        </w:rPr>
        <w:t>аблицу 2 в новой редакции (приложение).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постановление в официальном печатном издании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Югорска</w:t>
      </w:r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</w:t>
      </w:r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1C3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</w:t>
      </w:r>
      <w:r w:rsidR="00141F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C303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правоотношения, возникшие с 07.05.2019.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города Югорска Т.И. Долгодворову.</w:t>
      </w:r>
    </w:p>
    <w:p w:rsidR="00272DEC" w:rsidRPr="00272DEC" w:rsidRDefault="00272DEC" w:rsidP="00272D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9C2818" w:rsidRDefault="009C2818" w:rsidP="009C28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9C2818" w:rsidSect="006D1D67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  <w:bookmarkStart w:id="0" w:name="RANGE!A1:N107"/>
      <w:bookmarkEnd w:id="0"/>
    </w:p>
    <w:tbl>
      <w:tblPr>
        <w:tblW w:w="16160" w:type="dxa"/>
        <w:tblInd w:w="-34" w:type="dxa"/>
        <w:tblLayout w:type="fixed"/>
        <w:tblLook w:val="04A0"/>
      </w:tblPr>
      <w:tblGrid>
        <w:gridCol w:w="568"/>
        <w:gridCol w:w="918"/>
        <w:gridCol w:w="1491"/>
        <w:gridCol w:w="1256"/>
        <w:gridCol w:w="1559"/>
        <w:gridCol w:w="1296"/>
        <w:gridCol w:w="1200"/>
        <w:gridCol w:w="1068"/>
        <w:gridCol w:w="1276"/>
        <w:gridCol w:w="1240"/>
        <w:gridCol w:w="1124"/>
        <w:gridCol w:w="1038"/>
        <w:gridCol w:w="896"/>
        <w:gridCol w:w="1230"/>
      </w:tblGrid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141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Югорска </w:t>
            </w:r>
          </w:p>
        </w:tc>
      </w:tr>
      <w:tr w:rsidR="009C2818" w:rsidRPr="009C2818" w:rsidTr="009C2818">
        <w:trPr>
          <w:trHeight w:val="36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2818" w:rsidRPr="009C2818" w:rsidRDefault="009C2818" w:rsidP="00EF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5F5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EF5F5C">
              <w:rPr>
                <w:rFonts w:ascii="Times New Roman" w:eastAsia="Times New Roman" w:hAnsi="Times New Roman" w:cs="Times New Roman"/>
                <w:lang w:eastAsia="ru-RU"/>
              </w:rPr>
              <w:t xml:space="preserve">31 мая 2019 года </w:t>
            </w: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>№_</w:t>
            </w:r>
            <w:r w:rsidR="00EF5F5C">
              <w:rPr>
                <w:rFonts w:ascii="Times New Roman" w:eastAsia="Times New Roman" w:hAnsi="Times New Roman" w:cs="Times New Roman"/>
                <w:lang w:eastAsia="ru-RU"/>
              </w:rPr>
              <w:t>1163</w:t>
            </w:r>
            <w:r w:rsidRPr="009C2818">
              <w:rPr>
                <w:rFonts w:ascii="Times New Roman" w:eastAsia="Times New Roman" w:hAnsi="Times New Roman" w:cs="Times New Roman"/>
                <w:lang w:eastAsia="ru-RU"/>
              </w:rPr>
              <w:t xml:space="preserve">_ 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ind w:left="102" w:hanging="10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9C2818" w:rsidRPr="009C2818" w:rsidTr="009C2818">
        <w:trPr>
          <w:trHeight w:val="315"/>
        </w:trPr>
        <w:tc>
          <w:tcPr>
            <w:tcW w:w="16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9C2818" w:rsidRPr="009C2818" w:rsidTr="009C2818">
        <w:trPr>
          <w:trHeight w:val="1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17242428,6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1430903,4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1425935,3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1423193,3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1428875,9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1434785,8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1440932,1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7236621,4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13520157,9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1128497,1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1133228,7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1125022,6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5625113,0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1893763,2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176108,2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156105,0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1828507,5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126298,1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147748,3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159804,5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830983,4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867936,1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76407,6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71977,4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360000,2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645847,8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58544,6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266956,0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222088,3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17863,0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18586,2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93044,2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2944,0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открытости муниципальной системы образования (показатели 3,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1391780,0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116165,0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381180,0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158825,0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1010600,0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образовательных организаций (показатели 6,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52769,4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3644,4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8A4EF8" w:rsidRPr="009C2818" w:rsidTr="004C0C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8A4EF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5A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6, 7,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A4EF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F8" w:rsidRPr="009C2818" w:rsidRDefault="008A4EF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20309554,2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2056903,1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1630605,5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1629219,6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1637328,0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1643429,4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1658630,6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8428029,5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14291139,7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1550063,9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3915049,3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359033,7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306816,9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307743,3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318840,3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1696081,5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669553,5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280451,7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направленные, в том числе на реализацию в городе Югорске национальных проектов и программ Российской </w:t>
            </w:r>
            <w:proofErr w:type="gramStart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1298038,6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559686,4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776077,8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453597,8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400895,2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86626,4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19462,2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455501,7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413832,9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66399,9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Инвестиции в объекты муниципальной собственности (за </w:t>
            </w: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214051,8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18797463,8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1497216,7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1484576,3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1481923,4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1487698,0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1493703,7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141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13515061,9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1096466,1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1092291,6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14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3300102,3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272407,3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245265,0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1982299,6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128343,3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138813,6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144366,8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150141,4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156147,1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19640000,7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1643070,2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1618336,6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1621621,3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1627488,4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1633589,8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1639935,3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8232673,0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13902037,9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1160962,1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1164993,7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1156787,6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5783938,0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3634597,6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334302,6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1500725,0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2103365,2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147805,5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164688,7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170555,8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176657,2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948010,0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665301,5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276199,7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195356,5</w:t>
            </w:r>
          </w:p>
        </w:tc>
      </w:tr>
      <w:tr w:rsidR="009C2818" w:rsidRPr="009C2818" w:rsidTr="009C281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9C281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4C0C5C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4C0C5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4C0C5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C2818" w:rsidRPr="009C2818" w:rsidTr="004C0C5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141F37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18" w:rsidRPr="009C2818" w:rsidRDefault="009C2818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B946D9" w:rsidRDefault="00B946D9" w:rsidP="004C0C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B946D9" w:rsidSect="009C281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C038A"/>
    <w:rsid w:val="000D2248"/>
    <w:rsid w:val="000D5108"/>
    <w:rsid w:val="000E4D0B"/>
    <w:rsid w:val="001142A4"/>
    <w:rsid w:val="0012469D"/>
    <w:rsid w:val="00130E31"/>
    <w:rsid w:val="00141F37"/>
    <w:rsid w:val="00167C98"/>
    <w:rsid w:val="00181218"/>
    <w:rsid w:val="00184A3B"/>
    <w:rsid w:val="001911F4"/>
    <w:rsid w:val="001A077E"/>
    <w:rsid w:val="001C0CD4"/>
    <w:rsid w:val="001C2B52"/>
    <w:rsid w:val="001C303D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20C1"/>
    <w:rsid w:val="0022663C"/>
    <w:rsid w:val="00234C13"/>
    <w:rsid w:val="00236F4B"/>
    <w:rsid w:val="00237755"/>
    <w:rsid w:val="00251761"/>
    <w:rsid w:val="00254FA7"/>
    <w:rsid w:val="002646A3"/>
    <w:rsid w:val="00272DEC"/>
    <w:rsid w:val="00281F9A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3979"/>
    <w:rsid w:val="0030604D"/>
    <w:rsid w:val="003123FE"/>
    <w:rsid w:val="003461B5"/>
    <w:rsid w:val="00347F0B"/>
    <w:rsid w:val="003702D7"/>
    <w:rsid w:val="00375777"/>
    <w:rsid w:val="00375C38"/>
    <w:rsid w:val="00391F80"/>
    <w:rsid w:val="003C70DD"/>
    <w:rsid w:val="003C7715"/>
    <w:rsid w:val="003D1571"/>
    <w:rsid w:val="003D44FE"/>
    <w:rsid w:val="0043170E"/>
    <w:rsid w:val="00462383"/>
    <w:rsid w:val="004672C2"/>
    <w:rsid w:val="004727E7"/>
    <w:rsid w:val="004A266B"/>
    <w:rsid w:val="004B372D"/>
    <w:rsid w:val="004B5165"/>
    <w:rsid w:val="004C0C5C"/>
    <w:rsid w:val="004E33A2"/>
    <w:rsid w:val="004F57F6"/>
    <w:rsid w:val="005003F2"/>
    <w:rsid w:val="00510996"/>
    <w:rsid w:val="00516156"/>
    <w:rsid w:val="00520660"/>
    <w:rsid w:val="00525AAB"/>
    <w:rsid w:val="00560332"/>
    <w:rsid w:val="005717DE"/>
    <w:rsid w:val="00571A64"/>
    <w:rsid w:val="00586834"/>
    <w:rsid w:val="005A4E4C"/>
    <w:rsid w:val="005B4EA9"/>
    <w:rsid w:val="005B6BDD"/>
    <w:rsid w:val="005C77BD"/>
    <w:rsid w:val="005D6F1E"/>
    <w:rsid w:val="006276A2"/>
    <w:rsid w:val="00642816"/>
    <w:rsid w:val="006556D4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1264"/>
    <w:rsid w:val="00777FC2"/>
    <w:rsid w:val="00786272"/>
    <w:rsid w:val="00786F5C"/>
    <w:rsid w:val="00787E45"/>
    <w:rsid w:val="007B3152"/>
    <w:rsid w:val="007C53CD"/>
    <w:rsid w:val="007C6332"/>
    <w:rsid w:val="007C6F2B"/>
    <w:rsid w:val="008139FA"/>
    <w:rsid w:val="00816A62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A4EF8"/>
    <w:rsid w:val="008C145B"/>
    <w:rsid w:val="008D05A8"/>
    <w:rsid w:val="008D59D9"/>
    <w:rsid w:val="008E0B5F"/>
    <w:rsid w:val="008E255B"/>
    <w:rsid w:val="008E5E89"/>
    <w:rsid w:val="008E7188"/>
    <w:rsid w:val="008F056F"/>
    <w:rsid w:val="008F30FD"/>
    <w:rsid w:val="008F6F57"/>
    <w:rsid w:val="00900E17"/>
    <w:rsid w:val="00905D3F"/>
    <w:rsid w:val="009114E7"/>
    <w:rsid w:val="00927A6A"/>
    <w:rsid w:val="00932CE1"/>
    <w:rsid w:val="00934F00"/>
    <w:rsid w:val="0094140E"/>
    <w:rsid w:val="00942E81"/>
    <w:rsid w:val="00961B6E"/>
    <w:rsid w:val="00977647"/>
    <w:rsid w:val="0098468B"/>
    <w:rsid w:val="00991A65"/>
    <w:rsid w:val="009A4A00"/>
    <w:rsid w:val="009A4A51"/>
    <w:rsid w:val="009B32BF"/>
    <w:rsid w:val="009B7000"/>
    <w:rsid w:val="009C2818"/>
    <w:rsid w:val="009C3668"/>
    <w:rsid w:val="009C7729"/>
    <w:rsid w:val="009D7E06"/>
    <w:rsid w:val="009F4652"/>
    <w:rsid w:val="00A1522B"/>
    <w:rsid w:val="00A2149C"/>
    <w:rsid w:val="00A31A3E"/>
    <w:rsid w:val="00A55928"/>
    <w:rsid w:val="00A56CBB"/>
    <w:rsid w:val="00A608E1"/>
    <w:rsid w:val="00A73C2D"/>
    <w:rsid w:val="00A804AE"/>
    <w:rsid w:val="00A81B39"/>
    <w:rsid w:val="00A87876"/>
    <w:rsid w:val="00A91BCD"/>
    <w:rsid w:val="00A93340"/>
    <w:rsid w:val="00AA3F34"/>
    <w:rsid w:val="00AA5889"/>
    <w:rsid w:val="00AC43DF"/>
    <w:rsid w:val="00AF241F"/>
    <w:rsid w:val="00B16F5F"/>
    <w:rsid w:val="00B36F57"/>
    <w:rsid w:val="00B45CDD"/>
    <w:rsid w:val="00B572E3"/>
    <w:rsid w:val="00B61463"/>
    <w:rsid w:val="00B765E7"/>
    <w:rsid w:val="00B93A88"/>
    <w:rsid w:val="00B946D9"/>
    <w:rsid w:val="00BA2452"/>
    <w:rsid w:val="00BA4DA9"/>
    <w:rsid w:val="00BB6259"/>
    <w:rsid w:val="00BC6E91"/>
    <w:rsid w:val="00C11429"/>
    <w:rsid w:val="00C3197D"/>
    <w:rsid w:val="00C36DF3"/>
    <w:rsid w:val="00C925FA"/>
    <w:rsid w:val="00C95D07"/>
    <w:rsid w:val="00CA23D1"/>
    <w:rsid w:val="00CA3F10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F4180"/>
    <w:rsid w:val="00DF5537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5F5C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2D77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BB89-D614-4FF4-BDB2-9A81B134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123</cp:revision>
  <cp:lastPrinted>2019-05-24T11:11:00Z</cp:lastPrinted>
  <dcterms:created xsi:type="dcterms:W3CDTF">2018-10-10T03:01:00Z</dcterms:created>
  <dcterms:modified xsi:type="dcterms:W3CDTF">2019-06-10T12:01:00Z</dcterms:modified>
</cp:coreProperties>
</file>