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3378FE" w:rsidRPr="000661C2" w:rsidRDefault="00941157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 w:rsidRPr="000661C2">
        <w:rPr>
          <w:rFonts w:ascii="PT Astra Serif" w:hAnsi="PT Astra Serif"/>
          <w:b/>
        </w:rPr>
        <w:t>ь</w:t>
      </w:r>
      <w:r w:rsidR="003378FE"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DA4B09" w:rsidRPr="000661C2">
        <w:rPr>
          <w:rFonts w:ascii="PT Astra Serif" w:hAnsi="PT Astra Serif"/>
          <w:b/>
          <w:u w:val="single"/>
        </w:rPr>
        <w:t>Д.А. Крылов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4E7002" w:rsidP="005B5A37">
      <w:pPr>
        <w:jc w:val="right"/>
        <w:rPr>
          <w:rFonts w:ascii="PT Astra Serif" w:hAnsi="PT Astra Serif"/>
          <w:b/>
          <w:u w:val="single"/>
        </w:rPr>
      </w:pPr>
      <w:r w:rsidRPr="000661C2">
        <w:rPr>
          <w:rFonts w:ascii="PT Astra Serif" w:hAnsi="PT Astra Serif"/>
          <w:b/>
          <w:u w:val="single"/>
        </w:rPr>
        <w:t>2</w:t>
      </w:r>
      <w:r w:rsidR="003A7189" w:rsidRPr="000661C2">
        <w:rPr>
          <w:rFonts w:ascii="PT Astra Serif" w:hAnsi="PT Astra Serif"/>
          <w:b/>
          <w:u w:val="single"/>
        </w:rPr>
        <w:t>5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A247D4" w:rsidRPr="000661C2">
        <w:rPr>
          <w:rFonts w:ascii="PT Astra Serif" w:hAnsi="PT Astra Serif"/>
          <w:b/>
          <w:u w:val="single"/>
        </w:rPr>
        <w:t>декаб</w:t>
      </w:r>
      <w:r w:rsidR="002128C9" w:rsidRPr="000661C2">
        <w:rPr>
          <w:rFonts w:ascii="PT Astra Serif" w:hAnsi="PT Astra Serif"/>
          <w:b/>
          <w:u w:val="single"/>
        </w:rPr>
        <w:t>ря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 w:rsidR="00155F5D">
        <w:rPr>
          <w:rFonts w:ascii="PT Astra Serif" w:hAnsi="PT Astra Serif"/>
          <w:b/>
          <w:u w:val="single"/>
        </w:rPr>
        <w:t>2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 на </w:t>
      </w:r>
      <w:r w:rsidR="00A247D4" w:rsidRPr="000661C2">
        <w:rPr>
          <w:rFonts w:ascii="PT Astra Serif" w:hAnsi="PT Astra Serif"/>
          <w:b/>
          <w:bCs/>
        </w:rPr>
        <w:t>1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55F5D">
        <w:rPr>
          <w:rFonts w:ascii="PT Astra Serif" w:hAnsi="PT Astra Serif"/>
          <w:b/>
          <w:bCs/>
        </w:rPr>
        <w:t>3</w:t>
      </w:r>
      <w:bookmarkStart w:id="0" w:name="_GoBack"/>
      <w:bookmarkEnd w:id="0"/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заместители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7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19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</w:t>
            </w:r>
            <w:r w:rsidR="00A96567" w:rsidRPr="000661C2">
              <w:rPr>
                <w:rFonts w:ascii="PT Astra Serif" w:hAnsi="PT Astra Serif"/>
              </w:rPr>
              <w:t>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5E0506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отчета о работе административной комиссии за неделю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22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административной комиссии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внутренней политики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12" w:rsidRDefault="00214312">
      <w:r>
        <w:separator/>
      </w:r>
    </w:p>
  </w:endnote>
  <w:endnote w:type="continuationSeparator" w:id="0">
    <w:p w:rsidR="00214312" w:rsidRDefault="00214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12" w:rsidRDefault="00214312">
      <w:r>
        <w:separator/>
      </w:r>
    </w:p>
  </w:footnote>
  <w:footnote w:type="continuationSeparator" w:id="0">
    <w:p w:rsidR="00214312" w:rsidRDefault="00214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55F5D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58A3"/>
    <w:rsid w:val="00975A49"/>
    <w:rsid w:val="00987A0C"/>
    <w:rsid w:val="00992595"/>
    <w:rsid w:val="00993D4B"/>
    <w:rsid w:val="00995970"/>
    <w:rsid w:val="009A115D"/>
    <w:rsid w:val="009A3089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21</cp:revision>
  <cp:lastPrinted>2022-01-14T06:56:00Z</cp:lastPrinted>
  <dcterms:created xsi:type="dcterms:W3CDTF">2016-12-23T04:15:00Z</dcterms:created>
  <dcterms:modified xsi:type="dcterms:W3CDTF">2022-12-21T11:25:00Z</dcterms:modified>
</cp:coreProperties>
</file>