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2652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CA4648" w:rsidRDefault="00CA464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A4648" w:rsidRDefault="00CA464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2652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26529">
        <w:rPr>
          <w:sz w:val="24"/>
          <w:szCs w:val="24"/>
          <w:u w:val="single"/>
        </w:rPr>
        <w:t xml:space="preserve">  24 декабря 2019 года </w:t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</w:r>
      <w:r w:rsidR="00726529">
        <w:rPr>
          <w:sz w:val="24"/>
          <w:szCs w:val="24"/>
        </w:rPr>
        <w:tab/>
        <w:t xml:space="preserve">          № </w:t>
      </w:r>
      <w:r w:rsidR="00726529">
        <w:rPr>
          <w:sz w:val="24"/>
          <w:szCs w:val="24"/>
          <w:u w:val="single"/>
        </w:rPr>
        <w:t>2790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C06E9" w:rsidRDefault="00CA4648" w:rsidP="00CA4648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C06E9" w:rsidRDefault="00CA4648" w:rsidP="00CA4648">
      <w:pPr>
        <w:rPr>
          <w:sz w:val="24"/>
          <w:szCs w:val="24"/>
        </w:rPr>
      </w:pPr>
      <w:r>
        <w:rPr>
          <w:sz w:val="24"/>
          <w:szCs w:val="24"/>
        </w:rPr>
        <w:t>в постановление</w:t>
      </w:r>
      <w:r w:rsidR="008C0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:rsidR="008C06E9" w:rsidRDefault="00CA4648" w:rsidP="00CA4648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31.10.2018 № 3009</w:t>
      </w:r>
      <w:r w:rsidR="008C06E9">
        <w:rPr>
          <w:sz w:val="24"/>
          <w:szCs w:val="24"/>
        </w:rPr>
        <w:t xml:space="preserve"> </w:t>
      </w:r>
    </w:p>
    <w:p w:rsidR="00CA4648" w:rsidRDefault="00CA4648" w:rsidP="00CA4648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CA4648" w:rsidRDefault="00CA4648" w:rsidP="00CA4648">
      <w:pPr>
        <w:rPr>
          <w:sz w:val="24"/>
          <w:szCs w:val="24"/>
        </w:rPr>
      </w:pPr>
      <w:r>
        <w:rPr>
          <w:sz w:val="24"/>
          <w:szCs w:val="24"/>
        </w:rPr>
        <w:t xml:space="preserve">«Отдых и оздоровление детей» </w:t>
      </w:r>
    </w:p>
    <w:p w:rsidR="00CA4648" w:rsidRDefault="00CA4648" w:rsidP="00CA4648">
      <w:pPr>
        <w:ind w:firstLine="709"/>
        <w:rPr>
          <w:sz w:val="24"/>
          <w:szCs w:val="24"/>
        </w:rPr>
      </w:pPr>
    </w:p>
    <w:p w:rsidR="00CA4648" w:rsidRDefault="00CA4648" w:rsidP="00CA4648">
      <w:pPr>
        <w:widowControl w:val="0"/>
        <w:ind w:firstLine="567"/>
        <w:jc w:val="both"/>
        <w:rPr>
          <w:sz w:val="24"/>
          <w:szCs w:val="24"/>
        </w:rPr>
      </w:pPr>
    </w:p>
    <w:p w:rsidR="00CA4648" w:rsidRDefault="00CA4648" w:rsidP="00CA4648">
      <w:pPr>
        <w:widowControl w:val="0"/>
        <w:ind w:firstLine="567"/>
        <w:jc w:val="both"/>
        <w:rPr>
          <w:sz w:val="24"/>
          <w:szCs w:val="24"/>
        </w:rPr>
      </w:pPr>
    </w:p>
    <w:p w:rsidR="00CA4648" w:rsidRDefault="00CA4648" w:rsidP="00CA464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     о разработке муниципальных программ города Югорска, их формирования, утверждения                   и реализации в соответствии с национальными целями развития:    </w:t>
      </w:r>
    </w:p>
    <w:p w:rsidR="00CA4648" w:rsidRDefault="00CA4648" w:rsidP="00CA46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Югорска от 31.10.2018 № 3009                   «О муниципальной программе города Югорска «Отдых и оздоровление детей» (с изменениями от 29.04.2019 № 884, от 24.07.2109 № 1638, от 10.10.2019 № 2199, </w:t>
      </w:r>
      <w:r w:rsidR="008C06E9">
        <w:rPr>
          <w:sz w:val="24"/>
          <w:szCs w:val="24"/>
        </w:rPr>
        <w:t>24.12.2019 № 2786</w:t>
      </w:r>
      <w:r>
        <w:rPr>
          <w:sz w:val="24"/>
          <w:szCs w:val="24"/>
        </w:rPr>
        <w:t>) следующие изменения:</w:t>
      </w:r>
    </w:p>
    <w:p w:rsidR="00CA4648" w:rsidRDefault="00CA4648" w:rsidP="00CA46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преамбуле слова «от 18.10.2018 № 2876» заменить словами от 01.11.2019 № 2359».</w:t>
      </w:r>
    </w:p>
    <w:p w:rsidR="00CA4648" w:rsidRDefault="00CA4648" w:rsidP="00CA46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изложить в новой редакции (приложение).</w:t>
      </w:r>
    </w:p>
    <w:p w:rsidR="00CA4648" w:rsidRDefault="00CA4648" w:rsidP="00CA46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и в государственной автоматизированной системе «Управление».</w:t>
      </w:r>
    </w:p>
    <w:p w:rsidR="00CA4648" w:rsidRDefault="00CA4648" w:rsidP="00CA46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но не ранее 01.01.2020.</w:t>
      </w:r>
    </w:p>
    <w:p w:rsidR="00CA4648" w:rsidRDefault="00CA4648" w:rsidP="00CA46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CA4648" w:rsidRDefault="00CA4648" w:rsidP="00CA4648">
      <w:pPr>
        <w:widowControl w:val="0"/>
        <w:ind w:firstLine="567"/>
        <w:jc w:val="both"/>
        <w:rPr>
          <w:sz w:val="24"/>
          <w:szCs w:val="24"/>
        </w:rPr>
      </w:pPr>
    </w:p>
    <w:p w:rsidR="00CA4648" w:rsidRDefault="00CA4648" w:rsidP="00CA4648">
      <w:pPr>
        <w:widowControl w:val="0"/>
        <w:ind w:firstLine="567"/>
        <w:jc w:val="both"/>
        <w:rPr>
          <w:sz w:val="24"/>
          <w:szCs w:val="24"/>
        </w:rPr>
      </w:pPr>
    </w:p>
    <w:p w:rsidR="00CA4648" w:rsidRDefault="00CA4648" w:rsidP="00CA4648">
      <w:pPr>
        <w:widowControl w:val="0"/>
        <w:ind w:firstLine="567"/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CA4648" w:rsidRDefault="00CA4648" w:rsidP="00CA4648">
      <w:pPr>
        <w:ind w:firstLine="709"/>
        <w:jc w:val="both"/>
        <w:rPr>
          <w:sz w:val="24"/>
          <w:szCs w:val="24"/>
        </w:rPr>
      </w:pPr>
    </w:p>
    <w:p w:rsidR="00CA4648" w:rsidRDefault="00CA4648" w:rsidP="00CA4648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A4648" w:rsidRPr="00726529" w:rsidRDefault="00726529" w:rsidP="00CA464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2790</w:t>
      </w: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A4648" w:rsidRPr="00CA4648" w:rsidRDefault="00CA4648" w:rsidP="00CA464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октября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3009</w:t>
      </w: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CA4648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Муниципальная программа города Югорска</w:t>
      </w:r>
    </w:p>
    <w:p w:rsidR="00CA4648" w:rsidRDefault="00CA4648" w:rsidP="00CA46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«Отдых и оздоровление детей»</w:t>
      </w:r>
    </w:p>
    <w:p w:rsidR="00CA4648" w:rsidRDefault="00CA4648" w:rsidP="00CA46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(далее – муниципальная программа)</w:t>
      </w:r>
    </w:p>
    <w:p w:rsidR="00CA4648" w:rsidRDefault="00CA4648" w:rsidP="00CA4648">
      <w:pPr>
        <w:jc w:val="center"/>
        <w:rPr>
          <w:sz w:val="24"/>
          <w:szCs w:val="24"/>
        </w:rPr>
      </w:pPr>
    </w:p>
    <w:p w:rsidR="00CA4648" w:rsidRDefault="00CA4648" w:rsidP="00CA4648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Паспорт </w:t>
      </w:r>
    </w:p>
    <w:p w:rsidR="00CA4648" w:rsidRDefault="00CA4648" w:rsidP="00CA4648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муниципальной программы </w:t>
      </w:r>
    </w:p>
    <w:p w:rsidR="00CA4648" w:rsidRDefault="00CA4648" w:rsidP="00CA4648">
      <w:pPr>
        <w:jc w:val="center"/>
        <w:outlineLvl w:val="0"/>
        <w:rPr>
          <w:rFonts w:cs="Arial"/>
          <w:b/>
          <w:bCs/>
          <w:kern w:val="32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838"/>
      </w:tblGrid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 xml:space="preserve">Отдых и оздоровление детей 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 xml:space="preserve">Постановление администрации города Югорска от 31.10.2018 № 3009 «О муниципальной программе города Югорска «Отдых </w:t>
            </w:r>
            <w:r>
              <w:rPr>
                <w:sz w:val="22"/>
                <w:szCs w:val="22"/>
              </w:rPr>
              <w:t xml:space="preserve">                                 </w:t>
            </w:r>
            <w:r w:rsidRPr="00CA4648">
              <w:rPr>
                <w:sz w:val="22"/>
                <w:szCs w:val="22"/>
              </w:rPr>
              <w:t>и оздоровление детей»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A4648">
              <w:rPr>
                <w:sz w:val="22"/>
                <w:szCs w:val="22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CA4648">
              <w:rPr>
                <w:sz w:val="22"/>
                <w:szCs w:val="22"/>
                <w:lang w:eastAsia="en-US"/>
              </w:rPr>
              <w:t>1. Управление образования администрации города Югорска.</w:t>
            </w:r>
          </w:p>
          <w:p w:rsidR="00CA4648" w:rsidRPr="00CA4648" w:rsidRDefault="00CA4648" w:rsidP="00CA464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A4648">
              <w:rPr>
                <w:sz w:val="22"/>
                <w:szCs w:val="22"/>
                <w:lang w:eastAsia="en-US"/>
              </w:rPr>
              <w:t>2. Управление культуры администрации города Югорска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CA4648">
              <w:rPr>
                <w:color w:val="000000"/>
                <w:kern w:val="2"/>
                <w:sz w:val="22"/>
                <w:szCs w:val="22"/>
              </w:rPr>
              <w:t>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CA4648">
              <w:rPr>
                <w:kern w:val="2"/>
                <w:sz w:val="22"/>
                <w:szCs w:val="22"/>
              </w:rPr>
              <w:t>1. Обеспечение пр</w:t>
            </w:r>
            <w:r>
              <w:rPr>
                <w:kern w:val="2"/>
                <w:sz w:val="22"/>
                <w:szCs w:val="22"/>
              </w:rPr>
              <w:t xml:space="preserve">ав детей на безопасный отдых </w:t>
            </w:r>
            <w:r w:rsidRPr="00CA4648">
              <w:rPr>
                <w:kern w:val="2"/>
                <w:sz w:val="22"/>
                <w:szCs w:val="22"/>
              </w:rPr>
              <w:t xml:space="preserve"> и оздоровление.</w:t>
            </w:r>
            <w:r w:rsidRPr="00CA4648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A4648" w:rsidRPr="00CA4648" w:rsidRDefault="00CA4648" w:rsidP="00CA4648">
            <w:pPr>
              <w:jc w:val="both"/>
              <w:rPr>
                <w:kern w:val="2"/>
                <w:sz w:val="22"/>
                <w:szCs w:val="22"/>
              </w:rPr>
            </w:pPr>
            <w:r w:rsidRPr="00CA4648">
              <w:rPr>
                <w:spacing w:val="2"/>
                <w:sz w:val="22"/>
                <w:szCs w:val="22"/>
                <w:shd w:val="clear" w:color="auto" w:fill="FFFFFF"/>
              </w:rPr>
              <w:t>2. Создание условий для духовного и физического развития детей, подростков и молодежи, выдвижения творческих проектных инициатив по отдыху и оздоровлению детей и молодежи</w:t>
            </w:r>
            <w:r w:rsidRPr="00CA4648">
              <w:rPr>
                <w:spacing w:val="2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CA4648" w:rsidRPr="00CA4648" w:rsidRDefault="00CA4648" w:rsidP="00CA4648">
            <w:pPr>
              <w:jc w:val="both"/>
              <w:rPr>
                <w:kern w:val="2"/>
                <w:sz w:val="22"/>
                <w:szCs w:val="22"/>
              </w:rPr>
            </w:pPr>
            <w:r w:rsidRPr="00CA4648">
              <w:rPr>
                <w:kern w:val="2"/>
                <w:sz w:val="22"/>
                <w:szCs w:val="22"/>
              </w:rPr>
              <w:t>3. Эффективное и безопасное использование базы учреждений города Югорска при орг</w:t>
            </w:r>
            <w:r>
              <w:rPr>
                <w:kern w:val="2"/>
                <w:sz w:val="22"/>
                <w:szCs w:val="22"/>
              </w:rPr>
              <w:t>анизации оздоровления, лечения</w:t>
            </w:r>
            <w:r w:rsidRPr="00CA4648">
              <w:rPr>
                <w:kern w:val="2"/>
                <w:sz w:val="22"/>
                <w:szCs w:val="22"/>
              </w:rPr>
              <w:t xml:space="preserve"> и отдыха детей.</w:t>
            </w:r>
          </w:p>
          <w:p w:rsidR="00CA4648" w:rsidRPr="00CA4648" w:rsidRDefault="00CA4648" w:rsidP="00CA464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CA4648">
              <w:rPr>
                <w:kern w:val="2"/>
                <w:sz w:val="22"/>
                <w:szCs w:val="22"/>
              </w:rPr>
              <w:t>4. Организация отдыха и оздоровления детей в климатически благоприятных зонах России и за ее пределами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Подпрограммы и (или) основные мероприятия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Основное мероприятие 1 «Организация деятельности                           по кадровому сопровождению отдыха и оздоровления детей».</w:t>
            </w:r>
          </w:p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 xml:space="preserve">Основное мероприятие 2 «Организация деятельности                         по обеспечению безопасных условий при организации отдыха       </w:t>
            </w:r>
            <w:r>
              <w:rPr>
                <w:sz w:val="22"/>
                <w:szCs w:val="22"/>
              </w:rPr>
              <w:t xml:space="preserve">                 </w:t>
            </w:r>
            <w:r w:rsidRPr="00CA4648">
              <w:rPr>
                <w:sz w:val="22"/>
                <w:szCs w:val="22"/>
              </w:rPr>
              <w:t>и оздоровления детей».</w:t>
            </w:r>
          </w:p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Основное мероприятие 3 «Организация, проведение конкурса программ и проектов, обеспечение их реализации».</w:t>
            </w:r>
          </w:p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 xml:space="preserve">Основное мероприятие 4 «Организация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CA4648">
              <w:rPr>
                <w:sz w:val="22"/>
                <w:szCs w:val="22"/>
              </w:rPr>
              <w:t>трансгаз</w:t>
            </w:r>
            <w:proofErr w:type="spellEnd"/>
            <w:r w:rsidRPr="00CA4648">
              <w:rPr>
                <w:sz w:val="22"/>
                <w:szCs w:val="22"/>
              </w:rPr>
              <w:t xml:space="preserve"> </w:t>
            </w:r>
            <w:proofErr w:type="spellStart"/>
            <w:r w:rsidRPr="00CA4648">
              <w:rPr>
                <w:sz w:val="22"/>
                <w:szCs w:val="22"/>
              </w:rPr>
              <w:t>Югорск</w:t>
            </w:r>
            <w:proofErr w:type="spellEnd"/>
            <w:r w:rsidRPr="00CA4648">
              <w:rPr>
                <w:sz w:val="22"/>
                <w:szCs w:val="22"/>
              </w:rPr>
              <w:t>».</w:t>
            </w:r>
          </w:p>
          <w:p w:rsidR="00CA4648" w:rsidRPr="00CA4648" w:rsidRDefault="00CA4648" w:rsidP="00CA4648">
            <w:pPr>
              <w:jc w:val="both"/>
              <w:rPr>
                <w:kern w:val="2"/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Основное мероприятие</w:t>
            </w:r>
            <w:r w:rsidRPr="00CA4648">
              <w:rPr>
                <w:kern w:val="2"/>
                <w:sz w:val="22"/>
                <w:szCs w:val="22"/>
              </w:rPr>
              <w:t xml:space="preserve"> 5 «Организация деятельности лагерей            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Pr="00CA4648">
              <w:rPr>
                <w:kern w:val="2"/>
                <w:sz w:val="22"/>
                <w:szCs w:val="22"/>
              </w:rPr>
              <w:t>с дневным пребыванием детей на базе учреждений и организаций города Югорска, специализированных (профильных) лагерей (палаточный лагерь, лагерь труда  и отдыха) и других».</w:t>
            </w:r>
          </w:p>
          <w:p w:rsidR="00CA4648" w:rsidRPr="00CA4648" w:rsidRDefault="00CA4648" w:rsidP="00CA4648">
            <w:pPr>
              <w:jc w:val="both"/>
              <w:rPr>
                <w:color w:val="FF0000"/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Основное мероприятие 6 «Организация отдыха и оздоровления детей в климатически благоприятных зонах России</w:t>
            </w:r>
            <w:r>
              <w:rPr>
                <w:sz w:val="22"/>
                <w:szCs w:val="22"/>
              </w:rPr>
              <w:t xml:space="preserve"> </w:t>
            </w:r>
            <w:r w:rsidRPr="00CA4648">
              <w:rPr>
                <w:sz w:val="22"/>
                <w:szCs w:val="22"/>
              </w:rPr>
              <w:t xml:space="preserve">и за ее пределами» 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 xml:space="preserve">Портфели проектов, проекты, входящие в состав муниципальной программы, в </w:t>
            </w:r>
            <w:r w:rsidRPr="00CA4648">
              <w:rPr>
                <w:sz w:val="22"/>
                <w:szCs w:val="22"/>
              </w:rPr>
              <w:lastRenderedPageBreak/>
              <w:t>том числе,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 xml:space="preserve">1. Сохранение доли квалифицированного персонала, осуществляющего свою профессиональную деятельность при организации лагерей с дневным пребыванием детей и выезжающих </w:t>
            </w:r>
            <w:r>
              <w:rPr>
                <w:sz w:val="22"/>
                <w:szCs w:val="22"/>
              </w:rPr>
              <w:t xml:space="preserve">          </w:t>
            </w:r>
            <w:r w:rsidRPr="00CA4648">
              <w:rPr>
                <w:sz w:val="22"/>
                <w:szCs w:val="22"/>
              </w:rPr>
              <w:t>с организованными группами детей на отдых за пределы города Югорска на уровне 100,0%.</w:t>
            </w:r>
          </w:p>
          <w:p w:rsidR="00CA4648" w:rsidRPr="00CA4648" w:rsidRDefault="00CA4648" w:rsidP="00CA46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2. Отсутствие случаев травматизма и несчастных (страховых) случаев при проведении оздоровительной кампании.</w:t>
            </w:r>
          </w:p>
          <w:p w:rsidR="00CA4648" w:rsidRPr="00CA4648" w:rsidRDefault="00CA4648" w:rsidP="00CA46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3. Количество детей, охваченных организованными формами отдыха в лагерях с дневным пребыванием детей города Югорска, не менее 2 223</w:t>
            </w:r>
            <w:r w:rsidRPr="00CA4648">
              <w:rPr>
                <w:b/>
                <w:color w:val="FF6600"/>
                <w:sz w:val="22"/>
                <w:szCs w:val="22"/>
              </w:rPr>
              <w:t xml:space="preserve"> </w:t>
            </w:r>
            <w:r w:rsidRPr="00CA4648">
              <w:rPr>
                <w:sz w:val="22"/>
                <w:szCs w:val="22"/>
              </w:rPr>
              <w:t>человек ежегодно.</w:t>
            </w:r>
          </w:p>
          <w:p w:rsidR="00CA4648" w:rsidRPr="00CA4648" w:rsidRDefault="00CA4648" w:rsidP="00CA46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 xml:space="preserve">4. 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CA4648">
              <w:rPr>
                <w:sz w:val="22"/>
                <w:szCs w:val="22"/>
              </w:rPr>
              <w:t>трансгаз</w:t>
            </w:r>
            <w:proofErr w:type="spellEnd"/>
            <w:r w:rsidRPr="00CA4648">
              <w:rPr>
                <w:sz w:val="22"/>
                <w:szCs w:val="22"/>
              </w:rPr>
              <w:t xml:space="preserve"> </w:t>
            </w:r>
            <w:proofErr w:type="spellStart"/>
            <w:r w:rsidRPr="00CA4648">
              <w:rPr>
                <w:sz w:val="22"/>
                <w:szCs w:val="22"/>
              </w:rPr>
              <w:t>Югорск</w:t>
            </w:r>
            <w:proofErr w:type="spellEnd"/>
            <w:r w:rsidRPr="00CA4648">
              <w:rPr>
                <w:sz w:val="22"/>
                <w:szCs w:val="22"/>
              </w:rPr>
              <w:t>», не менее 90 человек ежегодно.</w:t>
            </w:r>
          </w:p>
          <w:p w:rsidR="00CA4648" w:rsidRPr="00CA4648" w:rsidRDefault="00CA4648" w:rsidP="00CA464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5. Количество детей, охваченных организованными формами отдыха и оздоровления за пределами города Югорска, не менее 270 человек ежегодно.</w:t>
            </w:r>
          </w:p>
          <w:p w:rsidR="00CA4648" w:rsidRPr="00CA4648" w:rsidRDefault="00CA4648" w:rsidP="00CA4648">
            <w:pPr>
              <w:spacing w:line="276" w:lineRule="auto"/>
              <w:jc w:val="both"/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CA4648">
              <w:rPr>
                <w:sz w:val="22"/>
                <w:szCs w:val="22"/>
              </w:rPr>
              <w:t xml:space="preserve">6. Сохранение доли </w:t>
            </w:r>
            <w:r w:rsidRPr="00CA4648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респондентов, на уровне 100,0%.</w:t>
            </w:r>
          </w:p>
          <w:p w:rsidR="00CA4648" w:rsidRPr="00CA4648" w:rsidRDefault="00CA4648" w:rsidP="00CA4648">
            <w:pPr>
              <w:jc w:val="both"/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CA4648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7. Увеличение доли детей в возрасте от 6 до 17 лет (включительно), охваченных всеми формами отдыха и оздоровления, от общей численности детей, нуждающихся в оздоровлении, с 96,5% до 98%.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sz w:val="22"/>
                <w:szCs w:val="22"/>
              </w:rPr>
            </w:pPr>
            <w:r w:rsidRPr="00CA4648">
              <w:rPr>
                <w:sz w:val="22"/>
                <w:szCs w:val="22"/>
              </w:rPr>
              <w:t>2019 - 2025 годы и на период до 2030 года</w:t>
            </w:r>
          </w:p>
        </w:tc>
      </w:tr>
      <w:tr w:rsidR="00CA4648" w:rsidRPr="00CA4648" w:rsidTr="00CA464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48" w:rsidRPr="00CA4648" w:rsidRDefault="00CA4648" w:rsidP="00CA4648">
            <w:pPr>
              <w:rPr>
                <w:sz w:val="22"/>
                <w:szCs w:val="22"/>
                <w:lang w:eastAsia="en-US"/>
              </w:rPr>
            </w:pPr>
            <w:r w:rsidRPr="00CA4648">
              <w:rPr>
                <w:sz w:val="22"/>
                <w:szCs w:val="22"/>
                <w:lang w:eastAsia="en-US"/>
              </w:rPr>
              <w:t>Параметры финансового обеспечения муниципальной программы</w:t>
            </w:r>
          </w:p>
          <w:p w:rsidR="00CA4648" w:rsidRPr="00CA4648" w:rsidRDefault="00CA4648" w:rsidP="00CA4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Pr="00CA4648" w:rsidRDefault="00CA4648" w:rsidP="00CA4648">
            <w:pPr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color w:val="000000"/>
                <w:kern w:val="2"/>
                <w:sz w:val="22"/>
                <w:szCs w:val="22"/>
              </w:rPr>
              <w:t xml:space="preserve">Общий объем финансирования муниципальной программы 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 xml:space="preserve">составляет 357 327,8 </w:t>
            </w:r>
            <w:r w:rsidRPr="00CA4648">
              <w:rPr>
                <w:color w:val="000000"/>
                <w:kern w:val="2"/>
                <w:sz w:val="22"/>
                <w:szCs w:val="22"/>
              </w:rPr>
              <w:t>тыс. рублей.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bCs/>
                <w:kern w:val="2"/>
                <w:sz w:val="22"/>
                <w:szCs w:val="22"/>
              </w:rPr>
              <w:t>2019 год – 29 155,3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 xml:space="preserve"> тыс. рублей; 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bCs/>
                <w:kern w:val="2"/>
                <w:sz w:val="22"/>
                <w:szCs w:val="22"/>
              </w:rPr>
              <w:t>2020 год – 34 844,5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 xml:space="preserve"> тыс. рублей;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bCs/>
                <w:kern w:val="2"/>
                <w:sz w:val="22"/>
                <w:szCs w:val="22"/>
              </w:rPr>
              <w:t xml:space="preserve">2021 год – 29 332,8 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>тыс. рублей;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bCs/>
                <w:kern w:val="2"/>
                <w:sz w:val="22"/>
                <w:szCs w:val="22"/>
              </w:rPr>
              <w:t xml:space="preserve">2022 год – 29 332,8 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>тыс. рублей;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bCs/>
                <w:kern w:val="2"/>
                <w:sz w:val="22"/>
                <w:szCs w:val="22"/>
              </w:rPr>
              <w:t xml:space="preserve">2023 год – 29 332,8 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>тыс. рублей;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bCs/>
                <w:kern w:val="2"/>
                <w:sz w:val="22"/>
                <w:szCs w:val="22"/>
              </w:rPr>
              <w:t xml:space="preserve">2024 год – 29 332,8 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>тыс. рублей;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bCs/>
                <w:color w:val="000000"/>
                <w:kern w:val="2"/>
                <w:sz w:val="22"/>
                <w:szCs w:val="22"/>
              </w:rPr>
            </w:pP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 xml:space="preserve">2025 год – </w:t>
            </w:r>
            <w:r w:rsidRPr="00CA4648">
              <w:rPr>
                <w:bCs/>
                <w:kern w:val="2"/>
                <w:sz w:val="22"/>
                <w:szCs w:val="22"/>
              </w:rPr>
              <w:t xml:space="preserve">29 332,8 </w:t>
            </w: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>тыс. рублей;</w:t>
            </w:r>
          </w:p>
          <w:p w:rsidR="00CA4648" w:rsidRPr="00CA4648" w:rsidRDefault="00CA4648" w:rsidP="00CA4648">
            <w:pPr>
              <w:ind w:firstLine="425"/>
              <w:jc w:val="both"/>
              <w:rPr>
                <w:sz w:val="22"/>
                <w:szCs w:val="22"/>
              </w:rPr>
            </w:pPr>
            <w:r w:rsidRPr="00CA4648">
              <w:rPr>
                <w:bCs/>
                <w:color w:val="000000"/>
                <w:kern w:val="2"/>
                <w:sz w:val="22"/>
                <w:szCs w:val="22"/>
              </w:rPr>
              <w:t>2026 – 2030 год – 146 664,0 тыс. рублей</w:t>
            </w:r>
          </w:p>
        </w:tc>
      </w:tr>
    </w:tbl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CA4648">
      <w:pPr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Раздел 1. О стимулировании инвестиционной  и инновационной деятельности, </w:t>
      </w:r>
    </w:p>
    <w:p w:rsidR="00CA4648" w:rsidRDefault="00CA4648" w:rsidP="00CA4648">
      <w:pPr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развитие конкуренции и негосударственного сектора экономики </w:t>
      </w:r>
    </w:p>
    <w:p w:rsidR="00CA4648" w:rsidRDefault="00CA4648" w:rsidP="00CA4648">
      <w:pPr>
        <w:rPr>
          <w:sz w:val="24"/>
          <w:szCs w:val="24"/>
          <w:lang w:eastAsia="en-US"/>
        </w:rPr>
      </w:pPr>
    </w:p>
    <w:p w:rsidR="00CA4648" w:rsidRDefault="00CA4648" w:rsidP="00CA46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ключевых факторов, оказывающих воздействие на динамику                         социально - экономического развития города Югорска, является качество деловой среды                    и улучшение инвестиционного климата.</w:t>
      </w:r>
    </w:p>
    <w:p w:rsidR="00CA4648" w:rsidRDefault="00CA4648" w:rsidP="00CA46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социально – экономического развития города Югорска в городе организуются          и проводятся конкурсы программ и проектов в сфере отдыха и оздоровления детей                             на получение грантов в форме субсидии, в том числе для негосударственных организаций                     и индивидуальных предпринимателей. Социально ориентированные некоммерческие организации, осуществляющие деятельность в социальной сфере, имеют возможность принимать участие в реализации организации отдыха детей, подростков и молодежи.</w:t>
      </w:r>
    </w:p>
    <w:p w:rsidR="00CA4648" w:rsidRDefault="00CA4648" w:rsidP="00CA46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Социально ориентированные некоммерческие организации, обладающие статусом некоммерческой организации исполнителя общественно полезных услуг, имеют право                      на приоритетное получение мер поддержки при оказании услуг в сфере организации отдыха и оздоровления детей города Югорска.</w:t>
      </w:r>
    </w:p>
    <w:p w:rsidR="00CA4648" w:rsidRDefault="00CA4648" w:rsidP="00CA46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вышеуказанных мер позволит увеличить число детей, подростков                            и молодежи, вовлеченных в организованные формы отдыха на территории города и за его пределами.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Мероприятия муниципальной программы способствуют созданию благоприятных условий для деловой среды, обеспечению доступа негосударственного сектора в сферу регулирования по следующим направлениям: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предоставление информационных, консультационных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услуг при организации отдыха и оздоровления детей;</w:t>
      </w:r>
    </w:p>
    <w:p w:rsidR="00CA4648" w:rsidRDefault="00CA4648" w:rsidP="00CA464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обеспечение безопасных условий при организации оздоровительной кампании;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оказание муниципальной услуги по организации отдыха и оздоровления.</w:t>
      </w:r>
    </w:p>
    <w:p w:rsidR="00CA4648" w:rsidRDefault="00CA4648" w:rsidP="00CA4648">
      <w:pPr>
        <w:pStyle w:val="a9"/>
        <w:ind w:firstLine="567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Формирование благоприятного инвестиционного климата будет способствовать как увеличению объемов инвестиций от различных источников, так и улучшению инвестиционной привлекательности города, улучшению качества и объема предоставляемых услуг в сфере отдыха и оздоровления детей. 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Основными инструментами для формирования и реализации конкурентной политики               в Ханты – Мансийском автономном округе - Югре стали Стандарт развития конкуренции                  в субъектах Российской Федерации, утвержденный распоряжением Правительства Российской Федерации от 05.09.2015 № 1738-р и План мероприятий «дорожная карта» по содействию развитию конкуренции в Ханты – Мансийском автономном округе – Югре, утвержденный распоряжением Правительства Ханты – Мансийского автономного округа – Югры                            от 10.07.2015 № 387-рп, в которых определены приоритетные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социально значимые рынки товаров и услуг автономного округа, в том числе</w:t>
      </w:r>
      <w:r>
        <w:rPr>
          <w:rFonts w:ascii="Times New Roman" w:hAnsi="Times New Roman"/>
          <w:sz w:val="24"/>
          <w:szCs w:val="24"/>
        </w:rPr>
        <w:t xml:space="preserve"> рынок услуг детского отдыха и оздоровления.</w:t>
      </w:r>
    </w:p>
    <w:p w:rsidR="00CA4648" w:rsidRDefault="00CA4648" w:rsidP="00CA4648">
      <w:pPr>
        <w:shd w:val="clear" w:color="auto" w:fill="FFFFFF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городе Югорске с целью развития конкурентной среды разрабатываются и внедряются новые финансово - </w:t>
      </w:r>
      <w:proofErr w:type="gramStart"/>
      <w:r>
        <w:rPr>
          <w:sz w:val="24"/>
          <w:szCs w:val="24"/>
        </w:rPr>
        <w:t>экономические механизмы</w:t>
      </w:r>
      <w:proofErr w:type="gramEnd"/>
      <w:r>
        <w:rPr>
          <w:sz w:val="24"/>
          <w:szCs w:val="24"/>
        </w:rPr>
        <w:t>, обеспечивающие негосударственным организациям доступ к бюджетному финансированию (гранты, сертификаты дополнительного образования детей), осуществляется организационно - 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организациям.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организации отдыха и оздоровления детей является важной частью воспитательного и образовательного процессов по формированию личности ребенка                         и обеспечивается  реализацией  дополнительных общеобразовательных программ.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сегодняшний день можно выдвинуть следующие основные приоритеты при организации отдыха и оздоровления детей: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ценностно–ориентированное общение детей, их социализация и  профориентация;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принятия детьми культурных норм деятельности и отношений                     с окружающим миром, как лично значимых;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для внедрения инновационных технологий работы с детьми, в том числе находящимися в трудной жизненной ситуации, требуется повышение  квалификации педагогических кадров;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выстраивание  сетевого взаимодействия с общественными объединениями                                  и некоммерческими организациями для расширения ресурсов профильных смен.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Самым эффективным ожидаемым результатом должно стать создание условий для детей широкого выбора видов деятельности, представляющих возможности для самоутверждения              и самореализации. Важно создать условия для развития творческого и интеллектуального потенциала детей и подростков, реализовать их возможности с учетом интересов, желаний                   и потребностей, которые будут достигнуты благодаря реализации муниципальной программы.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успешной реализации задач по воспитанию детей необходимо организовать сотрудничество нескольких организаций, так как именно оно позволяет объединять их ресурсы. Сетевое взаимодействие – совместная деятельность образовательных учреждений (или других организаций) по использованию информационных, инновационных, методических, кадровых ресурсов для достижения общей цели.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Инновационные направления развития детских лагерей - это отказ от однообразия; разработка новых форм летнего детского отдыха с различными источниками финансирования; создание оптимальных условий для работы педагогического состава; установление связей между образовательной деятельностью школы и учреждениями, осуществляющими летний отдых детей; дальнейшая </w:t>
      </w:r>
      <w:proofErr w:type="spellStart"/>
      <w:r>
        <w:rPr>
          <w:sz w:val="24"/>
          <w:szCs w:val="24"/>
        </w:rPr>
        <w:t>гуманизация</w:t>
      </w:r>
      <w:proofErr w:type="spellEnd"/>
      <w:r>
        <w:rPr>
          <w:sz w:val="24"/>
          <w:szCs w:val="24"/>
        </w:rPr>
        <w:t xml:space="preserve"> деятельности детских оздоровительных лагерей для удовлетворения интересов и творческих потребностей детей и подростков.</w:t>
      </w:r>
      <w:proofErr w:type="gramEnd"/>
    </w:p>
    <w:p w:rsidR="00CA4648" w:rsidRDefault="00CA4648" w:rsidP="00CA4648">
      <w:pPr>
        <w:pStyle w:val="ConsPlusNormal0"/>
        <w:ind w:firstLine="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CA4648" w:rsidRDefault="00CA4648" w:rsidP="00CA4648">
      <w:pPr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Раздел 2. Характеристика основных мероприятий муниципальной программы</w:t>
      </w:r>
    </w:p>
    <w:p w:rsidR="00CA4648" w:rsidRDefault="00CA4648" w:rsidP="00CA4648">
      <w:pPr>
        <w:jc w:val="center"/>
        <w:outlineLvl w:val="1"/>
        <w:rPr>
          <w:b/>
          <w:bCs/>
          <w:iCs/>
          <w:sz w:val="24"/>
          <w:szCs w:val="24"/>
        </w:rPr>
      </w:pP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поручениями Президента Российской Федерации, с целью совершенствования законодательной и нормативно-правовой базы организации детского отдыха и оздоровления, был подписан Федеральный закон от 29.12.2016 «О внесении изменений                             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предъявляемыми требованиями отдых и оздоровление детей города Югорска строится с учетом следующих требований: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организации детского отдыха и оздоровления детей должны иметь лицензию;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дети, выезжающие на организованный отдых должны быть застрахованы</w:t>
      </w:r>
      <w:proofErr w:type="gramEnd"/>
      <w:r>
        <w:rPr>
          <w:sz w:val="24"/>
          <w:szCs w:val="24"/>
        </w:rPr>
        <w:t>;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наличие общественного контроля качества отдыха и оздоровления детей;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законодательное закрепление родительской ответственности;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образовательного пространства детского лагеря.</w:t>
      </w:r>
    </w:p>
    <w:p w:rsidR="00CA4648" w:rsidRDefault="00CA4648" w:rsidP="00CA4648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реализацию целей и задач муниципальной программы, определенных на основании стратегии социально – экономического развития города Югорска направлены 6 основных мероприятий, отражающих актуальные и перспективные направления работы по организации отдыха и оздоровления детей города Югорска.</w:t>
      </w:r>
    </w:p>
    <w:p w:rsidR="00CA4648" w:rsidRPr="00CA4648" w:rsidRDefault="00CA4648" w:rsidP="00CA4648">
      <w:pPr>
        <w:widowControl w:val="0"/>
        <w:ind w:firstLine="709"/>
        <w:jc w:val="center"/>
        <w:rPr>
          <w:bCs/>
          <w:sz w:val="16"/>
          <w:szCs w:val="16"/>
        </w:rPr>
      </w:pPr>
    </w:p>
    <w:p w:rsidR="00CA4648" w:rsidRDefault="00CA4648" w:rsidP="00CA4648">
      <w:pPr>
        <w:widowControl w:val="0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 программных мероприятий</w:t>
      </w:r>
    </w:p>
    <w:p w:rsidR="00CA4648" w:rsidRPr="00CA4648" w:rsidRDefault="00CA4648" w:rsidP="00CA4648">
      <w:pPr>
        <w:rPr>
          <w:sz w:val="16"/>
          <w:szCs w:val="16"/>
          <w:lang w:eastAsia="en-US"/>
        </w:rPr>
      </w:pP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10"/>
        <w:gridCol w:w="6958"/>
      </w:tblGrid>
      <w:tr w:rsidR="00CA4648" w:rsidTr="00CA4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</w:tr>
      <w:tr w:rsidR="00CA4648" w:rsidTr="00CA4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по кадровому сопровождению отдыха и оздоровления детей 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кадрового сопровождения оздоровительной кампании направлены на эффективное                        и качественное предоставление услуг в сфере организации отдыха и оздоровления детей, куда входят: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деятельности межведомственной комиссии по вопросам организации и отдыха детей;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стоимости проезда и проживания лиц, сопровождающих детей до места отдыха и обратно;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услуг кадрового состава;</w:t>
            </w:r>
          </w:p>
          <w:p w:rsidR="00CA4648" w:rsidRDefault="00CA464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и проведение обучающих семинаров для организаторов отдыха и оздоровления.</w:t>
            </w:r>
          </w:p>
        </w:tc>
      </w:tr>
      <w:tr w:rsidR="00CA4648" w:rsidTr="00CA4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по обеспечению безопасных условий при организации отдыха и оздоровления детей</w:t>
            </w:r>
          </w:p>
          <w:p w:rsidR="00CA4648" w:rsidRDefault="00CA4648">
            <w:pPr>
              <w:rPr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Мероприятие включает в себя: 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состоянием комплексной безопасности детей в организациях их отдыха и оздоровления             с привлечением представителей общественных организаций, средств массовой информации, для проведения оценки соблюдения требований и норм комплексной безопасности;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обучения детей, работников оздоровительных </w:t>
            </w:r>
            <w:r>
              <w:rPr>
                <w:sz w:val="24"/>
                <w:szCs w:val="24"/>
              </w:rPr>
              <w:lastRenderedPageBreak/>
              <w:t>учреждений правилам поведения на водных объектах, в том числе правилам оказания первой медицинской помощи;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оплату услуг медицинского персонала по обслуживанию лагерей с дневным пребыванием детей;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аптечками для оказания первой медицинской помощи, их своевременное пополнение;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добровольное страхование детей от несчастных случаев                        и болезней в период их следования  к месту отдыха                                 и оздоровления и обратно, и на период их пребывания                        в организациях, обеспечивающих их отдых и оздоровление;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качеством игровых и спортивных площадок, спортивного инвентаря, используемых при организации отдыха и оздоровления детей в городе;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медицинского обслуживания организованных групп детей выезжающих к месту отдыха (сбора) и обратно.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данного направления предполагают обеспечение необходимых условий для качественного и эффективного процесса организации отдыха и оздоровления детей путем заключения договоров различного характера: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(частично или полностью) за предварительный заказ билетов;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доставки организованных групп детей к месту отдыха (сбора) и обратно;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</w:t>
            </w:r>
            <w:proofErr w:type="spellStart"/>
            <w:r>
              <w:rPr>
                <w:sz w:val="24"/>
                <w:szCs w:val="24"/>
              </w:rPr>
              <w:t>аккарацидной</w:t>
            </w:r>
            <w:proofErr w:type="spellEnd"/>
            <w:r>
              <w:rPr>
                <w:sz w:val="24"/>
                <w:szCs w:val="24"/>
              </w:rPr>
              <w:t xml:space="preserve"> обработки территории лагерей                   с дневным пребыванием детей;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информационное сопровождение.</w:t>
            </w:r>
          </w:p>
          <w:p w:rsidR="00CA4648" w:rsidRDefault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Заключенные договоры в рамках обеспечения вышеперечисленных мероприятий помогают предотвращать                         и предупреждать опасные для жизни детей условия при организации отдыха и оздоровления детей.</w:t>
            </w:r>
          </w:p>
        </w:tc>
      </w:tr>
      <w:tr w:rsidR="00CA4648" w:rsidTr="00CA4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проведение конкурса программ и проектов, обеспечение их реализации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 w:rsidP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предполагает проведение городского конкурса профильных программ и проектов в сфере организации детского отдыха и оздоровления с вручением денежных премий                             и поощрительных призов</w:t>
            </w:r>
          </w:p>
        </w:tc>
      </w:tr>
      <w:tr w:rsidR="00CA4648" w:rsidTr="00CA4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 w:rsidP="00CA46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направлено на возможность оздоровления детей города Югорска на территории города, без отрыва от учебы, занятий, секций и не требует дополнительных расходов, связанных с доставкой ребенка к месту лечения и обратно                           в санаторий – профилакторий, находящийся за пределами города Югорска, что значительно снижает расходы родителей (законных представителей) на оздоровление.</w:t>
            </w:r>
          </w:p>
        </w:tc>
      </w:tr>
      <w:tr w:rsidR="00CA4648" w:rsidTr="00CA4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лагерь, лагерь труда и отдыха) и других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Эффективная деятельность по организации лагерей с дневным пребыванием детей включает в себя следующие мероприятия:</w:t>
            </w:r>
          </w:p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обеспечение развивающими играми, игрушками, спортивным инвентарем;</w:t>
            </w:r>
          </w:p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обеспечение расходными материалами;</w:t>
            </w:r>
          </w:p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организация спальных мест для организации дневного сна                    в лагерях с 3-х разовым питанием;</w:t>
            </w:r>
          </w:p>
          <w:p w:rsidR="00CA4648" w:rsidRDefault="00CA4648" w:rsidP="00CA4648">
            <w:pPr>
              <w:jc w:val="both"/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- обеспечение участия детей в культурно-массовых                                  и спортивных мероприятиях на базе учреждений культуры, спорта;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- организация и проведение городских </w:t>
            </w:r>
            <w:proofErr w:type="spellStart"/>
            <w:r>
              <w:rPr>
                <w:sz w:val="24"/>
                <w:szCs w:val="24"/>
                <w:lang w:eastAsia="en-US"/>
              </w:rPr>
              <w:t>межлагерных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мероприятий;</w:t>
            </w:r>
          </w:p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подведение итогов работы по организации лагерей с дневным пребыванием детей;</w:t>
            </w:r>
          </w:p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организация питания детей в лагерях с дневным пребыванием;</w:t>
            </w:r>
          </w:p>
          <w:p w:rsidR="00CA4648" w:rsidRDefault="00CA4648" w:rsidP="00CA464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комплектование организаций и учреждений педагогическим, медицинскими кадрами соответствующей квалификации, имеющими опыт работы с детьми, персоналом пищеблоков                        в соответствии с требованиями законодательства Российской Федерации.</w:t>
            </w:r>
          </w:p>
        </w:tc>
      </w:tr>
      <w:tr w:rsidR="00CA4648" w:rsidTr="00CA46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оздоровления детей в климатически благоприятных зонах России и за его пределами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оздоровления детей в климатически благоприятных зонах России и за его пределами является весьма важным направлением в организации отдыха и оздоровления детей, поскольку суровые природные условия диктуют необходимость выезда детей на отдых в климатически благоприятные районы страны и зарубежья.</w:t>
            </w:r>
          </w:p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мероприятие программы включает в себя приобретение    и оплату стоимости путевок в детские оздоровительные лагеря (далее – ДОЛ) различного географического и тематического направления:</w:t>
            </w:r>
          </w:p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-ДОЛ на территории Ханты – Мансийского автономного округа – Югры;</w:t>
            </w:r>
          </w:p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-ДОЛ на территории Уральского федерального округа;</w:t>
            </w:r>
          </w:p>
          <w:p w:rsidR="00CA4648" w:rsidRDefault="00CA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-ДОЛ, </w:t>
            </w:r>
            <w:proofErr w:type="gramStart"/>
            <w:r>
              <w:rPr>
                <w:sz w:val="24"/>
                <w:szCs w:val="24"/>
              </w:rPr>
              <w:t>расположенные</w:t>
            </w:r>
            <w:proofErr w:type="gramEnd"/>
            <w:r>
              <w:rPr>
                <w:sz w:val="24"/>
                <w:szCs w:val="24"/>
              </w:rPr>
              <w:t xml:space="preserve"> на Черноморском, Азовском побережьях;</w:t>
            </w:r>
          </w:p>
          <w:p w:rsidR="00CA4648" w:rsidRDefault="00CA46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-ДОЛ, расположенные за пределами Российской Федерации. </w:t>
            </w:r>
            <w:proofErr w:type="gramEnd"/>
          </w:p>
        </w:tc>
      </w:tr>
    </w:tbl>
    <w:p w:rsidR="00CA4648" w:rsidRDefault="00CA4648" w:rsidP="00CA4648"/>
    <w:p w:rsidR="00CA4648" w:rsidRDefault="00CA4648" w:rsidP="00CA4648">
      <w:pPr>
        <w:pStyle w:val="a9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Эффективность реализации Программы планируется определять на основе системы целевых показателей, позволяющих оценивать ход и результативность решения поставленных задач, достижения целей Программы, анализа факторов, повлиявших на ход реализации муниципальной программы, данных о целевом использовании и объемах привлеченных средств городского бюджета или внебюджетных источников, влияния фактических результатов реализации муниципальной программы на различные сферы экономики.</w:t>
      </w:r>
      <w:proofErr w:type="gramEnd"/>
      <w:r>
        <w:rPr>
          <w:sz w:val="24"/>
          <w:szCs w:val="24"/>
        </w:rPr>
        <w:t xml:space="preserve"> Расчет целевых показателей представлен в таблице 1 муниципальной программы.</w:t>
      </w:r>
    </w:p>
    <w:p w:rsidR="00CA4648" w:rsidRDefault="00CA4648" w:rsidP="00CA4648">
      <w:pPr>
        <w:jc w:val="center"/>
        <w:outlineLvl w:val="1"/>
        <w:rPr>
          <w:b/>
          <w:bCs/>
          <w:iCs/>
          <w:sz w:val="24"/>
          <w:szCs w:val="24"/>
        </w:rPr>
      </w:pPr>
    </w:p>
    <w:p w:rsidR="00CA4648" w:rsidRDefault="00CA4648" w:rsidP="00CA4648">
      <w:pPr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Раздел 3. Механизм реализации мероприятий муниципальной программы</w:t>
      </w:r>
    </w:p>
    <w:p w:rsidR="00CA4648" w:rsidRDefault="00CA4648" w:rsidP="00CA4648">
      <w:pPr>
        <w:widowControl w:val="0"/>
        <w:ind w:firstLine="709"/>
        <w:rPr>
          <w:b/>
          <w:sz w:val="24"/>
          <w:szCs w:val="24"/>
        </w:rPr>
      </w:pPr>
    </w:p>
    <w:p w:rsidR="00CA4648" w:rsidRDefault="00CA4648" w:rsidP="00CA4648">
      <w:pPr>
        <w:ind w:firstLine="709"/>
        <w:jc w:val="both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 xml:space="preserve">Реализация мероприятий в сфере организации отдыха и оздоровления детей города Югорска является одним их направлений социальной политики города. Достижение поставленных результатов напрямую зависит от слаженной и скоординированной работы всех заинтересованных служб. Полномочия по организации отдыха и оздоровления детей                            в каникулярное время возложены на основного исполнителя муниципальной программы - Управление социальной политики администрации города Югорска совместно                                      с соисполнителями - Управлением образования администрации города Югорска и Управлением культуры администрации города Югорска. 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реализуется совместными усилиями ответственного исполнителя, 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соисполнителями муниципальной программы и другими сторонними организациями, предприятиями и учреждениями, осуществляющими свою деятельность                      в сфере организации отдыха и оздоровления </w:t>
      </w:r>
      <w:r>
        <w:rPr>
          <w:rFonts w:ascii="Times New Roman" w:hAnsi="Times New Roman"/>
          <w:sz w:val="24"/>
          <w:szCs w:val="24"/>
        </w:rPr>
        <w:t>детей. Ответственный исполнитель муниципальной программы осуществляет текущее управление реализацией программы, обладает правом вносить предложения об изменении объемов финансовых средств, направляемых на решение отдельных задач муниципальной программы.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Ответственные исполнители, соисполнители муниципальной программы несут ответственность, предусмотренную законодательством Российской Федерации,                          Ханты – Мансийского автономного округа - Югры, в том числе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не достижение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показателей, предусмотренных соглашениями о предоставлении субсидий из бюджета Ханты – Мансийского автономного округа - Югры;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не достижение целевых показателей муниципальной программы, а также конечных результатов на момент окончания муниципальной программы;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несвоевременную и некачественную реализацию муниципальной программы.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 реализации муниципальной программы предполагает:</w:t>
      </w:r>
    </w:p>
    <w:p w:rsidR="00CA4648" w:rsidRDefault="00CA4648" w:rsidP="00CA464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заключение Соглашения о предоставлении субсидии местному бюджету из бюджета Ханты – Мансийского автономного округа – Югры;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разработку и принятие муниципальных правовых актов, необходимых для                          ее выполнения;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обеспечение управления, эффективного использования средств, выделенных                      на реализацию муниципальной программы;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ежегодное уточнение перечня программных мероприятий (при необходимости)                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       а также связанных с изменениями внешней среды;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передачу при необходимости части функций по реализации муниципальной программы муниципальным учреждениям города Югорска в случае, если эти функции соответствуют уставу (положению) муниципального учреждения и включены в его муниципальное задание;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отчетов о реализации муниципальной программы, в том числе в состав итогов социально-экономического развития города Югорска;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общественности о ходе и результатах ее реализации, в том числе                 о механизмах реализации отдельных программных мероприятий.</w:t>
      </w:r>
    </w:p>
    <w:p w:rsidR="00CA4648" w:rsidRDefault="00CA4648" w:rsidP="00CA4648">
      <w:pPr>
        <w:pStyle w:val="ConsPlusNormal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Соисполнители муниципальной программы ежеквартально в срок до 10 числа месяца, следующего за отчетным кварталом, представляют ответственному исполнителю отчет                     об исполнении мероприятий муниципальной программы по форме, установленной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      в соответствии с национальными целями развития».</w:t>
      </w:r>
      <w:proofErr w:type="gramEnd"/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отдыха и оздоровления детей города Югорска будут учитываться принципы бережливого производства, которые позволят эффективно воздействовать на оздоровительный процесс, выявить недочеты в системе организации отдыха и оздоровления детей и за короткий срок добиться значимых результатов по их устранению. Использование инструментов бережливого производства будет способствовать:</w:t>
      </w:r>
    </w:p>
    <w:p w:rsidR="00CA4648" w:rsidRDefault="00CA4648" w:rsidP="00CA4648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улучшению процесса организации отдыха и оздоровления детей, оптимизации работы лагерей и кадрового состава, повышению качества предоставляемых услуг, повышению трудоспособности сотрудников и сохранению человеческих ресурсов.</w:t>
      </w:r>
    </w:p>
    <w:p w:rsidR="00CA4648" w:rsidRDefault="00CA4648" w:rsidP="00CA4648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путем:</w:t>
      </w:r>
    </w:p>
    <w:p w:rsidR="00CA4648" w:rsidRDefault="00CA4648" w:rsidP="00CA4648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заключения договоров на приобретение товаров, оказание услуг, выполнение работ              по организации отдыха и оздоровления детей, в порядке, установленном законодательством Российской Федерации;</w:t>
      </w:r>
    </w:p>
    <w:p w:rsidR="00CA4648" w:rsidRDefault="00CA4648" w:rsidP="00CA4648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своевременного и целевого использования межбюджетных трансфертов, выделенных муниципальному образованию на реализацию мероприятий муниципальной программы (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расходных обязательств), при выполнении полномочий органов местного самоуправления по организации отдыха и оздоровления детей.</w:t>
      </w:r>
    </w:p>
    <w:p w:rsidR="00CA4648" w:rsidRDefault="00CA4648" w:rsidP="00CA4648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хода исполнения программных мероприятий основана на мониторинге ожидаемых результатов ее реализации путем </w:t>
      </w:r>
      <w:proofErr w:type="gramStart"/>
      <w:r>
        <w:rPr>
          <w:rFonts w:ascii="Times New Roman" w:hAnsi="Times New Roman"/>
          <w:sz w:val="24"/>
          <w:szCs w:val="24"/>
        </w:rPr>
        <w:t>сопоставления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фактически достигнутых и целевых значений показателей, а также на результатах социологических исследований. В соответствии с данными мониторинга по фактически достигнутым результатам реализации, по результатам социологических исследований в муниципальную программу могут быть внесены корректировки. В случае выявления лучших практик реализации программных мероприятий                в нее могут быть внесены корректировки, связанные с оптимизацией этих мероприятий.</w:t>
      </w:r>
    </w:p>
    <w:p w:rsidR="00CA4648" w:rsidRDefault="00CA4648" w:rsidP="00CA4648">
      <w:pPr>
        <w:ind w:firstLine="709"/>
        <w:jc w:val="both"/>
        <w:rPr>
          <w:sz w:val="24"/>
          <w:szCs w:val="24"/>
          <w:lang w:eastAsia="ja-JP" w:bidi="fa-IR"/>
        </w:rPr>
      </w:pPr>
      <w:r>
        <w:rPr>
          <w:sz w:val="24"/>
          <w:szCs w:val="24"/>
          <w:lang w:eastAsia="ja-JP" w:bidi="fa-IR"/>
        </w:rPr>
        <w:t>Перечень возможных рисков при реализации муниципальной программы и мер                   по их преодолению определен в таблице 5.</w:t>
      </w: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</w:pPr>
    </w:p>
    <w:p w:rsidR="00CA4648" w:rsidRDefault="00CA4648" w:rsidP="007F4A15">
      <w:pPr>
        <w:jc w:val="both"/>
        <w:rPr>
          <w:sz w:val="24"/>
          <w:szCs w:val="24"/>
        </w:rPr>
        <w:sectPr w:rsidR="00CA464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1</w:t>
      </w:r>
    </w:p>
    <w:p w:rsidR="00CA4648" w:rsidRDefault="00CA4648" w:rsidP="00CA4648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CA4648" w:rsidRDefault="00CA4648" w:rsidP="007F4A15">
      <w:pPr>
        <w:jc w:val="both"/>
        <w:rPr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"/>
        <w:gridCol w:w="4453"/>
        <w:gridCol w:w="850"/>
        <w:gridCol w:w="1702"/>
        <w:gridCol w:w="852"/>
        <w:gridCol w:w="851"/>
        <w:gridCol w:w="850"/>
        <w:gridCol w:w="851"/>
        <w:gridCol w:w="850"/>
        <w:gridCol w:w="850"/>
        <w:gridCol w:w="851"/>
        <w:gridCol w:w="1701"/>
      </w:tblGrid>
      <w:tr w:rsidR="00CA4648" w:rsidTr="00CA4648"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№</w:t>
            </w:r>
          </w:p>
          <w:p w:rsidR="00CA4648" w:rsidRDefault="00CA4648">
            <w:pPr>
              <w:jc w:val="center"/>
            </w:pPr>
            <w:r>
              <w:t>показателя</w:t>
            </w:r>
          </w:p>
        </w:tc>
        <w:tc>
          <w:tcPr>
            <w:tcW w:w="4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Ед. измерения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5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48" w:rsidRDefault="00CA4648">
            <w:pPr>
              <w:jc w:val="center"/>
            </w:pPr>
          </w:p>
          <w:p w:rsidR="00CA4648" w:rsidRDefault="00CA4648">
            <w:pPr>
              <w:jc w:val="center"/>
            </w:pPr>
            <w:r>
              <w:t>Значение целевого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Целевое значение показателя на момент окончания реализации муниципальной программы</w:t>
            </w:r>
          </w:p>
        </w:tc>
      </w:tr>
      <w:tr w:rsidR="00CA4648" w:rsidTr="00CA4648">
        <w:trPr>
          <w:cantSplit/>
          <w:trHeight w:val="1134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suppressAutoHyphens w:val="0"/>
            </w:pPr>
          </w:p>
        </w:tc>
        <w:tc>
          <w:tcPr>
            <w:tcW w:w="4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suppressAutoHyphens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suppressAutoHyphens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suppressAutoHyphens w:val="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4648" w:rsidRDefault="00CA4648">
            <w:pPr>
              <w:ind w:left="113" w:right="113"/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4648" w:rsidRDefault="00CA4648">
            <w:pPr>
              <w:ind w:left="113" w:right="113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4648" w:rsidRDefault="00CA4648">
            <w:pPr>
              <w:ind w:left="113" w:right="113"/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4648" w:rsidRDefault="00CA4648">
            <w:pPr>
              <w:ind w:left="113" w:right="113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4648" w:rsidRDefault="00CA4648">
            <w:pPr>
              <w:ind w:left="113" w:right="113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4648" w:rsidRDefault="00CA4648">
            <w:pPr>
              <w:ind w:left="113" w:right="113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4648" w:rsidRDefault="00CA4648">
            <w:pPr>
              <w:ind w:left="113" w:right="113"/>
              <w:jc w:val="center"/>
            </w:pPr>
            <w:r>
              <w:t>2025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suppressAutoHyphens w:val="0"/>
            </w:pPr>
          </w:p>
        </w:tc>
      </w:tr>
      <w:tr w:rsidR="00CA4648" w:rsidTr="00CA4648">
        <w:trPr>
          <w:trHeight w:val="32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12</w:t>
            </w:r>
          </w:p>
        </w:tc>
      </w:tr>
      <w:tr w:rsidR="00CA4648" w:rsidTr="00CA4648">
        <w:trPr>
          <w:trHeight w:val="140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</w:pPr>
            <w: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</w:pPr>
            <w:r>
              <w:t>Доля квалифицированного персонала, осуществляющего свою профессиональную деятельность при организации лагерей                       с дневным пребыванием детей и выезжающих             с организованными группами детей на отдых            за пределы 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</w:tr>
      <w:tr w:rsidR="00CA4648" w:rsidTr="00CA4648">
        <w:trPr>
          <w:trHeight w:val="8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</w:pPr>
            <w: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</w:pPr>
            <w: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0</w:t>
            </w:r>
          </w:p>
        </w:tc>
      </w:tr>
      <w:tr w:rsidR="00CA4648" w:rsidTr="00CA4648">
        <w:trPr>
          <w:trHeight w:val="82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</w:pPr>
            <w:r>
              <w:t>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</w:pPr>
            <w:r>
              <w:t xml:space="preserve">Количество детей, охваченных организованными формами отдыха в лагерях с дневным пребыванием детей города Югорска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2 260</w:t>
            </w:r>
          </w:p>
        </w:tc>
      </w:tr>
      <w:tr w:rsidR="00CA4648" w:rsidTr="00CA4648">
        <w:trPr>
          <w:trHeight w:val="86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</w:pPr>
            <w:r>
              <w:t>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</w:pPr>
            <w:r>
              <w:t xml:space="preserve">Количество детей, оздоровленных на базе санатория – профилактория общества                            с ограниченной ответственностью «Газпром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чел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90</w:t>
            </w:r>
          </w:p>
        </w:tc>
      </w:tr>
      <w:tr w:rsidR="00CA4648" w:rsidTr="00CA4648">
        <w:trPr>
          <w:trHeight w:val="9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</w:pPr>
            <w:r>
              <w:t>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</w:pPr>
            <w: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чел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270</w:t>
            </w:r>
          </w:p>
        </w:tc>
      </w:tr>
      <w:tr w:rsidR="00CA4648" w:rsidTr="00CA4648">
        <w:trPr>
          <w:trHeight w:val="77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</w:pPr>
            <w:r>
              <w:t>6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</w:pPr>
            <w:r>
              <w:t xml:space="preserve">Доля </w:t>
            </w:r>
            <w:r>
              <w:rPr>
                <w:color w:val="2D2D2D"/>
                <w:spacing w:val="2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%.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100,0</w:t>
            </w:r>
          </w:p>
        </w:tc>
      </w:tr>
      <w:tr w:rsidR="00CA4648" w:rsidTr="00CA4648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center"/>
            </w:pPr>
            <w:r>
              <w:t>7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48" w:rsidRDefault="00CA4648">
            <w:pPr>
              <w:jc w:val="both"/>
            </w:pPr>
            <w: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Default="00CA4648">
            <w:pPr>
              <w:jc w:val="center"/>
            </w:pPr>
            <w:r>
              <w:t>98,0</w:t>
            </w:r>
          </w:p>
        </w:tc>
      </w:tr>
    </w:tbl>
    <w:p w:rsidR="00CA4648" w:rsidRPr="00CA4648" w:rsidRDefault="00CA4648" w:rsidP="00CA4648">
      <w:pPr>
        <w:ind w:firstLine="851"/>
        <w:jc w:val="both"/>
        <w:rPr>
          <w:b/>
        </w:rPr>
      </w:pPr>
      <w:r w:rsidRPr="00CA4648">
        <w:rPr>
          <w:sz w:val="24"/>
          <w:szCs w:val="24"/>
        </w:rPr>
        <w:lastRenderedPageBreak/>
        <w:t>Эффективность реализации Программы будет определяться системой целевых показателей, которые будут рассчитаны следующим образом: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>Показатель 1.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>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на отдых за пределы города Югорска.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  <w:lang w:eastAsia="en-US"/>
        </w:rPr>
        <w:t xml:space="preserve">Характеризует качественный состав кадрового персонала, его профессиональную готовность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</w:t>
      </w:r>
      <w:r>
        <w:rPr>
          <w:sz w:val="24"/>
          <w:szCs w:val="24"/>
          <w:lang w:eastAsia="en-US"/>
        </w:rPr>
        <w:t xml:space="preserve">                </w:t>
      </w:r>
      <w:r w:rsidRPr="00CA4648">
        <w:rPr>
          <w:sz w:val="24"/>
          <w:szCs w:val="24"/>
          <w:lang w:eastAsia="en-US"/>
        </w:rPr>
        <w:t>или повышение квалификации для организации отдыха и оздоровления детей, к общей численности кадрового состава (персонала), задействованного в организации отдыха и оздоровления.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 xml:space="preserve">Показатель 2. 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>Количество случаев травматизма и несчастных (страховых) случаев при проведении оздоровительной кампании.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  <w:lang w:eastAsia="en-US"/>
        </w:rPr>
      </w:pPr>
      <w:r w:rsidRPr="00CA4648">
        <w:rPr>
          <w:sz w:val="24"/>
          <w:szCs w:val="24"/>
        </w:rPr>
        <w:t>Б</w:t>
      </w:r>
      <w:r w:rsidRPr="00CA4648">
        <w:rPr>
          <w:sz w:val="24"/>
          <w:szCs w:val="24"/>
          <w:lang w:eastAsia="en-US"/>
        </w:rPr>
        <w:t>удет оцениваться исходя из фактического наличия или отсутствия случаев травматизма, несчастных (страховых) случаев при организации отдыха и оздоровления детей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 xml:space="preserve">Показатель 3. 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>Количество детей, охваченных организованными формами отдыха в лагерях с дневным пребыванием детей города Югорска.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>Рассчитывается исходя из фактического количества ежегодно охваченных организованными формами отдыха в лагерях с дневным пребыванием детей города Югорска.</w:t>
      </w:r>
    </w:p>
    <w:p w:rsidR="00CA4648" w:rsidRPr="00CA4648" w:rsidRDefault="00CA4648" w:rsidP="00CA4648">
      <w:pPr>
        <w:pStyle w:val="31"/>
        <w:ind w:firstLine="851"/>
        <w:rPr>
          <w:rFonts w:ascii="Times New Roman" w:hAnsi="Times New Roman"/>
        </w:rPr>
      </w:pPr>
      <w:r w:rsidRPr="00CA4648">
        <w:rPr>
          <w:rFonts w:ascii="Times New Roman" w:hAnsi="Times New Roman"/>
        </w:rPr>
        <w:t xml:space="preserve">Показатель 4. </w:t>
      </w:r>
    </w:p>
    <w:p w:rsidR="00CA4648" w:rsidRPr="00CA4648" w:rsidRDefault="00CA4648" w:rsidP="00CA4648">
      <w:pPr>
        <w:pStyle w:val="31"/>
        <w:ind w:firstLine="851"/>
        <w:rPr>
          <w:rFonts w:ascii="Times New Roman" w:hAnsi="Times New Roman"/>
        </w:rPr>
      </w:pPr>
      <w:r w:rsidRPr="00CA4648">
        <w:rPr>
          <w:rFonts w:ascii="Times New Roman" w:hAnsi="Times New Roman"/>
        </w:rPr>
        <w:t xml:space="preserve">Количество детей, оздоровленных на базе санатория – профилактория общества с ограниченной ответственностью «Газпром </w:t>
      </w:r>
      <w:proofErr w:type="spellStart"/>
      <w:r w:rsidRPr="00CA4648">
        <w:rPr>
          <w:rFonts w:ascii="Times New Roman" w:hAnsi="Times New Roman"/>
        </w:rPr>
        <w:t>трансгаз</w:t>
      </w:r>
      <w:proofErr w:type="spellEnd"/>
      <w:r w:rsidRPr="00CA4648">
        <w:rPr>
          <w:rFonts w:ascii="Times New Roman" w:hAnsi="Times New Roman"/>
        </w:rPr>
        <w:t xml:space="preserve"> </w:t>
      </w:r>
      <w:proofErr w:type="spellStart"/>
      <w:r w:rsidRPr="00CA4648">
        <w:rPr>
          <w:rFonts w:ascii="Times New Roman" w:hAnsi="Times New Roman"/>
        </w:rPr>
        <w:t>Югорск</w:t>
      </w:r>
      <w:proofErr w:type="spellEnd"/>
      <w:r w:rsidRPr="00CA4648">
        <w:rPr>
          <w:rFonts w:ascii="Times New Roman" w:hAnsi="Times New Roman"/>
        </w:rPr>
        <w:t>».</w:t>
      </w:r>
    </w:p>
    <w:p w:rsidR="00CA4648" w:rsidRPr="00CA4648" w:rsidRDefault="00CA4648" w:rsidP="00CA4648">
      <w:pPr>
        <w:pStyle w:val="31"/>
        <w:ind w:firstLine="851"/>
        <w:rPr>
          <w:rFonts w:ascii="Times New Roman" w:hAnsi="Times New Roman"/>
          <w:lang w:eastAsia="en-US"/>
        </w:rPr>
      </w:pPr>
      <w:r w:rsidRPr="00CA4648">
        <w:rPr>
          <w:rFonts w:ascii="Times New Roman" w:hAnsi="Times New Roman"/>
          <w:lang w:eastAsia="en-US"/>
        </w:rPr>
        <w:t>Рассчитывается исходя из фактического количества детей, подростков и молодежи, оздоровленных на базе учреждения.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 xml:space="preserve">Показатель 5. 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>Количество детей, охваченных организованными формами отдыха и оздоровления за пределами города Югорска.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  <w:lang w:eastAsia="en-US"/>
        </w:rPr>
      </w:pPr>
      <w:r w:rsidRPr="00CA4648">
        <w:rPr>
          <w:sz w:val="24"/>
          <w:szCs w:val="24"/>
          <w:lang w:eastAsia="en-US"/>
        </w:rPr>
        <w:t>Рассчитывается исходя из фактического количества детей, отдохнувших в загородных лагерях.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</w:rPr>
        <w:t xml:space="preserve">Показатель 6. 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  <w:lang w:eastAsia="en-US"/>
        </w:rPr>
      </w:pPr>
      <w:r w:rsidRPr="00CA4648">
        <w:rPr>
          <w:spacing w:val="2"/>
          <w:sz w:val="24"/>
          <w:szCs w:val="24"/>
          <w:shd w:val="clear" w:color="auto" w:fill="FFFFFF"/>
        </w:rPr>
        <w:t>Доля населения, удовлетворенного качеством услуги по организации отдыха и оздоровления детей от общего количества респондентов.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</w:rPr>
      </w:pPr>
      <w:r w:rsidRPr="00CA4648">
        <w:rPr>
          <w:sz w:val="24"/>
          <w:szCs w:val="24"/>
          <w:lang w:eastAsia="en-US"/>
        </w:rPr>
        <w:t>Рассчитывается на основании официальных результатов опроса, анкетирования, проведенных среди получателей услуги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  <w:lang w:eastAsia="en-US"/>
        </w:rPr>
      </w:pPr>
      <w:r w:rsidRPr="00CA4648">
        <w:rPr>
          <w:sz w:val="24"/>
          <w:szCs w:val="24"/>
          <w:lang w:eastAsia="en-US"/>
        </w:rPr>
        <w:t xml:space="preserve">Показатель 7. </w:t>
      </w:r>
    </w:p>
    <w:p w:rsidR="00CA4648" w:rsidRPr="00CA4648" w:rsidRDefault="00CA4648" w:rsidP="00CA4648">
      <w:pPr>
        <w:ind w:firstLine="851"/>
        <w:jc w:val="both"/>
        <w:rPr>
          <w:sz w:val="24"/>
          <w:szCs w:val="24"/>
          <w:lang w:eastAsia="en-US"/>
        </w:rPr>
      </w:pPr>
      <w:r w:rsidRPr="00CA4648">
        <w:rPr>
          <w:sz w:val="24"/>
          <w:szCs w:val="24"/>
          <w:lang w:eastAsia="en-US"/>
        </w:rPr>
        <w:t xml:space="preserve"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 </w:t>
      </w:r>
    </w:p>
    <w:p w:rsidR="00CA4648" w:rsidRPr="00CA4648" w:rsidRDefault="00CA4648" w:rsidP="00CA4648">
      <w:pPr>
        <w:pStyle w:val="formattexttoplevel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CA4648">
        <w:rPr>
          <w:spacing w:val="2"/>
        </w:rPr>
        <w:t>Характеризует доступность детской оздоровительной кампании.</w:t>
      </w:r>
    </w:p>
    <w:p w:rsidR="00CA4648" w:rsidRPr="00CA4648" w:rsidRDefault="00CA4648" w:rsidP="00CA4648">
      <w:pPr>
        <w:pStyle w:val="formattexttoplevel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</w:rPr>
      </w:pPr>
      <w:r w:rsidRPr="00CA4648">
        <w:rPr>
          <w:spacing w:val="2"/>
        </w:rPr>
        <w:t>Определяется соотношением численности детей в возрасте от 6 до 17 лет, охваченных всеми формами отдыха и оздоровления, к общей численности детей в возрасте от 6 до 17 лет.</w:t>
      </w:r>
    </w:p>
    <w:p w:rsidR="00CA4648" w:rsidRDefault="00CA4648" w:rsidP="00CA4648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>Рассчитывается по формуле:</w:t>
      </w:r>
      <w:r>
        <w:rPr>
          <w:sz w:val="20"/>
          <w:szCs w:val="20"/>
        </w:rPr>
        <w:br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"http://docs.cntd.ru/picture/get?id=P016D0000&amp;doc_id=468963092&amp;size=small" \* MERGEFORMATINET </w:instrText>
      </w:r>
      <w:r>
        <w:rPr>
          <w:sz w:val="20"/>
          <w:szCs w:val="20"/>
        </w:rPr>
        <w:fldChar w:fldCharType="separate"/>
      </w:r>
      <w:r w:rsidR="008C06E9">
        <w:rPr>
          <w:sz w:val="20"/>
          <w:szCs w:val="20"/>
        </w:rPr>
        <w:fldChar w:fldCharType="begin"/>
      </w:r>
      <w:r w:rsidR="008C06E9">
        <w:rPr>
          <w:sz w:val="20"/>
          <w:szCs w:val="20"/>
        </w:rPr>
        <w:instrText xml:space="preserve"> INCLUDEPICTURE  "http://docs.cntd.ru/picture/get?id=P016D0000&amp;doc_id=468963092&amp;size=small" \* MERGEFORMATINET </w:instrText>
      </w:r>
      <w:r w:rsidR="008C06E9">
        <w:rPr>
          <w:sz w:val="20"/>
          <w:szCs w:val="20"/>
        </w:rPr>
        <w:fldChar w:fldCharType="separate"/>
      </w:r>
      <w:r w:rsidR="00726529">
        <w:rPr>
          <w:sz w:val="20"/>
          <w:szCs w:val="20"/>
        </w:rPr>
        <w:fldChar w:fldCharType="begin"/>
      </w:r>
      <w:r w:rsidR="00726529">
        <w:rPr>
          <w:sz w:val="20"/>
          <w:szCs w:val="20"/>
        </w:rPr>
        <w:instrText xml:space="preserve"> </w:instrText>
      </w:r>
      <w:r w:rsidR="00726529">
        <w:rPr>
          <w:sz w:val="20"/>
          <w:szCs w:val="20"/>
        </w:rPr>
        <w:instrText>INCLUDEPICTURE  "http://docs.cntd.ru/picture/get?id=P016D0000&amp;doc_id=468963092&amp;size=small" \* MERGEFORMATINET</w:instrText>
      </w:r>
      <w:r w:rsidR="00726529">
        <w:rPr>
          <w:sz w:val="20"/>
          <w:szCs w:val="20"/>
        </w:rPr>
        <w:instrText xml:space="preserve"> </w:instrText>
      </w:r>
      <w:r w:rsidR="00726529">
        <w:rPr>
          <w:sz w:val="20"/>
          <w:szCs w:val="20"/>
        </w:rPr>
        <w:fldChar w:fldCharType="separate"/>
      </w:r>
      <w:r w:rsidR="00726529">
        <w:rPr>
          <w:sz w:val="20"/>
          <w:szCs w:val="20"/>
        </w:rPr>
        <w:pict>
          <v:shape id="_x0000_i1026" type="#_x0000_t75" alt="О государственной программе Ханты-Мансийского автономного округа - Югры " style="width:156.75pt;height:32.25pt">
            <v:imagedata r:id="rId7" r:href="rId8"/>
          </v:shape>
        </w:pict>
      </w:r>
      <w:r w:rsidR="00726529">
        <w:rPr>
          <w:sz w:val="20"/>
          <w:szCs w:val="20"/>
        </w:rPr>
        <w:fldChar w:fldCharType="end"/>
      </w:r>
      <w:r w:rsidR="008C06E9"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</w:p>
    <w:p w:rsidR="00CA4648" w:rsidRDefault="00CA4648" w:rsidP="00CA4648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- Д6-17 - доля детей в возрасте от 6 до 17 лет, охваченных всеми формами отдыха и оздоровления, от общей численности детей, нуждающихся                      в оздоровлении (в том числе прошедших оздоровление в организациях отдыха детей и их оздоровления);</w:t>
      </w:r>
    </w:p>
    <w:p w:rsidR="00CA4648" w:rsidRDefault="00CA4648" w:rsidP="00CA4648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- Чдозд6-17 - численность детей в возрасте от 6 до 17 лет, охваченных всеми формами отдыха и оздоровления (дополнительные сведения);</w:t>
      </w:r>
    </w:p>
    <w:p w:rsidR="00CA4648" w:rsidRDefault="00CA4648" w:rsidP="00CA4648">
      <w:pPr>
        <w:jc w:val="both"/>
        <w:rPr>
          <w:sz w:val="24"/>
          <w:szCs w:val="24"/>
        </w:rPr>
      </w:pPr>
      <w:r>
        <w:rPr>
          <w:sz w:val="24"/>
          <w:szCs w:val="24"/>
        </w:rPr>
        <w:t>- Чдобщ6-17 - общая численность детей в возрасте от 6 до 17 лет (демографические данные)</w:t>
      </w: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both"/>
        <w:rPr>
          <w:sz w:val="24"/>
          <w:szCs w:val="24"/>
        </w:rPr>
      </w:pPr>
    </w:p>
    <w:p w:rsidR="00CA4648" w:rsidRDefault="00CA4648" w:rsidP="00CA46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CA4648" w:rsidRDefault="00CA4648" w:rsidP="00CA4648">
      <w:pPr>
        <w:rPr>
          <w:sz w:val="24"/>
          <w:szCs w:val="24"/>
        </w:rPr>
      </w:pPr>
    </w:p>
    <w:p w:rsidR="00CA4648" w:rsidRDefault="00CA4648" w:rsidP="00CA4648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CA4648" w:rsidRDefault="00CA4648" w:rsidP="00CA4648">
      <w:pPr>
        <w:jc w:val="both"/>
        <w:rPr>
          <w:sz w:val="24"/>
          <w:szCs w:val="24"/>
        </w:rPr>
      </w:pPr>
    </w:p>
    <w:tbl>
      <w:tblPr>
        <w:tblW w:w="155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9"/>
        <w:gridCol w:w="1214"/>
        <w:gridCol w:w="1020"/>
        <w:gridCol w:w="1295"/>
        <w:gridCol w:w="1744"/>
        <w:gridCol w:w="1499"/>
        <w:gridCol w:w="959"/>
        <w:gridCol w:w="850"/>
        <w:gridCol w:w="851"/>
        <w:gridCol w:w="850"/>
        <w:gridCol w:w="851"/>
        <w:gridCol w:w="850"/>
        <w:gridCol w:w="894"/>
        <w:gridCol w:w="894"/>
        <w:gridCol w:w="1047"/>
      </w:tblGrid>
      <w:tr w:rsidR="00CA4648" w:rsidRPr="00E956A6" w:rsidTr="00E956A6">
        <w:trPr>
          <w:trHeight w:val="298"/>
        </w:trPr>
        <w:tc>
          <w:tcPr>
            <w:tcW w:w="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</w:t>
            </w:r>
          </w:p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(их связь с целевыми показателями муниципальной программы)</w:t>
            </w:r>
          </w:p>
          <w:p w:rsidR="00CA4648" w:rsidRPr="00E956A6" w:rsidRDefault="00CA464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/соисполнитель</w:t>
            </w:r>
          </w:p>
          <w:p w:rsidR="00CA4648" w:rsidRPr="00E956A6" w:rsidRDefault="00CA464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04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CA4648" w:rsidRPr="00E956A6" w:rsidTr="00E956A6">
        <w:trPr>
          <w:trHeight w:val="402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8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CA4648" w:rsidRPr="00E956A6" w:rsidTr="00E956A6">
        <w:trPr>
          <w:trHeight w:val="836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A4648" w:rsidRPr="00E956A6" w:rsidTr="00E956A6">
        <w:trPr>
          <w:trHeight w:val="48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 xml:space="preserve">Организация деятельности </w:t>
            </w:r>
          </w:p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по кадровому сопровождению отдыха и оздоровления детей</w:t>
            </w:r>
          </w:p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15 205,8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1 358,3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6 118,0</w:t>
            </w:r>
          </w:p>
        </w:tc>
      </w:tr>
      <w:tr w:rsidR="00CA4648" w:rsidRPr="00E956A6" w:rsidTr="00E956A6">
        <w:trPr>
          <w:trHeight w:val="56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96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11 438,9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1 026,9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1 069,0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4 671,5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3 766,9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1 446,5</w:t>
            </w:r>
          </w:p>
        </w:tc>
      </w:tr>
      <w:tr w:rsidR="00CA4648" w:rsidRPr="00E956A6" w:rsidTr="00E956A6">
        <w:trPr>
          <w:trHeight w:val="48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CA4648" w:rsidRPr="00E956A6" w:rsidTr="00E956A6">
        <w:trPr>
          <w:trHeight w:val="67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2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6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CA4648" w:rsidRPr="00E956A6" w:rsidTr="00E956A6">
        <w:trPr>
          <w:trHeight w:val="90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5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CA4648" w:rsidRPr="00E956A6" w:rsidTr="00E956A6">
        <w:trPr>
          <w:trHeight w:val="54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52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16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 (2)</w:t>
            </w:r>
          </w:p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4 194,4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1 763,5</w:t>
            </w:r>
          </w:p>
        </w:tc>
      </w:tr>
      <w:tr w:rsidR="00CA4648" w:rsidRPr="00E956A6" w:rsidTr="00E956A6">
        <w:trPr>
          <w:trHeight w:val="48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17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56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18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7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19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1 924,8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</w:tr>
      <w:tr w:rsidR="00CA4648" w:rsidRPr="00E956A6" w:rsidTr="00E956A6">
        <w:trPr>
          <w:trHeight w:val="47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2 269,6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963,5</w:t>
            </w:r>
          </w:p>
        </w:tc>
      </w:tr>
      <w:tr w:rsidR="00CA4648" w:rsidRPr="00E956A6" w:rsidTr="00E956A6">
        <w:trPr>
          <w:trHeight w:val="57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5 335,6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2 136,5</w:t>
            </w:r>
          </w:p>
        </w:tc>
      </w:tr>
      <w:tr w:rsidR="00CA4648" w:rsidRPr="00E956A6" w:rsidTr="00E956A6">
        <w:trPr>
          <w:trHeight w:val="7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92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0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4 483,0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1 750,0</w:t>
            </w:r>
          </w:p>
        </w:tc>
      </w:tr>
      <w:tr w:rsidR="00CA4648" w:rsidRPr="00E956A6" w:rsidTr="00E956A6">
        <w:trPr>
          <w:trHeight w:val="83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852,6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386,5</w:t>
            </w:r>
          </w:p>
        </w:tc>
      </w:tr>
      <w:tr w:rsidR="00CA4648" w:rsidRPr="00E956A6" w:rsidTr="00E956A6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lastRenderedPageBreak/>
              <w:t> 26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1 339,6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CA4648" w:rsidRPr="00E956A6" w:rsidTr="00E956A6">
        <w:trPr>
          <w:trHeight w:val="701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84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2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29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1 339,6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CA4648" w:rsidRPr="00E956A6" w:rsidTr="00E956A6">
        <w:trPr>
          <w:trHeight w:val="4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1 455,0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55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39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86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lastRenderedPageBreak/>
              <w:t> 41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01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8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0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 xml:space="preserve">Организация оздоровления </w:t>
            </w:r>
          </w:p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 xml:space="preserve">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E956A6">
              <w:rPr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 w:rsidRPr="00E956A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56A6">
              <w:rPr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 w:rsidRPr="00E956A6">
              <w:rPr>
                <w:color w:val="000000"/>
                <w:sz w:val="18"/>
                <w:szCs w:val="18"/>
                <w:lang w:eastAsia="ru-RU"/>
              </w:rPr>
              <w:t>»</w:t>
            </w:r>
          </w:p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(4,6,7)</w:t>
            </w:r>
          </w:p>
          <w:p w:rsidR="00CA4648" w:rsidRPr="00E956A6" w:rsidRDefault="00CA4648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CA4648" w:rsidRPr="00E956A6" w:rsidRDefault="00CA464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38 239,1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2 889,5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16 068,0</w:t>
            </w:r>
          </w:p>
        </w:tc>
      </w:tr>
      <w:tr w:rsidR="00CA4648" w:rsidRPr="00E956A6" w:rsidTr="00E956A6">
        <w:trPr>
          <w:trHeight w:val="69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34 041,2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2 654,9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14 266,5</w:t>
            </w:r>
          </w:p>
        </w:tc>
      </w:tr>
      <w:tr w:rsidR="00CA4648" w:rsidRPr="00E956A6" w:rsidTr="00E956A6">
        <w:trPr>
          <w:trHeight w:val="4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49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4 197,9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1 801,5</w:t>
            </w:r>
          </w:p>
        </w:tc>
      </w:tr>
      <w:tr w:rsidR="00CA4648" w:rsidRPr="00E956A6" w:rsidTr="00E956A6">
        <w:trPr>
          <w:trHeight w:val="52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26 987,7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5 095,5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10 521,5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103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15 912,0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6 281,0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8 596,1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1 535,8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3 192,0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2 479,6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1 048,5</w:t>
            </w:r>
          </w:p>
        </w:tc>
      </w:tr>
      <w:tr w:rsidR="00CA4648" w:rsidRPr="00E956A6" w:rsidTr="00E956A6">
        <w:trPr>
          <w:trHeight w:val="5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lastRenderedPageBreak/>
              <w:t> 56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93 529,6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8 648,9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9 510,7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37 685,0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44 538,8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18 214,5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59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20 673,7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1 495,2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8 706,0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60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28 317,1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2 686,8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10 764,5</w:t>
            </w:r>
          </w:p>
        </w:tc>
      </w:tr>
      <w:tr w:rsidR="00CA4648" w:rsidRPr="00E956A6" w:rsidTr="00E956A6">
        <w:trPr>
          <w:trHeight w:val="61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61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12 380,5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5 368,5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62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103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2 054,0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2 614,4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1 169,5</w:t>
            </w:r>
          </w:p>
        </w:tc>
      </w:tr>
      <w:tr w:rsidR="00CA4648" w:rsidRPr="00E956A6" w:rsidTr="00E956A6">
        <w:trPr>
          <w:trHeight w:val="88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5 247,3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  <w:tr w:rsidR="00CA4648" w:rsidRPr="00E956A6" w:rsidTr="00E956A6">
        <w:trPr>
          <w:trHeight w:val="56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157 090,5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13 346,8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13 212,7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65 265,5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4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91 155,8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7 532,7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38 010,5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69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1 524,0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502,0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64 410,7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5 554,1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26 753,0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lastRenderedPageBreak/>
              <w:t> 71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357 327,8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34 844,5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146 664,0</w:t>
            </w:r>
          </w:p>
        </w:tc>
      </w:tr>
      <w:tr w:rsidR="00CA4648" w:rsidRPr="00E956A6" w:rsidTr="00E956A6">
        <w:trPr>
          <w:trHeight w:val="656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72</w:t>
            </w:r>
          </w:p>
        </w:tc>
        <w:tc>
          <w:tcPr>
            <w:tcW w:w="527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73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190 166,6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17 859,1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78 826,5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74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55 619,5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22 528,5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75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111 541,7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11 010,2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76</w:t>
            </w:r>
          </w:p>
        </w:tc>
        <w:tc>
          <w:tcPr>
            <w:tcW w:w="52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4648" w:rsidRPr="00E956A6" w:rsidTr="00E956A6">
        <w:trPr>
          <w:trHeight w:val="50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77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78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79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80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8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81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82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357 327,8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34 844,5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146 664,0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83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84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190 166,6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17 859,1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78 826,5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85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55 619,5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22 528,5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86</w:t>
            </w:r>
          </w:p>
        </w:tc>
        <w:tc>
          <w:tcPr>
            <w:tcW w:w="527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111 541,7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11 010,2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87</w:t>
            </w:r>
          </w:p>
        </w:tc>
        <w:tc>
          <w:tcPr>
            <w:tcW w:w="52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lastRenderedPageBreak/>
              <w:t> 88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243 172,5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19 009,7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23 389,8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100 386,5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89</w:t>
            </w: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90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141 109,0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10 187,6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13 805,4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58 558,0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91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24 938,8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3 181,8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9 815,5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92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77 124,7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6 696,1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32 013,0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93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100 232,7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9 333,4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10 256,3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40 321,5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94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95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44 538,8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18 214,5</w:t>
            </w:r>
          </w:p>
        </w:tc>
      </w:tr>
      <w:tr w:rsidR="00CA4648" w:rsidRPr="00E956A6" w:rsidTr="00E956A6">
        <w:trPr>
          <w:trHeight w:val="300"/>
        </w:trPr>
        <w:tc>
          <w:tcPr>
            <w:tcW w:w="7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96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26 524,2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2 177,4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2 434,8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10 956,0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97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29 169,7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2 689,1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4 178,6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11 151,0</w:t>
            </w:r>
          </w:p>
        </w:tc>
      </w:tr>
      <w:tr w:rsidR="00CA4648" w:rsidRPr="00E956A6" w:rsidTr="00E956A6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98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13 922,6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1 198,4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b/>
                <w:bCs/>
                <w:color w:val="000000"/>
                <w:sz w:val="18"/>
                <w:szCs w:val="18"/>
                <w:lang w:eastAsia="ru-RU"/>
              </w:rPr>
              <w:t>5 956,0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99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A4648" w:rsidRPr="00E956A6" w:rsidTr="00E956A6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100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4 518,8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2 054,0</w:t>
            </w:r>
          </w:p>
        </w:tc>
      </w:tr>
      <w:tr w:rsidR="00CA4648" w:rsidRPr="00E956A6" w:rsidTr="00E956A6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101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4 156,5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1 757,0</w:t>
            </w:r>
          </w:p>
        </w:tc>
      </w:tr>
      <w:tr w:rsidR="00CA4648" w:rsidRPr="00E956A6" w:rsidTr="00E956A6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 102</w:t>
            </w:r>
          </w:p>
        </w:tc>
        <w:tc>
          <w:tcPr>
            <w:tcW w:w="22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648" w:rsidRPr="00E956A6" w:rsidRDefault="00CA46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5 247,3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4648" w:rsidRPr="00E956A6" w:rsidRDefault="00CA46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956A6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</w:tbl>
    <w:p w:rsidR="00CA4648" w:rsidRDefault="00CA4648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  <w:sectPr w:rsidR="00E956A6" w:rsidSect="00CA4648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направленные</w:t>
      </w:r>
      <w:proofErr w:type="gramEnd"/>
      <w:r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 </w:t>
      </w: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* - таблица не заполняется в связи с отсутствием участия в портфелях проектов.              </w:t>
      </w:r>
    </w:p>
    <w:p w:rsidR="00E956A6" w:rsidRDefault="00E956A6" w:rsidP="00E956A6">
      <w:pPr>
        <w:widowControl w:val="0"/>
        <w:autoSpaceDE w:val="0"/>
        <w:autoSpaceDN w:val="0"/>
        <w:rPr>
          <w:sz w:val="24"/>
          <w:szCs w:val="24"/>
        </w:rPr>
      </w:pPr>
    </w:p>
    <w:p w:rsidR="00E956A6" w:rsidRDefault="00E956A6" w:rsidP="00E956A6">
      <w:pPr>
        <w:ind w:firstLine="709"/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</w:pPr>
    </w:p>
    <w:p w:rsidR="00E956A6" w:rsidRDefault="00E956A6" w:rsidP="00CA4648">
      <w:pPr>
        <w:jc w:val="both"/>
        <w:rPr>
          <w:sz w:val="24"/>
          <w:szCs w:val="24"/>
        </w:rPr>
        <w:sectPr w:rsidR="00E956A6" w:rsidSect="00E956A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956A6" w:rsidRDefault="00E956A6" w:rsidP="00E956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4</w:t>
      </w:r>
    </w:p>
    <w:p w:rsidR="00E956A6" w:rsidRDefault="00E956A6" w:rsidP="00E956A6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Сводные показатели муниципальных заданий</w:t>
      </w:r>
    </w:p>
    <w:p w:rsidR="00E956A6" w:rsidRDefault="00E956A6" w:rsidP="00E956A6">
      <w:pPr>
        <w:jc w:val="both"/>
        <w:rPr>
          <w:sz w:val="24"/>
          <w:szCs w:val="24"/>
        </w:rPr>
      </w:pPr>
    </w:p>
    <w:tbl>
      <w:tblPr>
        <w:tblW w:w="15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1470"/>
        <w:gridCol w:w="941"/>
        <w:gridCol w:w="992"/>
        <w:gridCol w:w="992"/>
        <w:gridCol w:w="993"/>
        <w:gridCol w:w="850"/>
        <w:gridCol w:w="851"/>
        <w:gridCol w:w="850"/>
        <w:gridCol w:w="851"/>
        <w:gridCol w:w="1598"/>
      </w:tblGrid>
      <w:tr w:rsidR="00E956A6" w:rsidTr="00E956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муниципальных услуг (работ)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E956A6" w:rsidTr="00E956A6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56A6" w:rsidRDefault="00E956A6">
            <w:pPr>
              <w:pStyle w:val="a9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2026-2030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</w:tr>
      <w:tr w:rsidR="00E956A6" w:rsidTr="00E956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E956A6" w:rsidTr="00E956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 w:rsidP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и молодежи (в каникулярное время  с круглосуточным пребыванием)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A6" w:rsidRDefault="00E95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</w:t>
            </w:r>
          </w:p>
          <w:p w:rsidR="00E956A6" w:rsidRDefault="00E95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</w:tc>
      </w:tr>
      <w:tr w:rsidR="00E956A6" w:rsidTr="00E956A6">
        <w:trPr>
          <w:trHeight w:val="10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</w:tr>
      <w:tr w:rsidR="00E956A6" w:rsidTr="00E956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 w:rsidP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и молодежи (в каникулярное время с дневным пребыванием)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A6" w:rsidRDefault="00E95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</w:t>
            </w:r>
          </w:p>
          <w:p w:rsidR="00E956A6" w:rsidRDefault="00E956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</w:p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«Газпром </w:t>
            </w:r>
            <w:proofErr w:type="spellStart"/>
            <w:r>
              <w:rPr>
                <w:sz w:val="18"/>
                <w:szCs w:val="18"/>
              </w:rPr>
              <w:t>трансгаз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</w:tr>
      <w:tr w:rsidR="00E956A6" w:rsidTr="00E956A6">
        <w:trPr>
          <w:trHeight w:val="6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(лагерь труда и отдыха)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E956A6" w:rsidTr="00E956A6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муниципальное бюджетное общеобразовательное учреждение «Лицей им. Г.Ф. </w:t>
            </w:r>
            <w:proofErr w:type="spellStart"/>
            <w:r>
              <w:rPr>
                <w:sz w:val="18"/>
                <w:szCs w:val="18"/>
              </w:rPr>
              <w:t>Атякшева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бюджетное общеобразовательное учреждение «Гимназия»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sz w:val="18"/>
                <w:szCs w:val="18"/>
              </w:rPr>
              <w:t>Детско</w:t>
            </w:r>
            <w:proofErr w:type="spellEnd"/>
            <w:r>
              <w:rPr>
                <w:sz w:val="18"/>
                <w:szCs w:val="18"/>
              </w:rPr>
              <w:t xml:space="preserve"> – юношеский центр «Прометей»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E956A6" w:rsidTr="00E956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6" w:rsidRDefault="00E956A6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- муниципальное бюджетное учреждение дополнительного образования «Детская </w:t>
            </w:r>
            <w:r>
              <w:rPr>
                <w:bCs/>
                <w:sz w:val="18"/>
                <w:szCs w:val="18"/>
                <w:shd w:val="clear" w:color="auto" w:fill="FFFFFF"/>
              </w:rPr>
              <w:t>школа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Cs/>
                <w:sz w:val="18"/>
                <w:szCs w:val="18"/>
                <w:shd w:val="clear" w:color="auto" w:fill="FFFFFF"/>
              </w:rPr>
              <w:t>искусств</w:t>
            </w:r>
            <w:r>
              <w:rPr>
                <w:sz w:val="18"/>
                <w:szCs w:val="18"/>
                <w:shd w:val="clear" w:color="auto" w:fill="FFFFFF"/>
              </w:rPr>
              <w:t> города </w:t>
            </w:r>
            <w:r>
              <w:rPr>
                <w:bCs/>
                <w:sz w:val="18"/>
                <w:szCs w:val="18"/>
                <w:shd w:val="clear" w:color="auto" w:fill="FFFFFF"/>
              </w:rPr>
              <w:t>Югорска</w:t>
            </w:r>
            <w:r>
              <w:rPr>
                <w:sz w:val="18"/>
                <w:szCs w:val="18"/>
                <w:shd w:val="clear" w:color="auto" w:fill="FFFFFF"/>
              </w:rPr>
              <w:t>»</w:t>
            </w:r>
          </w:p>
          <w:p w:rsidR="00E956A6" w:rsidRDefault="00E956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/-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A6" w:rsidRDefault="00E956A6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</w:tr>
    </w:tbl>
    <w:p w:rsidR="00E956A6" w:rsidRDefault="00E956A6" w:rsidP="00E956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5</w:t>
      </w:r>
    </w:p>
    <w:p w:rsidR="00E956A6" w:rsidRDefault="00E956A6" w:rsidP="00E956A6">
      <w:pPr>
        <w:rPr>
          <w:b/>
          <w:sz w:val="24"/>
          <w:szCs w:val="24"/>
        </w:rPr>
      </w:pPr>
    </w:p>
    <w:p w:rsidR="00E956A6" w:rsidRDefault="00E956A6" w:rsidP="00E956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E956A6" w:rsidRDefault="00E956A6" w:rsidP="00E956A6">
      <w:pPr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7925"/>
      </w:tblGrid>
      <w:tr w:rsidR="00E956A6" w:rsidTr="00E956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Описание риска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Меры по преодолению риска</w:t>
            </w:r>
          </w:p>
        </w:tc>
      </w:tr>
      <w:tr w:rsidR="00E956A6" w:rsidTr="00E956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E956A6" w:rsidTr="00E956A6">
        <w:trPr>
          <w:trHeight w:val="15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both"/>
            </w:pPr>
            <w:r>
              <w:t xml:space="preserve">Финансово - экономические риски (недофинансирование мероприятий программы) связаны с возможным недофинансированием ряда программных мероприятий, в которых предполагается </w:t>
            </w:r>
            <w:proofErr w:type="spellStart"/>
            <w:r>
              <w:t>софинансироваие</w:t>
            </w:r>
            <w:proofErr w:type="spellEnd"/>
            <w:r>
              <w:t xml:space="preserve"> деятельности                 по достижению целей муниципальной программы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 w:rsidP="00E956A6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Минимизация рисков возможна путем мониторинга реализации программных мероприятий, корректировки объемов сре</w:t>
            </w:r>
            <w:proofErr w:type="gramStart"/>
            <w:r>
              <w:rPr>
                <w:rFonts w:ascii="Times New Roman" w:hAnsi="Times New Roman"/>
                <w:color w:val="000000"/>
              </w:rPr>
              <w:t>дств пр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ограммных мероприятий                       и показателей результативности, перераспределения финансовых средств в целях целенаправленного  и эффективного расходования бюджетных средств. Также, через заключение договоров о реализации программных мероприятий, направленных на достижение целей муниципальной программы, через институционализацию механизмов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софинансирования</w:t>
            </w:r>
            <w:proofErr w:type="spellEnd"/>
          </w:p>
        </w:tc>
      </w:tr>
      <w:tr w:rsidR="00E956A6" w:rsidTr="00E956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both"/>
            </w:pPr>
            <w:proofErr w:type="gramStart"/>
            <w:r>
              <w:t>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</w:t>
            </w:r>
            <w:proofErr w:type="gramEnd"/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pStyle w:val="aa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Минимизация этих рисков возможна путем своевременной подготовки и тщательной проработки нормативных правовых актов, регулирующих реализацию мероприятий муниципальной программы, внесения изменений в принятые нормативные правовые акты, касающиеся сферы реализации муниципальной программы</w:t>
            </w:r>
          </w:p>
        </w:tc>
      </w:tr>
      <w:tr w:rsidR="00E956A6" w:rsidTr="00E956A6">
        <w:trPr>
          <w:trHeight w:val="16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both"/>
            </w:pPr>
            <w:r>
              <w:t>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both"/>
            </w:pPr>
            <w:r>
              <w:t>Устранение риска возможно за счет обеспечения постоянного и оперативного мониторинга реализации мероприятий муниципальной программы. Минимизация рисков связана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</w:t>
            </w:r>
          </w:p>
        </w:tc>
      </w:tr>
      <w:tr w:rsidR="00E956A6" w:rsidTr="00E956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center"/>
            </w:pPr>
            <w: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A6" w:rsidRDefault="00E956A6">
            <w:pPr>
              <w:jc w:val="both"/>
            </w:pPr>
            <w:r>
              <w:t>Социальные риски могут проявляться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A6" w:rsidRDefault="00E956A6">
            <w:pPr>
              <w:jc w:val="both"/>
            </w:pPr>
            <w:r>
              <w:t>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                и формировать группы лидеров</w:t>
            </w:r>
          </w:p>
          <w:p w:rsidR="00E956A6" w:rsidRDefault="00E956A6">
            <w:pPr>
              <w:jc w:val="both"/>
            </w:pPr>
          </w:p>
        </w:tc>
      </w:tr>
    </w:tbl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  <w:sectPr w:rsidR="00E956A6" w:rsidSect="00E956A6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6</w:t>
      </w: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Перечень объектов социально – культурного и </w:t>
      </w:r>
      <w:proofErr w:type="spellStart"/>
      <w:r>
        <w:rPr>
          <w:b/>
          <w:sz w:val="24"/>
          <w:szCs w:val="24"/>
        </w:rPr>
        <w:t>коммунально</w:t>
      </w:r>
      <w:proofErr w:type="spellEnd"/>
      <w:r>
        <w:rPr>
          <w:b/>
          <w:sz w:val="24"/>
          <w:szCs w:val="24"/>
        </w:rPr>
        <w:t xml:space="preserve"> – бытового назначения, масштабные инвестиционные проекты </w:t>
      </w:r>
      <w:r>
        <w:rPr>
          <w:b/>
          <w:sz w:val="24"/>
          <w:szCs w:val="24"/>
          <w:vertAlign w:val="superscript"/>
        </w:rPr>
        <w:t>*</w:t>
      </w: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956A6" w:rsidRDefault="00E956A6" w:rsidP="00E956A6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* - таблица 6 не заполнена в связи с отсутствием объектов социально – культурного и </w:t>
      </w:r>
      <w:proofErr w:type="spellStart"/>
      <w:r>
        <w:rPr>
          <w:sz w:val="24"/>
          <w:szCs w:val="24"/>
        </w:rPr>
        <w:t>коммунально</w:t>
      </w:r>
      <w:proofErr w:type="spellEnd"/>
      <w:r>
        <w:rPr>
          <w:sz w:val="24"/>
          <w:szCs w:val="24"/>
        </w:rPr>
        <w:t xml:space="preserve"> – бытового назначения, масштабных инвестиционных проектов</w:t>
      </w: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7</w:t>
      </w:r>
    </w:p>
    <w:p w:rsidR="00E956A6" w:rsidRDefault="00E956A6" w:rsidP="00E956A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956A6" w:rsidRDefault="00E956A6" w:rsidP="00E956A6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Перечень объектов капитального строительства </w:t>
      </w:r>
      <w:r>
        <w:rPr>
          <w:b/>
          <w:sz w:val="24"/>
          <w:szCs w:val="24"/>
          <w:vertAlign w:val="superscript"/>
        </w:rPr>
        <w:t>*</w:t>
      </w:r>
    </w:p>
    <w:p w:rsidR="00E956A6" w:rsidRDefault="00E956A6" w:rsidP="00E956A6">
      <w:pPr>
        <w:widowControl w:val="0"/>
        <w:autoSpaceDE w:val="0"/>
        <w:autoSpaceDN w:val="0"/>
        <w:rPr>
          <w:sz w:val="24"/>
          <w:szCs w:val="24"/>
        </w:rPr>
      </w:pPr>
    </w:p>
    <w:p w:rsidR="00E956A6" w:rsidRDefault="00E956A6" w:rsidP="00E956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- таблица 7 не заполнена в связи с отсутствием объектов капительного строительства   </w:t>
      </w:r>
    </w:p>
    <w:p w:rsidR="00E956A6" w:rsidRDefault="00E956A6" w:rsidP="00E956A6">
      <w:pPr>
        <w:ind w:firstLine="709"/>
        <w:jc w:val="both"/>
        <w:rPr>
          <w:sz w:val="24"/>
          <w:szCs w:val="24"/>
        </w:rPr>
      </w:pPr>
    </w:p>
    <w:p w:rsidR="00E956A6" w:rsidRDefault="00E956A6" w:rsidP="00E956A6">
      <w:pPr>
        <w:ind w:firstLine="709"/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Default="00E956A6" w:rsidP="00E956A6">
      <w:pPr>
        <w:jc w:val="both"/>
        <w:rPr>
          <w:sz w:val="24"/>
          <w:szCs w:val="24"/>
        </w:rPr>
      </w:pPr>
    </w:p>
    <w:p w:rsidR="00E956A6" w:rsidRPr="00E956A6" w:rsidRDefault="00E956A6" w:rsidP="00E956A6">
      <w:pPr>
        <w:jc w:val="both"/>
        <w:rPr>
          <w:sz w:val="32"/>
          <w:szCs w:val="24"/>
        </w:rPr>
      </w:pPr>
    </w:p>
    <w:sectPr w:rsidR="00E956A6" w:rsidRPr="00E956A6" w:rsidSect="00E956A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529"/>
    <w:rsid w:val="007268A4"/>
    <w:rsid w:val="007D5A8E"/>
    <w:rsid w:val="007E29A5"/>
    <w:rsid w:val="007F4A15"/>
    <w:rsid w:val="008267F4"/>
    <w:rsid w:val="008478F4"/>
    <w:rsid w:val="00886003"/>
    <w:rsid w:val="008C06E9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4648"/>
    <w:rsid w:val="00CE2A5A"/>
    <w:rsid w:val="00D01A38"/>
    <w:rsid w:val="00D3103C"/>
    <w:rsid w:val="00D6114D"/>
    <w:rsid w:val="00D6571C"/>
    <w:rsid w:val="00DD3187"/>
    <w:rsid w:val="00E864FB"/>
    <w:rsid w:val="00E91200"/>
    <w:rsid w:val="00E956A6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CA4648"/>
    <w:rPr>
      <w:rFonts w:ascii="Times New Roman" w:hAnsi="Times New Roman"/>
      <w:kern w:val="2"/>
    </w:rPr>
  </w:style>
  <w:style w:type="paragraph" w:styleId="a9">
    <w:name w:val="No Spacing"/>
    <w:link w:val="a8"/>
    <w:uiPriority w:val="99"/>
    <w:qFormat/>
    <w:rsid w:val="00CA4648"/>
    <w:pPr>
      <w:widowControl w:val="0"/>
      <w:suppressAutoHyphens/>
    </w:pPr>
    <w:rPr>
      <w:rFonts w:ascii="Times New Roman" w:hAnsi="Times New Roman"/>
      <w:kern w:val="2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4648"/>
    <w:rPr>
      <w:rFonts w:ascii="Arial" w:hAnsi="Arial" w:cs="Arial"/>
      <w:lang w:eastAsia="en-US"/>
    </w:rPr>
  </w:style>
  <w:style w:type="paragraph" w:customStyle="1" w:styleId="ConsPlusNormal0">
    <w:name w:val="ConsPlusNormal"/>
    <w:next w:val="a"/>
    <w:link w:val="ConsPlusNormal"/>
    <w:uiPriority w:val="99"/>
    <w:rsid w:val="00CA4648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rsid w:val="00CA4648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CA464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956A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ocs.cntd.ru/picture/get?id=P016D0000&amp;doc_id=468963092&amp;size=smal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23</Pages>
  <Words>6871</Words>
  <Characters>39170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2019-12-25T09:58:00Z</cp:lastPrinted>
  <dcterms:created xsi:type="dcterms:W3CDTF">2011-11-15T08:57:00Z</dcterms:created>
  <dcterms:modified xsi:type="dcterms:W3CDTF">2019-12-26T06:24:00Z</dcterms:modified>
</cp:coreProperties>
</file>