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A1B" w:rsidRDefault="001F4A1B" w:rsidP="001F4A1B">
      <w:pPr>
        <w:pStyle w:val="2"/>
        <w:numPr>
          <w:ilvl w:val="0"/>
          <w:numId w:val="0"/>
        </w:numPr>
        <w:tabs>
          <w:tab w:val="clear" w:pos="360"/>
        </w:tabs>
        <w:suppressAutoHyphens w:val="0"/>
        <w:jc w:val="center"/>
      </w:pPr>
      <w:r>
        <w:t>2. Квалификационные требования</w:t>
      </w:r>
    </w:p>
    <w:p w:rsidR="001F4A1B" w:rsidRPr="00DA2D06" w:rsidRDefault="001F4A1B" w:rsidP="001F4A1B"/>
    <w:p w:rsidR="001F4A1B" w:rsidRPr="005F50A2" w:rsidRDefault="001F4A1B" w:rsidP="001F4A1B">
      <w:pPr>
        <w:widowControl w:val="0"/>
        <w:autoSpaceDE w:val="0"/>
        <w:autoSpaceDN w:val="0"/>
        <w:adjustRightInd w:val="0"/>
        <w:ind w:left="11" w:right="17" w:firstLine="698"/>
        <w:jc w:val="both"/>
        <w:rPr>
          <w:color w:val="000000"/>
        </w:rPr>
      </w:pPr>
      <w:r>
        <w:rPr>
          <w:color w:val="000000"/>
        </w:rPr>
        <w:t xml:space="preserve">2.1. </w:t>
      </w:r>
      <w:r w:rsidRPr="005F50A2">
        <w:rPr>
          <w:color w:val="000000"/>
        </w:rPr>
        <w:t xml:space="preserve">Для замещения должности </w:t>
      </w:r>
      <w:r>
        <w:rPr>
          <w:color w:val="000000"/>
        </w:rPr>
        <w:t xml:space="preserve">специалиста-эксперта </w:t>
      </w:r>
      <w:r w:rsidRPr="005F50A2">
        <w:rPr>
          <w:color w:val="000000"/>
        </w:rPr>
        <w:t>устанавливаются квалификационные требования, включающие базовые и функциональные квалификационные требования.</w:t>
      </w:r>
    </w:p>
    <w:p w:rsidR="001F4A1B" w:rsidRDefault="001F4A1B" w:rsidP="001F4A1B">
      <w:pPr>
        <w:widowControl w:val="0"/>
        <w:autoSpaceDE w:val="0"/>
        <w:autoSpaceDN w:val="0"/>
        <w:adjustRightInd w:val="0"/>
        <w:ind w:left="11" w:right="17" w:firstLine="698"/>
        <w:jc w:val="center"/>
        <w:rPr>
          <w:b/>
          <w:color w:val="000000"/>
        </w:rPr>
      </w:pPr>
    </w:p>
    <w:p w:rsidR="001F4A1B" w:rsidRDefault="001F4A1B" w:rsidP="001F4A1B">
      <w:pPr>
        <w:widowControl w:val="0"/>
        <w:autoSpaceDE w:val="0"/>
        <w:autoSpaceDN w:val="0"/>
        <w:adjustRightInd w:val="0"/>
        <w:ind w:left="11" w:right="17" w:firstLine="698"/>
        <w:jc w:val="center"/>
        <w:rPr>
          <w:b/>
          <w:color w:val="000000"/>
        </w:rPr>
      </w:pPr>
      <w:r w:rsidRPr="00C84567">
        <w:rPr>
          <w:b/>
          <w:color w:val="000000"/>
        </w:rPr>
        <w:t>Базовые квалификационные требования</w:t>
      </w:r>
    </w:p>
    <w:p w:rsidR="001F4A1B" w:rsidRPr="00C84567" w:rsidRDefault="001F4A1B" w:rsidP="001F4A1B">
      <w:pPr>
        <w:widowControl w:val="0"/>
        <w:autoSpaceDE w:val="0"/>
        <w:autoSpaceDN w:val="0"/>
        <w:adjustRightInd w:val="0"/>
        <w:ind w:left="11" w:right="17" w:firstLine="698"/>
        <w:jc w:val="center"/>
        <w:rPr>
          <w:b/>
          <w:color w:val="000000"/>
        </w:rPr>
      </w:pPr>
    </w:p>
    <w:p w:rsidR="001F4A1B" w:rsidRPr="005F50A2" w:rsidRDefault="001F4A1B" w:rsidP="001F4A1B">
      <w:pPr>
        <w:widowControl w:val="0"/>
        <w:autoSpaceDE w:val="0"/>
        <w:autoSpaceDN w:val="0"/>
        <w:adjustRightInd w:val="0"/>
        <w:ind w:firstLine="698"/>
        <w:jc w:val="both"/>
        <w:rPr>
          <w:color w:val="000000"/>
        </w:rPr>
      </w:pPr>
      <w:r w:rsidRPr="005F50A2">
        <w:rPr>
          <w:color w:val="000000"/>
        </w:rPr>
        <w:t>2.</w:t>
      </w:r>
      <w:r>
        <w:rPr>
          <w:color w:val="000000"/>
        </w:rPr>
        <w:t>2</w:t>
      </w:r>
      <w:r w:rsidRPr="005F50A2">
        <w:rPr>
          <w:color w:val="000000"/>
        </w:rPr>
        <w:t>. </w:t>
      </w:r>
      <w:proofErr w:type="gramStart"/>
      <w:r w:rsidRPr="005F50A2">
        <w:rPr>
          <w:color w:val="000000"/>
        </w:rPr>
        <w:t xml:space="preserve">Муниципальный служащий, замещающий должность </w:t>
      </w:r>
      <w:r w:rsidRPr="00F2249D">
        <w:rPr>
          <w:color w:val="000000"/>
        </w:rPr>
        <w:t>специалиста-эксперта</w:t>
      </w:r>
      <w:r w:rsidRPr="005F50A2">
        <w:rPr>
          <w:color w:val="000000"/>
        </w:rPr>
        <w:t xml:space="preserve"> должен иметь высшее образование</w:t>
      </w:r>
      <w:r>
        <w:rPr>
          <w:color w:val="000000"/>
        </w:rPr>
        <w:t xml:space="preserve"> уровня </w:t>
      </w:r>
      <w:proofErr w:type="spellStart"/>
      <w:r>
        <w:rPr>
          <w:color w:val="000000"/>
        </w:rPr>
        <w:t>бакалавриат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специалитет</w:t>
      </w:r>
      <w:proofErr w:type="spellEnd"/>
      <w:r>
        <w:rPr>
          <w:color w:val="000000"/>
        </w:rPr>
        <w:t xml:space="preserve"> или магистратура, стаж муниципальной службы не менее двух лет или стаж работы по </w:t>
      </w:r>
      <w:r w:rsidRPr="005F50A2">
        <w:rPr>
          <w:color w:val="000000"/>
        </w:rPr>
        <w:t>специальности, направлению подготовки</w:t>
      </w:r>
      <w:r w:rsidRPr="00B674EA">
        <w:rPr>
          <w:color w:val="000000"/>
        </w:rPr>
        <w:t xml:space="preserve"> </w:t>
      </w:r>
      <w:r w:rsidRPr="005F50A2">
        <w:rPr>
          <w:color w:val="000000"/>
        </w:rPr>
        <w:t>не менее четырех лет</w:t>
      </w:r>
      <w:r>
        <w:rPr>
          <w:color w:val="000000"/>
        </w:rPr>
        <w:t xml:space="preserve"> либо</w:t>
      </w:r>
      <w:r w:rsidRPr="005F50A2">
        <w:rPr>
          <w:color w:val="000000"/>
        </w:rPr>
        <w:t xml:space="preserve"> не менее одного года стажа муниципальной службы или стажа работы по специальности, направлению подготовки для лиц, имеющих дипломы специалиста или магистра с отличием, в течение трех лет</w:t>
      </w:r>
      <w:proofErr w:type="gramEnd"/>
      <w:r w:rsidRPr="005F50A2">
        <w:rPr>
          <w:color w:val="000000"/>
        </w:rPr>
        <w:t xml:space="preserve"> со дня выдачи диплома.</w:t>
      </w:r>
    </w:p>
    <w:p w:rsidR="001F4A1B" w:rsidRPr="008C74EB" w:rsidRDefault="001F4A1B" w:rsidP="001F4A1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C74EB">
        <w:rPr>
          <w:color w:val="000000"/>
        </w:rPr>
        <w:t>2</w:t>
      </w:r>
      <w:r>
        <w:rPr>
          <w:color w:val="000000"/>
        </w:rPr>
        <w:t>.</w:t>
      </w:r>
      <w:r w:rsidRPr="008C74EB">
        <w:rPr>
          <w:color w:val="000000"/>
        </w:rPr>
        <w:t xml:space="preserve">3. </w:t>
      </w:r>
      <w:r>
        <w:rPr>
          <w:color w:val="000000"/>
        </w:rPr>
        <w:t xml:space="preserve">Специалист-эксперт </w:t>
      </w:r>
      <w:r w:rsidRPr="008C74EB">
        <w:rPr>
          <w:color w:val="000000"/>
        </w:rPr>
        <w:t xml:space="preserve">должен обладать следующими </w:t>
      </w:r>
      <w:r w:rsidRPr="009B2001">
        <w:rPr>
          <w:color w:val="000000"/>
        </w:rPr>
        <w:t>базовыми знаниями</w:t>
      </w:r>
      <w:r w:rsidRPr="008C74EB">
        <w:rPr>
          <w:color w:val="000000"/>
        </w:rPr>
        <w:t>:</w:t>
      </w:r>
    </w:p>
    <w:p w:rsidR="001F4A1B" w:rsidRPr="008C74EB" w:rsidRDefault="001F4A1B" w:rsidP="001F4A1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2.3.1. З</w:t>
      </w:r>
      <w:r w:rsidRPr="008C74EB">
        <w:rPr>
          <w:color w:val="000000"/>
        </w:rPr>
        <w:t>нанием государственного языка Российской Федерации (русского языка)</w:t>
      </w:r>
      <w:r>
        <w:rPr>
          <w:color w:val="000000"/>
        </w:rPr>
        <w:t>.</w:t>
      </w:r>
    </w:p>
    <w:p w:rsidR="001F4A1B" w:rsidRPr="008C74EB" w:rsidRDefault="001F4A1B" w:rsidP="001F4A1B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lang w:val="x-none"/>
        </w:rPr>
      </w:pPr>
      <w:r>
        <w:rPr>
          <w:color w:val="000000"/>
        </w:rPr>
        <w:t>2.3.2. Правовыми</w:t>
      </w:r>
      <w:r w:rsidRPr="008C74EB">
        <w:rPr>
          <w:color w:val="000000"/>
          <w:lang w:val="x-none"/>
        </w:rPr>
        <w:t xml:space="preserve"> знаниями основ: </w:t>
      </w:r>
    </w:p>
    <w:p w:rsidR="001F4A1B" w:rsidRPr="00E10700" w:rsidRDefault="001F4A1B" w:rsidP="001F4A1B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1) </w:t>
      </w:r>
      <w:r w:rsidRPr="00E10700">
        <w:rPr>
          <w:lang w:eastAsia="ru-RU"/>
        </w:rPr>
        <w:t>Конституции Российской Федерации;</w:t>
      </w:r>
    </w:p>
    <w:p w:rsidR="001F4A1B" w:rsidRPr="00E10700" w:rsidRDefault="001F4A1B" w:rsidP="001F4A1B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2) </w:t>
      </w:r>
      <w:r w:rsidRPr="00E10700">
        <w:rPr>
          <w:lang w:eastAsia="ru-RU"/>
        </w:rPr>
        <w:t xml:space="preserve">Федерального закона от </w:t>
      </w:r>
      <w:r>
        <w:rPr>
          <w:lang w:eastAsia="ru-RU"/>
        </w:rPr>
        <w:t xml:space="preserve">06.10.2003 </w:t>
      </w:r>
      <w:r w:rsidRPr="00E10700">
        <w:rPr>
          <w:lang w:eastAsia="ru-RU"/>
        </w:rPr>
        <w:t>№ 131-ФЗ «Об общих принципах организации местного самоуправления в Российской Федерации»;</w:t>
      </w:r>
    </w:p>
    <w:p w:rsidR="001F4A1B" w:rsidRPr="00E10700" w:rsidRDefault="001F4A1B" w:rsidP="001F4A1B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3) </w:t>
      </w:r>
      <w:r w:rsidRPr="00E10700">
        <w:rPr>
          <w:lang w:eastAsia="ru-RU"/>
        </w:rPr>
        <w:t xml:space="preserve">Федерального закона от </w:t>
      </w:r>
      <w:r>
        <w:rPr>
          <w:lang w:eastAsia="ru-RU"/>
        </w:rPr>
        <w:t xml:space="preserve">02.03.2007 </w:t>
      </w:r>
      <w:r w:rsidRPr="00E10700">
        <w:rPr>
          <w:lang w:eastAsia="ru-RU"/>
        </w:rPr>
        <w:t>№ 25-ФЗ «О муниципальной службе в Российской Федерации»;</w:t>
      </w:r>
    </w:p>
    <w:p w:rsidR="001F4A1B" w:rsidRPr="00E10700" w:rsidRDefault="001F4A1B" w:rsidP="001F4A1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lang w:eastAsia="ru-RU"/>
        </w:rPr>
      </w:pPr>
      <w:r>
        <w:rPr>
          <w:lang w:eastAsia="ru-RU"/>
        </w:rPr>
        <w:t>4)</w:t>
      </w:r>
      <w:r w:rsidRPr="00E10700">
        <w:rPr>
          <w:lang w:eastAsia="ru-RU"/>
        </w:rPr>
        <w:t xml:space="preserve"> </w:t>
      </w:r>
      <w:r w:rsidRPr="00E10700">
        <w:rPr>
          <w:color w:val="000000"/>
          <w:lang w:eastAsia="ru-RU"/>
        </w:rPr>
        <w:t>законодательства о противодействии коррупции;</w:t>
      </w:r>
    </w:p>
    <w:p w:rsidR="001F4A1B" w:rsidRPr="00E10700" w:rsidRDefault="001F4A1B" w:rsidP="001F4A1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5)</w:t>
      </w:r>
      <w:r w:rsidRPr="00E10700">
        <w:rPr>
          <w:color w:val="000000"/>
        </w:rPr>
        <w:t xml:space="preserve"> </w:t>
      </w:r>
      <w:r w:rsidRPr="00E10700">
        <w:t>Устава Ханты-Мансийского автономного округа-Югры;</w:t>
      </w:r>
      <w:r w:rsidRPr="00E10700">
        <w:rPr>
          <w:color w:val="000000"/>
        </w:rPr>
        <w:t xml:space="preserve"> </w:t>
      </w:r>
    </w:p>
    <w:p w:rsidR="001F4A1B" w:rsidRPr="00E10700" w:rsidRDefault="001F4A1B" w:rsidP="001F4A1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6)</w:t>
      </w:r>
      <w:r w:rsidRPr="00E10700">
        <w:rPr>
          <w:color w:val="000000"/>
        </w:rPr>
        <w:t xml:space="preserve"> Устава города Югорска.</w:t>
      </w:r>
    </w:p>
    <w:p w:rsidR="001F4A1B" w:rsidRPr="00E10700" w:rsidRDefault="001F4A1B" w:rsidP="001F4A1B">
      <w:pPr>
        <w:pStyle w:val="Default"/>
        <w:ind w:firstLine="708"/>
        <w:jc w:val="both"/>
        <w:rPr>
          <w:color w:val="auto"/>
        </w:rPr>
      </w:pPr>
      <w:r>
        <w:t>2.3.3.</w:t>
      </w:r>
      <w:r w:rsidRPr="00E10700">
        <w:t xml:space="preserve"> </w:t>
      </w:r>
      <w:r>
        <w:t xml:space="preserve">Знанием </w:t>
      </w:r>
      <w:r w:rsidRPr="00E10700">
        <w:t>Кодекса этики и служебного поведения муниципальных служащих органов местного самоуправления города Югорска,</w:t>
      </w:r>
      <w:r w:rsidRPr="00E10700">
        <w:rPr>
          <w:color w:val="auto"/>
        </w:rPr>
        <w:t xml:space="preserve"> правил внутреннего трудового распорядка, порядка работы со служебной, конфиденциальной информацией, с персональными данными; правил и норм охраны труда, техники безопасности и противопожарной защиты; правовые аспекты в области информационно-коммуникационных технологий, программные документы и приоритеты государственной политики в области информационно-коммуникационных технологий, правовые аспекты в сфере предоставления муниципальных услуг населению и организациям посредством применения информационно-коммуникационных технологий, аппаратное и программное обеспечение, возможности и особенности </w:t>
      </w:r>
      <w:proofErr w:type="gramStart"/>
      <w:r w:rsidRPr="00E10700">
        <w:rPr>
          <w:color w:val="auto"/>
        </w:rPr>
        <w:t>применения</w:t>
      </w:r>
      <w:proofErr w:type="gramEnd"/>
      <w:r w:rsidRPr="00E10700">
        <w:rPr>
          <w:color w:val="auto"/>
        </w:rPr>
        <w:t xml:space="preserve"> современных информационно-коммуникационных технологий в органах местного самоуправления, включая использование возможностей межведомственного документооборота, общие вопросы в области обеспечения информационной безопасности. </w:t>
      </w:r>
    </w:p>
    <w:p w:rsidR="001F4A1B" w:rsidRPr="00E10700" w:rsidRDefault="001F4A1B" w:rsidP="001F4A1B">
      <w:pPr>
        <w:tabs>
          <w:tab w:val="left" w:pos="1276"/>
        </w:tabs>
        <w:ind w:firstLine="709"/>
        <w:jc w:val="both"/>
      </w:pPr>
      <w:r>
        <w:t xml:space="preserve">2.3.4. </w:t>
      </w:r>
      <w:r w:rsidRPr="00690BDC">
        <w:t>Знаниями, отнесенными Общими квалификационными требованиями для замещения должностей муниципальной службы в органах местного самоуправления по областям профессиональной служебной деятельности «</w:t>
      </w:r>
      <w:r>
        <w:t>Регулирование жилищно-коммунального хозяйства и строительства</w:t>
      </w:r>
      <w:r w:rsidRPr="00690BDC">
        <w:t>» и «Регулирование в сфере юстиции» к разделу «Иные знания».</w:t>
      </w:r>
    </w:p>
    <w:p w:rsidR="001F4A1B" w:rsidRPr="009B2001" w:rsidRDefault="001F4A1B" w:rsidP="001F4A1B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9E51BB">
        <w:rPr>
          <w:color w:val="000000"/>
          <w:lang w:val="x-none"/>
        </w:rPr>
        <w:t>2.4.</w:t>
      </w:r>
      <w:r w:rsidRPr="009E51BB">
        <w:rPr>
          <w:color w:val="000000"/>
        </w:rPr>
        <w:t xml:space="preserve"> </w:t>
      </w:r>
      <w:r w:rsidRPr="00690BDC">
        <w:rPr>
          <w:color w:val="000000"/>
        </w:rPr>
        <w:t xml:space="preserve">Специалист-эксперт </w:t>
      </w:r>
      <w:r w:rsidRPr="009E51BB">
        <w:rPr>
          <w:color w:val="000000"/>
          <w:lang w:val="x-none"/>
        </w:rPr>
        <w:t xml:space="preserve">должен обладать следующими </w:t>
      </w:r>
      <w:r w:rsidRPr="009B2001">
        <w:rPr>
          <w:color w:val="000000"/>
          <w:lang w:val="x-none"/>
        </w:rPr>
        <w:t>базовыми умениями</w:t>
      </w:r>
      <w:r>
        <w:rPr>
          <w:color w:val="000000"/>
          <w:lang w:val="x-none"/>
        </w:rPr>
        <w:t>:</w:t>
      </w:r>
    </w:p>
    <w:p w:rsidR="001F4A1B" w:rsidRDefault="001F4A1B" w:rsidP="001F4A1B">
      <w:pPr>
        <w:autoSpaceDE w:val="0"/>
        <w:autoSpaceDN w:val="0"/>
        <w:adjustRightInd w:val="0"/>
        <w:ind w:firstLine="709"/>
        <w:contextualSpacing/>
        <w:jc w:val="both"/>
      </w:pPr>
      <w:r>
        <w:t>1) работать на компьютере, в том числе в сети «Интернет»;</w:t>
      </w:r>
    </w:p>
    <w:p w:rsidR="001F4A1B" w:rsidRDefault="001F4A1B" w:rsidP="001F4A1B">
      <w:pPr>
        <w:autoSpaceDE w:val="0"/>
        <w:autoSpaceDN w:val="0"/>
        <w:adjustRightInd w:val="0"/>
        <w:ind w:firstLine="709"/>
        <w:contextualSpacing/>
        <w:jc w:val="both"/>
      </w:pPr>
      <w:r>
        <w:t>2) работать в информационно-правовых системах;</w:t>
      </w:r>
    </w:p>
    <w:p w:rsidR="001F4A1B" w:rsidRDefault="001F4A1B" w:rsidP="001F4A1B">
      <w:pPr>
        <w:autoSpaceDE w:val="0"/>
        <w:autoSpaceDN w:val="0"/>
        <w:adjustRightInd w:val="0"/>
        <w:ind w:firstLine="709"/>
        <w:contextualSpacing/>
        <w:jc w:val="both"/>
      </w:pPr>
      <w:r w:rsidRPr="00690BDC">
        <w:t>3) эффективно планировать работу и контролировать ее выполнение;</w:t>
      </w:r>
    </w:p>
    <w:p w:rsidR="001F4A1B" w:rsidRDefault="001F4A1B" w:rsidP="001F4A1B">
      <w:pPr>
        <w:autoSpaceDE w:val="0"/>
        <w:autoSpaceDN w:val="0"/>
        <w:adjustRightInd w:val="0"/>
        <w:ind w:firstLine="709"/>
        <w:contextualSpacing/>
        <w:jc w:val="both"/>
      </w:pPr>
      <w:r>
        <w:t>4) оперативно принимать и реализовывать управленческие решения;</w:t>
      </w:r>
    </w:p>
    <w:p w:rsidR="001F4A1B" w:rsidRDefault="001F4A1B" w:rsidP="001F4A1B">
      <w:pPr>
        <w:autoSpaceDE w:val="0"/>
        <w:autoSpaceDN w:val="0"/>
        <w:adjustRightInd w:val="0"/>
        <w:ind w:firstLine="709"/>
        <w:contextualSpacing/>
        <w:jc w:val="both"/>
      </w:pPr>
      <w:r>
        <w:t>5) вести деловые переговоры с представителями государственных органов, органов местного самоуправления, организаций;</w:t>
      </w:r>
    </w:p>
    <w:p w:rsidR="001F4A1B" w:rsidRDefault="001F4A1B" w:rsidP="001F4A1B">
      <w:pPr>
        <w:autoSpaceDE w:val="0"/>
        <w:autoSpaceDN w:val="0"/>
        <w:adjustRightInd w:val="0"/>
        <w:ind w:firstLine="709"/>
        <w:contextualSpacing/>
        <w:jc w:val="both"/>
      </w:pPr>
      <w:r>
        <w:t>6) соблюдать этику делового общения при взаимодействии с гражданами.</w:t>
      </w:r>
    </w:p>
    <w:p w:rsidR="001F4A1B" w:rsidRDefault="001F4A1B" w:rsidP="001F4A1B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:rsidR="001F4A1B" w:rsidRDefault="001F4A1B" w:rsidP="001F4A1B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A67576">
        <w:rPr>
          <w:b/>
          <w:color w:val="000000"/>
        </w:rPr>
        <w:t>Функциональ</w:t>
      </w:r>
      <w:r>
        <w:rPr>
          <w:b/>
          <w:color w:val="000000"/>
        </w:rPr>
        <w:t>ные квалификационные требования</w:t>
      </w:r>
    </w:p>
    <w:p w:rsidR="001F4A1B" w:rsidRPr="00A67576" w:rsidRDefault="001F4A1B" w:rsidP="001F4A1B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:rsidR="001F4A1B" w:rsidRPr="00E10700" w:rsidRDefault="001F4A1B" w:rsidP="001F4A1B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8C74EB">
        <w:rPr>
          <w:color w:val="000000"/>
        </w:rPr>
        <w:t>2.</w:t>
      </w:r>
      <w:r>
        <w:rPr>
          <w:color w:val="000000"/>
        </w:rPr>
        <w:t xml:space="preserve">5. </w:t>
      </w:r>
      <w:r w:rsidRPr="00690BDC">
        <w:rPr>
          <w:color w:val="000000"/>
        </w:rPr>
        <w:t xml:space="preserve">Специалист-эксперт </w:t>
      </w:r>
      <w:r w:rsidRPr="008C74EB">
        <w:rPr>
          <w:color w:val="000000"/>
        </w:rPr>
        <w:t>должен иметь</w:t>
      </w:r>
      <w:r>
        <w:rPr>
          <w:color w:val="000000"/>
        </w:rPr>
        <w:t xml:space="preserve"> </w:t>
      </w:r>
      <w:r w:rsidRPr="008C74EB">
        <w:rPr>
          <w:color w:val="000000"/>
        </w:rPr>
        <w:t>высшее образование по специальности, направлению подготовки «Юриспруденция»</w:t>
      </w:r>
      <w:r>
        <w:rPr>
          <w:color w:val="000000"/>
        </w:rPr>
        <w:t>.</w:t>
      </w:r>
    </w:p>
    <w:p w:rsidR="001F4A1B" w:rsidRDefault="001F4A1B" w:rsidP="001F4A1B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10700">
        <w:rPr>
          <w:lang w:eastAsia="ru-RU"/>
        </w:rPr>
        <w:lastRenderedPageBreak/>
        <w:t>2.</w:t>
      </w:r>
      <w:r>
        <w:rPr>
          <w:lang w:eastAsia="ru-RU"/>
        </w:rPr>
        <w:t>6</w:t>
      </w:r>
      <w:r w:rsidRPr="00E10700">
        <w:rPr>
          <w:lang w:eastAsia="ru-RU"/>
        </w:rPr>
        <w:t xml:space="preserve">. </w:t>
      </w:r>
      <w:r w:rsidRPr="00690BDC">
        <w:rPr>
          <w:lang w:eastAsia="ru-RU"/>
        </w:rPr>
        <w:t xml:space="preserve">Специалист-эксперт </w:t>
      </w:r>
      <w:r w:rsidRPr="00E10700">
        <w:rPr>
          <w:lang w:eastAsia="ru-RU"/>
        </w:rPr>
        <w:t>должен обладать</w:t>
      </w:r>
      <w:r>
        <w:rPr>
          <w:lang w:eastAsia="ru-RU"/>
        </w:rPr>
        <w:t>:</w:t>
      </w:r>
    </w:p>
    <w:p w:rsidR="001F4A1B" w:rsidRPr="00E10700" w:rsidRDefault="001F4A1B" w:rsidP="001F4A1B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2.6.1. З</w:t>
      </w:r>
      <w:r w:rsidRPr="00E10700">
        <w:rPr>
          <w:lang w:eastAsia="ru-RU"/>
        </w:rPr>
        <w:t xml:space="preserve">наниями законодательства Российской Федерации, Ханты-Мансийского автономного округа-Югры, </w:t>
      </w:r>
      <w:r w:rsidRPr="00E10700">
        <w:rPr>
          <w:bCs/>
          <w:color w:val="000000"/>
          <w:lang w:eastAsia="ru-RU"/>
        </w:rPr>
        <w:t>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>
        <w:rPr>
          <w:lang w:eastAsia="ru-RU"/>
        </w:rPr>
        <w:t>:</w:t>
      </w:r>
    </w:p>
    <w:p w:rsidR="001F4A1B" w:rsidRDefault="001F4A1B" w:rsidP="001F4A1B">
      <w:pPr>
        <w:spacing w:line="0" w:lineRule="atLeast"/>
        <w:ind w:firstLine="709"/>
        <w:contextualSpacing/>
        <w:jc w:val="both"/>
      </w:pPr>
      <w:r>
        <w:t xml:space="preserve">1) </w:t>
      </w:r>
      <w:r w:rsidRPr="003D2A46">
        <w:t>Гражданск</w:t>
      </w:r>
      <w:r>
        <w:t>ого</w:t>
      </w:r>
      <w:r w:rsidRPr="003D2A46">
        <w:t xml:space="preserve"> кодекс</w:t>
      </w:r>
      <w:r>
        <w:t>а Российской Федерации;</w:t>
      </w:r>
    </w:p>
    <w:p w:rsidR="001F4A1B" w:rsidRDefault="001F4A1B" w:rsidP="001F4A1B">
      <w:pPr>
        <w:spacing w:line="0" w:lineRule="atLeast"/>
        <w:ind w:firstLine="709"/>
        <w:contextualSpacing/>
        <w:jc w:val="both"/>
      </w:pPr>
      <w:r>
        <w:t>2) Земельного кодекса Российской Федерации;</w:t>
      </w:r>
    </w:p>
    <w:p w:rsidR="001F4A1B" w:rsidRDefault="001F4A1B" w:rsidP="001F4A1B">
      <w:pPr>
        <w:spacing w:line="0" w:lineRule="atLeast"/>
        <w:ind w:firstLine="709"/>
        <w:contextualSpacing/>
        <w:jc w:val="both"/>
      </w:pPr>
      <w:r>
        <w:t>3) Градостроительного кодекса Российской Федерации;</w:t>
      </w:r>
    </w:p>
    <w:p w:rsidR="001F4A1B" w:rsidRPr="009D4A8E" w:rsidRDefault="001F4A1B" w:rsidP="001F4A1B">
      <w:pPr>
        <w:pStyle w:val="a4"/>
        <w:spacing w:after="0" w:line="0" w:lineRule="atLeast"/>
        <w:ind w:left="0" w:firstLine="709"/>
        <w:jc w:val="both"/>
      </w:pPr>
      <w:r>
        <w:t xml:space="preserve">4) </w:t>
      </w:r>
      <w:r w:rsidRPr="009D4A8E">
        <w:t>Лесно</w:t>
      </w:r>
      <w:r>
        <w:t>го</w:t>
      </w:r>
      <w:r w:rsidRPr="009D4A8E">
        <w:t xml:space="preserve"> кодекс</w:t>
      </w:r>
      <w:r>
        <w:t>а</w:t>
      </w:r>
      <w:r w:rsidRPr="009D4A8E">
        <w:t xml:space="preserve"> Российской Федерации</w:t>
      </w:r>
      <w:r>
        <w:t>;</w:t>
      </w:r>
    </w:p>
    <w:p w:rsidR="001F4A1B" w:rsidRPr="009D4A8E" w:rsidRDefault="001F4A1B" w:rsidP="001F4A1B">
      <w:pPr>
        <w:pStyle w:val="a4"/>
        <w:spacing w:after="0" w:line="0" w:lineRule="atLeast"/>
        <w:ind w:left="0" w:firstLine="709"/>
        <w:jc w:val="both"/>
      </w:pPr>
      <w:r>
        <w:t xml:space="preserve">5) </w:t>
      </w:r>
      <w:r w:rsidRPr="009D4A8E">
        <w:t>Кодекс</w:t>
      </w:r>
      <w:r>
        <w:t>а</w:t>
      </w:r>
      <w:r w:rsidRPr="009D4A8E">
        <w:t xml:space="preserve"> Российской Федерации об </w:t>
      </w:r>
      <w:proofErr w:type="gramStart"/>
      <w:r w:rsidRPr="009D4A8E">
        <w:t>административных</w:t>
      </w:r>
      <w:proofErr w:type="gramEnd"/>
      <w:r w:rsidRPr="009D4A8E">
        <w:t xml:space="preserve"> правонарушения</w:t>
      </w:r>
      <w:r>
        <w:t>;</w:t>
      </w:r>
    </w:p>
    <w:p w:rsidR="001F4A1B" w:rsidRPr="009D4A8E" w:rsidRDefault="001F4A1B" w:rsidP="001F4A1B">
      <w:pPr>
        <w:pStyle w:val="a4"/>
        <w:spacing w:after="0" w:line="0" w:lineRule="atLeast"/>
        <w:ind w:left="0" w:firstLine="709"/>
        <w:jc w:val="both"/>
      </w:pPr>
      <w:r>
        <w:t xml:space="preserve">6) </w:t>
      </w:r>
      <w:r w:rsidRPr="009D4A8E">
        <w:t>Арбитражн</w:t>
      </w:r>
      <w:r>
        <w:t>ого</w:t>
      </w:r>
      <w:r w:rsidRPr="009D4A8E">
        <w:t xml:space="preserve"> процессуальн</w:t>
      </w:r>
      <w:r>
        <w:t>ого</w:t>
      </w:r>
      <w:r w:rsidRPr="009D4A8E">
        <w:t xml:space="preserve"> кодекс</w:t>
      </w:r>
      <w:r>
        <w:t>а</w:t>
      </w:r>
      <w:r w:rsidRPr="009D4A8E">
        <w:t xml:space="preserve"> Российской Федерации</w:t>
      </w:r>
      <w:r>
        <w:t>;</w:t>
      </w:r>
      <w:r w:rsidRPr="009D4A8E">
        <w:t xml:space="preserve"> </w:t>
      </w:r>
    </w:p>
    <w:p w:rsidR="001F4A1B" w:rsidRPr="009D4A8E" w:rsidRDefault="001F4A1B" w:rsidP="001F4A1B">
      <w:pPr>
        <w:pStyle w:val="a4"/>
        <w:spacing w:after="0" w:line="0" w:lineRule="atLeast"/>
        <w:ind w:left="0" w:firstLine="709"/>
        <w:jc w:val="both"/>
      </w:pPr>
      <w:r>
        <w:t xml:space="preserve">7) </w:t>
      </w:r>
      <w:r w:rsidRPr="009D4A8E">
        <w:t>Гражданск</w:t>
      </w:r>
      <w:r>
        <w:t>ого</w:t>
      </w:r>
      <w:r w:rsidRPr="009D4A8E">
        <w:t xml:space="preserve"> процессуальн</w:t>
      </w:r>
      <w:r>
        <w:t>ого</w:t>
      </w:r>
      <w:r w:rsidRPr="009D4A8E">
        <w:t xml:space="preserve"> кодекс</w:t>
      </w:r>
      <w:r>
        <w:t>а</w:t>
      </w:r>
      <w:r w:rsidRPr="009D4A8E">
        <w:t xml:space="preserve"> Российской Федерации</w:t>
      </w:r>
      <w:r>
        <w:t>;</w:t>
      </w:r>
    </w:p>
    <w:p w:rsidR="001F4A1B" w:rsidRPr="009D4A8E" w:rsidRDefault="001F4A1B" w:rsidP="001F4A1B">
      <w:pPr>
        <w:pStyle w:val="a4"/>
        <w:tabs>
          <w:tab w:val="left" w:pos="567"/>
        </w:tabs>
        <w:spacing w:after="0" w:line="0" w:lineRule="atLeast"/>
        <w:ind w:left="0" w:firstLine="709"/>
        <w:jc w:val="both"/>
      </w:pPr>
      <w:r>
        <w:t xml:space="preserve">8) </w:t>
      </w:r>
      <w:r w:rsidRPr="009D4A8E">
        <w:t>Кодекс</w:t>
      </w:r>
      <w:r>
        <w:t>а</w:t>
      </w:r>
      <w:r w:rsidRPr="009D4A8E">
        <w:t xml:space="preserve"> административного судопроизводства Российской Федерации</w:t>
      </w:r>
      <w:r>
        <w:t>»;</w:t>
      </w:r>
      <w:r w:rsidRPr="009D4A8E">
        <w:t xml:space="preserve"> </w:t>
      </w:r>
    </w:p>
    <w:p w:rsidR="001F4A1B" w:rsidRDefault="001F4A1B" w:rsidP="001F4A1B">
      <w:pPr>
        <w:spacing w:line="0" w:lineRule="atLeast"/>
        <w:ind w:firstLine="709"/>
        <w:jc w:val="both"/>
      </w:pPr>
      <w:r>
        <w:t>9) Федерального закона от 27.07.2006 № 152-ФЗ «О персональных данных»;</w:t>
      </w:r>
    </w:p>
    <w:p w:rsidR="001F4A1B" w:rsidRDefault="001F4A1B" w:rsidP="001F4A1B">
      <w:pPr>
        <w:spacing w:line="0" w:lineRule="atLeast"/>
        <w:ind w:firstLine="709"/>
        <w:jc w:val="both"/>
      </w:pPr>
      <w:r>
        <w:t>10)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1F4A1B" w:rsidRPr="00CF12EF" w:rsidRDefault="001F4A1B" w:rsidP="001F4A1B">
      <w:pPr>
        <w:spacing w:line="0" w:lineRule="atLeast"/>
        <w:ind w:firstLine="709"/>
        <w:jc w:val="both"/>
      </w:pPr>
      <w:r>
        <w:t xml:space="preserve">11) </w:t>
      </w:r>
      <w:r w:rsidRPr="00E10700">
        <w:t>Федеральн</w:t>
      </w:r>
      <w:r>
        <w:t>ого</w:t>
      </w:r>
      <w:r w:rsidRPr="00E10700">
        <w:t xml:space="preserve"> закон</w:t>
      </w:r>
      <w:r>
        <w:t>а</w:t>
      </w:r>
      <w:r w:rsidRPr="00E10700">
        <w:t xml:space="preserve"> от 25.12.2008 № 273-Ф</w:t>
      </w:r>
      <w:r>
        <w:t>З «О противодействии коррупции»;</w:t>
      </w:r>
    </w:p>
    <w:p w:rsidR="001F4A1B" w:rsidRDefault="001F4A1B" w:rsidP="001F4A1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12) Федерального закона от 17.07.2009 </w:t>
      </w:r>
      <w:r w:rsidRPr="00C00B8A">
        <w:rPr>
          <w:color w:val="000000"/>
        </w:rPr>
        <w:t xml:space="preserve"> № 172-ФЗ «Об антикоррупционной экспертизе нормативных правовых актов и проек</w:t>
      </w:r>
      <w:r>
        <w:rPr>
          <w:color w:val="000000"/>
        </w:rPr>
        <w:t>тов нормативных правовых актов»;</w:t>
      </w:r>
    </w:p>
    <w:p w:rsidR="001F4A1B" w:rsidRDefault="001F4A1B" w:rsidP="001F4A1B">
      <w:pPr>
        <w:autoSpaceDE w:val="0"/>
        <w:autoSpaceDN w:val="0"/>
        <w:adjustRightInd w:val="0"/>
        <w:ind w:firstLine="709"/>
        <w:jc w:val="both"/>
      </w:pPr>
      <w:r>
        <w:t>13) Федерального закона от 21.12.2001 № 178-ФЗ «О приватизации государственного и муниципального имущества»;</w:t>
      </w:r>
    </w:p>
    <w:p w:rsidR="001F4A1B" w:rsidRDefault="001F4A1B" w:rsidP="001F4A1B">
      <w:pPr>
        <w:autoSpaceDE w:val="0"/>
        <w:autoSpaceDN w:val="0"/>
        <w:adjustRightInd w:val="0"/>
        <w:ind w:firstLine="709"/>
        <w:jc w:val="both"/>
      </w:pPr>
      <w:r>
        <w:t>14) Федерального закона от 26.07.2006 № 135-ФЗ «О защите конкуренции»;</w:t>
      </w:r>
    </w:p>
    <w:p w:rsidR="001F4A1B" w:rsidRDefault="001F4A1B" w:rsidP="001F4A1B">
      <w:pPr>
        <w:shd w:val="clear" w:color="auto" w:fill="FFFFFF"/>
        <w:ind w:firstLine="709"/>
        <w:jc w:val="both"/>
      </w:pPr>
      <w:r>
        <w:t xml:space="preserve">15) </w:t>
      </w:r>
      <w:r w:rsidRPr="00FE17F2">
        <w:t>Федеральн</w:t>
      </w:r>
      <w:r>
        <w:t>ого</w:t>
      </w:r>
      <w:r w:rsidRPr="00FE17F2">
        <w:t xml:space="preserve"> закон</w:t>
      </w:r>
      <w:r>
        <w:t>а</w:t>
      </w:r>
      <w:r w:rsidRPr="00FE17F2">
        <w:t xml:space="preserve"> от 02.05.2006 № 59-ФЗ «О порядке рассмотрения обращений граждан Российской Федерации»; </w:t>
      </w:r>
    </w:p>
    <w:p w:rsidR="001F4A1B" w:rsidRPr="009D4A8E" w:rsidRDefault="001F4A1B" w:rsidP="001F4A1B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16) </w:t>
      </w:r>
      <w:r w:rsidRPr="009D4A8E">
        <w:t>Федеральн</w:t>
      </w:r>
      <w:r>
        <w:t>ого</w:t>
      </w:r>
      <w:r w:rsidRPr="009D4A8E">
        <w:t xml:space="preserve"> закон</w:t>
      </w:r>
      <w:r>
        <w:t>а</w:t>
      </w:r>
      <w:r w:rsidRPr="009D4A8E">
        <w:t xml:space="preserve"> от 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t>;</w:t>
      </w:r>
    </w:p>
    <w:p w:rsidR="001F4A1B" w:rsidRDefault="001F4A1B" w:rsidP="001F4A1B">
      <w:pPr>
        <w:pStyle w:val="a4"/>
        <w:spacing w:after="0" w:line="240" w:lineRule="auto"/>
        <w:ind w:left="0" w:firstLine="709"/>
      </w:pPr>
      <w:r>
        <w:t xml:space="preserve">17) </w:t>
      </w:r>
      <w:r w:rsidRPr="009D4A8E">
        <w:t>Федеральн</w:t>
      </w:r>
      <w:r>
        <w:t>ого</w:t>
      </w:r>
      <w:r w:rsidRPr="009D4A8E">
        <w:t xml:space="preserve"> закон</w:t>
      </w:r>
      <w:r>
        <w:t>а</w:t>
      </w:r>
      <w:r w:rsidRPr="009D4A8E">
        <w:t xml:space="preserve"> от</w:t>
      </w:r>
      <w:r>
        <w:t xml:space="preserve"> 13.03.2006 № 38-ФЗ «О рекламе»;</w:t>
      </w:r>
    </w:p>
    <w:p w:rsidR="001F4A1B" w:rsidRDefault="001F4A1B" w:rsidP="001F4A1B">
      <w:pPr>
        <w:ind w:firstLine="709"/>
        <w:jc w:val="both"/>
      </w:pPr>
      <w:r>
        <w:t xml:space="preserve">18) </w:t>
      </w:r>
      <w:r w:rsidRPr="001C1DC0">
        <w:t>Федеральн</w:t>
      </w:r>
      <w:r>
        <w:t xml:space="preserve">ого </w:t>
      </w:r>
      <w:r w:rsidRPr="001C1DC0">
        <w:t>закон</w:t>
      </w:r>
      <w:r>
        <w:t>а</w:t>
      </w:r>
      <w:r w:rsidRPr="001C1DC0">
        <w:t xml:space="preserve"> от </w:t>
      </w:r>
      <w:r>
        <w:t>14.11.2002 №</w:t>
      </w:r>
      <w:r w:rsidRPr="001C1DC0">
        <w:t xml:space="preserve"> 161-ФЗ </w:t>
      </w:r>
      <w:r>
        <w:t>«</w:t>
      </w:r>
      <w:r w:rsidRPr="001C1DC0">
        <w:t xml:space="preserve">О государственных и муниципальных </w:t>
      </w:r>
      <w:r>
        <w:t>у</w:t>
      </w:r>
      <w:r w:rsidRPr="001C1DC0">
        <w:t>нитарных предприятиях</w:t>
      </w:r>
      <w:r>
        <w:t>»;</w:t>
      </w:r>
    </w:p>
    <w:p w:rsidR="001F4A1B" w:rsidRPr="004E77EA" w:rsidRDefault="001F4A1B" w:rsidP="001F4A1B">
      <w:pPr>
        <w:ind w:firstLine="709"/>
      </w:pPr>
      <w:r>
        <w:t>19) Ф</w:t>
      </w:r>
      <w:r w:rsidRPr="004E77EA">
        <w:t>едеральн</w:t>
      </w:r>
      <w:r>
        <w:t>ого</w:t>
      </w:r>
      <w:r w:rsidRPr="004E77EA">
        <w:t xml:space="preserve"> закон</w:t>
      </w:r>
      <w:r>
        <w:t>а</w:t>
      </w:r>
      <w:r w:rsidRPr="004E77EA">
        <w:t xml:space="preserve"> от </w:t>
      </w:r>
      <w:r>
        <w:t>03.11.2006 №</w:t>
      </w:r>
      <w:r w:rsidRPr="004E77EA">
        <w:t xml:space="preserve"> 174-ФЗ </w:t>
      </w:r>
      <w:r>
        <w:t>«Об автономных учреждениях»;</w:t>
      </w:r>
    </w:p>
    <w:p w:rsidR="001F4A1B" w:rsidRDefault="001F4A1B" w:rsidP="001F4A1B">
      <w:pPr>
        <w:ind w:firstLine="709"/>
      </w:pPr>
      <w:r>
        <w:t xml:space="preserve">20) </w:t>
      </w:r>
      <w:r w:rsidRPr="004E77EA">
        <w:t>Федеральн</w:t>
      </w:r>
      <w:r>
        <w:t>ого</w:t>
      </w:r>
      <w:r w:rsidRPr="004E77EA">
        <w:t xml:space="preserve"> закон</w:t>
      </w:r>
      <w:r>
        <w:t>а</w:t>
      </w:r>
      <w:r w:rsidRPr="004E77EA">
        <w:t xml:space="preserve"> от </w:t>
      </w:r>
      <w:r>
        <w:t>12.01.1996 №</w:t>
      </w:r>
      <w:r w:rsidRPr="004E77EA">
        <w:t xml:space="preserve"> 7-ФЗ </w:t>
      </w:r>
      <w:r>
        <w:t>«</w:t>
      </w:r>
      <w:r w:rsidRPr="004E77EA">
        <w:t>О некоммерческих организациях</w:t>
      </w:r>
      <w:r>
        <w:t>»;</w:t>
      </w:r>
    </w:p>
    <w:p w:rsidR="001F4A1B" w:rsidRDefault="001F4A1B" w:rsidP="001F4A1B">
      <w:pPr>
        <w:ind w:firstLine="709"/>
        <w:jc w:val="both"/>
        <w:rPr>
          <w:lang w:eastAsia="ru-RU"/>
        </w:rPr>
      </w:pPr>
      <w:r>
        <w:t xml:space="preserve">21) </w:t>
      </w:r>
      <w:hyperlink r:id="rId6" w:history="1">
        <w:r w:rsidRPr="00C00B8A">
          <w:rPr>
            <w:lang w:eastAsia="ru-RU"/>
          </w:rPr>
          <w:t>Федеральн</w:t>
        </w:r>
        <w:r>
          <w:rPr>
            <w:lang w:eastAsia="ru-RU"/>
          </w:rPr>
          <w:t>ого</w:t>
        </w:r>
        <w:r w:rsidRPr="00C00B8A">
          <w:rPr>
            <w:lang w:eastAsia="ru-RU"/>
          </w:rPr>
          <w:t xml:space="preserve"> закон</w:t>
        </w:r>
        <w:r>
          <w:rPr>
            <w:lang w:eastAsia="ru-RU"/>
          </w:rPr>
          <w:t>а</w:t>
        </w:r>
        <w:r w:rsidRPr="00C00B8A">
          <w:rPr>
            <w:lang w:eastAsia="ru-RU"/>
          </w:rPr>
          <w:t xml:space="preserve"> от </w:t>
        </w:r>
        <w:r>
          <w:rPr>
            <w:lang w:eastAsia="ru-RU"/>
          </w:rPr>
          <w:t>07.05.</w:t>
        </w:r>
        <w:r w:rsidRPr="00C00B8A">
          <w:rPr>
            <w:lang w:eastAsia="ru-RU"/>
          </w:rPr>
          <w:t>2013</w:t>
        </w:r>
        <w:r>
          <w:rPr>
            <w:lang w:eastAsia="ru-RU"/>
          </w:rPr>
          <w:t xml:space="preserve"> </w:t>
        </w:r>
        <w:r w:rsidRPr="00C00B8A">
          <w:rPr>
            <w:lang w:eastAsia="ru-RU"/>
          </w:rPr>
          <w:t>№</w:t>
        </w:r>
        <w:r>
          <w:rPr>
            <w:lang w:eastAsia="ru-RU"/>
          </w:rPr>
          <w:t xml:space="preserve"> </w:t>
        </w:r>
        <w:r w:rsidRPr="00C00B8A">
          <w:rPr>
            <w:lang w:eastAsia="ru-RU"/>
          </w:rPr>
          <w:t>79-ФЗ</w:t>
        </w:r>
      </w:hyperlink>
      <w:r w:rsidRPr="00C00B8A">
        <w:rPr>
          <w:lang w:eastAsia="ru-RU"/>
        </w:rPr>
        <w:t> 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</w:t>
      </w:r>
      <w:r>
        <w:rPr>
          <w:lang w:eastAsia="ru-RU"/>
        </w:rPr>
        <w:t>ными финансовыми инструментами»;</w:t>
      </w:r>
      <w:r w:rsidRPr="00C00B8A">
        <w:rPr>
          <w:lang w:eastAsia="ru-RU"/>
        </w:rPr>
        <w:t> </w:t>
      </w:r>
    </w:p>
    <w:p w:rsidR="001F4A1B" w:rsidRPr="00CC7A1E" w:rsidRDefault="001F4A1B" w:rsidP="001F4A1B">
      <w:pPr>
        <w:ind w:firstLine="709"/>
        <w:jc w:val="both"/>
        <w:rPr>
          <w:color w:val="000000"/>
          <w:lang w:eastAsia="ru-RU"/>
        </w:rPr>
      </w:pPr>
      <w:r>
        <w:t xml:space="preserve">22) </w:t>
      </w:r>
      <w:r w:rsidRPr="00CC7A1E">
        <w:t>Федеральн</w:t>
      </w:r>
      <w:r>
        <w:t>ого</w:t>
      </w:r>
      <w:r w:rsidRPr="00CC7A1E">
        <w:t xml:space="preserve"> закон</w:t>
      </w:r>
      <w:r>
        <w:t>а</w:t>
      </w:r>
      <w:r w:rsidRPr="00CC7A1E">
        <w:t xml:space="preserve"> от </w:t>
      </w:r>
      <w:r>
        <w:t>13.07.2015 № 218-ФЗ «</w:t>
      </w:r>
      <w:r w:rsidRPr="00CC7A1E">
        <w:t xml:space="preserve">О государственной регистрации </w:t>
      </w:r>
      <w:r>
        <w:t>н</w:t>
      </w:r>
      <w:r w:rsidRPr="00CC7A1E">
        <w:t>едвижимости</w:t>
      </w:r>
      <w:r>
        <w:t>»</w:t>
      </w:r>
      <w:r>
        <w:rPr>
          <w:color w:val="000000"/>
          <w:lang w:eastAsia="ru-RU"/>
        </w:rPr>
        <w:t>;</w:t>
      </w:r>
    </w:p>
    <w:p w:rsidR="001F4A1B" w:rsidRDefault="001F4A1B" w:rsidP="001F4A1B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23) </w:t>
      </w:r>
      <w:r w:rsidRPr="00CC7A1E">
        <w:rPr>
          <w:color w:val="000000"/>
          <w:lang w:eastAsia="ru-RU"/>
        </w:rPr>
        <w:t>Федеральн</w:t>
      </w:r>
      <w:r>
        <w:rPr>
          <w:color w:val="000000"/>
          <w:lang w:eastAsia="ru-RU"/>
        </w:rPr>
        <w:t>ого</w:t>
      </w:r>
      <w:r w:rsidRPr="00CC7A1E">
        <w:rPr>
          <w:color w:val="000000"/>
          <w:lang w:eastAsia="ru-RU"/>
        </w:rPr>
        <w:t xml:space="preserve"> закон</w:t>
      </w:r>
      <w:r>
        <w:rPr>
          <w:color w:val="000000"/>
          <w:lang w:eastAsia="ru-RU"/>
        </w:rPr>
        <w:t>а</w:t>
      </w:r>
      <w:r w:rsidRPr="00CC7A1E">
        <w:rPr>
          <w:color w:val="000000"/>
          <w:lang w:eastAsia="ru-RU"/>
        </w:rPr>
        <w:t xml:space="preserve"> от </w:t>
      </w:r>
      <w:r>
        <w:rPr>
          <w:color w:val="000000"/>
          <w:lang w:eastAsia="ru-RU"/>
        </w:rPr>
        <w:t xml:space="preserve">24.07.2007 </w:t>
      </w:r>
      <w:r w:rsidRPr="00CC7A1E">
        <w:rPr>
          <w:color w:val="000000"/>
          <w:lang w:eastAsia="ru-RU"/>
        </w:rPr>
        <w:t>№</w:t>
      </w:r>
      <w:r>
        <w:rPr>
          <w:color w:val="000000"/>
          <w:lang w:eastAsia="ru-RU"/>
        </w:rPr>
        <w:t xml:space="preserve"> </w:t>
      </w:r>
      <w:r w:rsidRPr="00CC7A1E">
        <w:rPr>
          <w:color w:val="000000"/>
          <w:lang w:eastAsia="ru-RU"/>
        </w:rPr>
        <w:t>221-ФЗ «О государс</w:t>
      </w:r>
      <w:r>
        <w:rPr>
          <w:color w:val="000000"/>
          <w:lang w:eastAsia="ru-RU"/>
        </w:rPr>
        <w:t>твенном кадастре недвижимости»;</w:t>
      </w:r>
    </w:p>
    <w:p w:rsidR="001F4A1B" w:rsidRPr="00CC7A1E" w:rsidRDefault="001F4A1B" w:rsidP="001F4A1B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24) </w:t>
      </w:r>
      <w:r w:rsidRPr="00CC7A1E">
        <w:rPr>
          <w:color w:val="000000"/>
          <w:lang w:eastAsia="ru-RU"/>
        </w:rPr>
        <w:t>Федеральн</w:t>
      </w:r>
      <w:r>
        <w:rPr>
          <w:color w:val="000000"/>
          <w:lang w:eastAsia="ru-RU"/>
        </w:rPr>
        <w:t>ого</w:t>
      </w:r>
      <w:r w:rsidRPr="00CC7A1E">
        <w:rPr>
          <w:color w:val="000000"/>
          <w:lang w:eastAsia="ru-RU"/>
        </w:rPr>
        <w:t xml:space="preserve"> закон</w:t>
      </w:r>
      <w:r>
        <w:rPr>
          <w:color w:val="000000"/>
          <w:lang w:eastAsia="ru-RU"/>
        </w:rPr>
        <w:t>а</w:t>
      </w:r>
      <w:r w:rsidRPr="00CC7A1E">
        <w:rPr>
          <w:color w:val="000000"/>
          <w:lang w:eastAsia="ru-RU"/>
        </w:rPr>
        <w:t xml:space="preserve"> от </w:t>
      </w:r>
      <w:r>
        <w:rPr>
          <w:color w:val="000000"/>
          <w:lang w:eastAsia="ru-RU"/>
        </w:rPr>
        <w:t xml:space="preserve">24.07.2002 </w:t>
      </w:r>
      <w:r w:rsidRPr="00CC7A1E">
        <w:rPr>
          <w:color w:val="000000"/>
          <w:lang w:eastAsia="ru-RU"/>
        </w:rPr>
        <w:t xml:space="preserve">№ 101-ФЗ «Об обороте земель сельскохозяйственного назначения»; </w:t>
      </w:r>
    </w:p>
    <w:p w:rsidR="001F4A1B" w:rsidRDefault="001F4A1B" w:rsidP="001F4A1B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25)</w:t>
      </w:r>
      <w:r w:rsidRPr="00CC7A1E">
        <w:rPr>
          <w:color w:val="000000"/>
          <w:lang w:eastAsia="ru-RU"/>
        </w:rPr>
        <w:t xml:space="preserve"> Федеральн</w:t>
      </w:r>
      <w:r>
        <w:rPr>
          <w:color w:val="000000"/>
          <w:lang w:eastAsia="ru-RU"/>
        </w:rPr>
        <w:t>ого</w:t>
      </w:r>
      <w:r w:rsidRPr="00CC7A1E">
        <w:rPr>
          <w:color w:val="000000"/>
          <w:lang w:eastAsia="ru-RU"/>
        </w:rPr>
        <w:t xml:space="preserve"> закон</w:t>
      </w:r>
      <w:r>
        <w:rPr>
          <w:color w:val="000000"/>
          <w:lang w:eastAsia="ru-RU"/>
        </w:rPr>
        <w:t>а</w:t>
      </w:r>
      <w:r w:rsidRPr="00CC7A1E">
        <w:rPr>
          <w:color w:val="000000"/>
          <w:lang w:eastAsia="ru-RU"/>
        </w:rPr>
        <w:t xml:space="preserve"> от </w:t>
      </w:r>
      <w:r>
        <w:rPr>
          <w:color w:val="000000"/>
          <w:lang w:eastAsia="ru-RU"/>
        </w:rPr>
        <w:t xml:space="preserve">21.12.2004 </w:t>
      </w:r>
      <w:r w:rsidRPr="00CC7A1E">
        <w:rPr>
          <w:color w:val="000000"/>
          <w:lang w:eastAsia="ru-RU"/>
        </w:rPr>
        <w:t xml:space="preserve">№ 172-ФЗ «О переводе земель или земельных участков из одной категории в другую»; </w:t>
      </w:r>
    </w:p>
    <w:p w:rsidR="001F4A1B" w:rsidRPr="00CC7A1E" w:rsidRDefault="001F4A1B" w:rsidP="001F4A1B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26) Федерального закона от 21.11.2011 № 324-ФЗ «О бесплатной юридической помощи в Российской Федерации»;</w:t>
      </w:r>
    </w:p>
    <w:p w:rsidR="001F4A1B" w:rsidRPr="00A57241" w:rsidRDefault="001F4A1B" w:rsidP="001F4A1B">
      <w:pPr>
        <w:shd w:val="clear" w:color="auto" w:fill="FFFFFF"/>
        <w:spacing w:before="100" w:beforeAutospacing="1" w:line="0" w:lineRule="atLeast"/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>27) Закона Российской Федерации от 21.07.1993 №5485-1 «О государственной тайне»;</w:t>
      </w:r>
    </w:p>
    <w:p w:rsidR="001F4A1B" w:rsidRDefault="001F4A1B" w:rsidP="001F4A1B">
      <w:pPr>
        <w:pStyle w:val="Default"/>
        <w:ind w:firstLine="709"/>
        <w:jc w:val="both"/>
      </w:pPr>
      <w:r>
        <w:t xml:space="preserve">28) </w:t>
      </w:r>
      <w:r w:rsidRPr="00E10700">
        <w:t>Указ</w:t>
      </w:r>
      <w:r>
        <w:t>а</w:t>
      </w:r>
      <w:r w:rsidRPr="00E10700">
        <w:t xml:space="preserve"> Президента Российской Федерации от </w:t>
      </w:r>
      <w:r>
        <w:t xml:space="preserve">07.05.2012 </w:t>
      </w:r>
      <w:r w:rsidRPr="00E10700">
        <w:t>№ 601 «Об основных направлениях совершенствования системы государственного управления»;</w:t>
      </w:r>
    </w:p>
    <w:p w:rsidR="001F4A1B" w:rsidRPr="00C00B8A" w:rsidRDefault="001F4A1B" w:rsidP="001F4A1B">
      <w:pPr>
        <w:pStyle w:val="Default"/>
        <w:ind w:firstLine="709"/>
        <w:jc w:val="both"/>
      </w:pPr>
      <w:r>
        <w:t xml:space="preserve">29) </w:t>
      </w:r>
      <w:r w:rsidRPr="00C00B8A">
        <w:t>Указ</w:t>
      </w:r>
      <w:r>
        <w:t>а</w:t>
      </w:r>
      <w:r w:rsidRPr="00C00B8A">
        <w:t xml:space="preserve"> Президента Российской Федерации от </w:t>
      </w:r>
      <w:r>
        <w:t xml:space="preserve">08.07.2013 № </w:t>
      </w:r>
      <w:r w:rsidRPr="00C00B8A">
        <w:t>613 «Воп</w:t>
      </w:r>
      <w:r>
        <w:t>росы противодействия коррупции»;</w:t>
      </w:r>
    </w:p>
    <w:p w:rsidR="001F4A1B" w:rsidRDefault="001F4A1B" w:rsidP="001F4A1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30) </w:t>
      </w:r>
      <w:r w:rsidRPr="00C00B8A">
        <w:rPr>
          <w:color w:val="000000"/>
        </w:rPr>
        <w:t>Указ</w:t>
      </w:r>
      <w:r>
        <w:rPr>
          <w:color w:val="000000"/>
        </w:rPr>
        <w:t xml:space="preserve">а Президента Российской Федерации от 15.07.2015 </w:t>
      </w:r>
      <w:r w:rsidRPr="00C00B8A">
        <w:rPr>
          <w:color w:val="000000"/>
        </w:rPr>
        <w:t>№ 364 «О мерах по совершенствованию организации деятельности в обл</w:t>
      </w:r>
      <w:r>
        <w:rPr>
          <w:color w:val="000000"/>
        </w:rPr>
        <w:t>асти противодействия коррупции»;</w:t>
      </w:r>
      <w:r w:rsidRPr="00C00B8A">
        <w:rPr>
          <w:color w:val="000000"/>
        </w:rPr>
        <w:t xml:space="preserve"> </w:t>
      </w:r>
    </w:p>
    <w:p w:rsidR="001F4A1B" w:rsidRPr="00643FBB" w:rsidRDefault="001F4A1B" w:rsidP="001F4A1B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31) </w:t>
      </w:r>
      <w:r w:rsidRPr="00643FBB">
        <w:rPr>
          <w:color w:val="000000"/>
          <w:lang w:eastAsia="ru-RU"/>
        </w:rPr>
        <w:t>Указ</w:t>
      </w:r>
      <w:r>
        <w:rPr>
          <w:color w:val="000000"/>
          <w:lang w:eastAsia="ru-RU"/>
        </w:rPr>
        <w:t>а</w:t>
      </w:r>
      <w:r w:rsidRPr="00643FBB">
        <w:rPr>
          <w:color w:val="000000"/>
          <w:lang w:eastAsia="ru-RU"/>
        </w:rPr>
        <w:t xml:space="preserve"> Президента Российской Федерации от </w:t>
      </w:r>
      <w:r>
        <w:rPr>
          <w:color w:val="000000"/>
          <w:lang w:eastAsia="ru-RU"/>
        </w:rPr>
        <w:t xml:space="preserve">05.04.1994 </w:t>
      </w:r>
      <w:r w:rsidRPr="00643FBB">
        <w:rPr>
          <w:color w:val="000000"/>
          <w:lang w:eastAsia="ru-RU"/>
        </w:rPr>
        <w:t xml:space="preserve">№ 662 «О порядке опубликования и вступления в силу федеральных законов»; </w:t>
      </w:r>
    </w:p>
    <w:p w:rsidR="001F4A1B" w:rsidRPr="00643FBB" w:rsidRDefault="001F4A1B" w:rsidP="001F4A1B">
      <w:pPr>
        <w:pStyle w:val="Default"/>
        <w:ind w:firstLine="709"/>
        <w:jc w:val="both"/>
        <w:rPr>
          <w:rFonts w:eastAsia="Times New Roman"/>
          <w:lang w:eastAsia="ru-RU"/>
        </w:rPr>
      </w:pPr>
      <w:r>
        <w:rPr>
          <w:lang w:eastAsia="ru-RU"/>
        </w:rPr>
        <w:lastRenderedPageBreak/>
        <w:t xml:space="preserve">32) </w:t>
      </w:r>
      <w:r w:rsidRPr="00643FBB">
        <w:rPr>
          <w:lang w:eastAsia="ru-RU"/>
        </w:rPr>
        <w:t>Указ</w:t>
      </w:r>
      <w:r>
        <w:rPr>
          <w:lang w:eastAsia="ru-RU"/>
        </w:rPr>
        <w:t>а</w:t>
      </w:r>
      <w:r w:rsidRPr="00643FBB">
        <w:rPr>
          <w:lang w:eastAsia="ru-RU"/>
        </w:rPr>
        <w:t xml:space="preserve"> Президента Российской Федерации от </w:t>
      </w:r>
      <w:r>
        <w:rPr>
          <w:lang w:eastAsia="ru-RU"/>
        </w:rPr>
        <w:t>23.05.1996</w:t>
      </w:r>
      <w:r w:rsidRPr="00643FBB">
        <w:rPr>
          <w:lang w:eastAsia="ru-RU"/>
        </w:rPr>
        <w:t xml:space="preserve"> № 763 </w:t>
      </w:r>
      <w:r w:rsidRPr="00643FBB">
        <w:rPr>
          <w:rFonts w:eastAsia="Times New Roman"/>
          <w:lang w:eastAsia="ru-RU"/>
        </w:rPr>
        <w:t xml:space="preserve">«О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власти»; </w:t>
      </w:r>
    </w:p>
    <w:p w:rsidR="001F4A1B" w:rsidRPr="00643FBB" w:rsidRDefault="001F4A1B" w:rsidP="001F4A1B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33) </w:t>
      </w:r>
      <w:r w:rsidRPr="00643FBB">
        <w:rPr>
          <w:color w:val="000000"/>
          <w:lang w:eastAsia="ru-RU"/>
        </w:rPr>
        <w:t>постановлени</w:t>
      </w:r>
      <w:r>
        <w:rPr>
          <w:color w:val="000000"/>
          <w:lang w:eastAsia="ru-RU"/>
        </w:rPr>
        <w:t>я</w:t>
      </w:r>
      <w:r w:rsidRPr="00643FBB">
        <w:rPr>
          <w:color w:val="000000"/>
          <w:lang w:eastAsia="ru-RU"/>
        </w:rPr>
        <w:t xml:space="preserve"> Правительства Российской Федерации от </w:t>
      </w:r>
      <w:r>
        <w:rPr>
          <w:color w:val="000000"/>
          <w:lang w:eastAsia="ru-RU"/>
        </w:rPr>
        <w:t>26.02.2010</w:t>
      </w:r>
      <w:r w:rsidRPr="00643FBB">
        <w:rPr>
          <w:color w:val="000000"/>
          <w:lang w:eastAsia="ru-RU"/>
        </w:rPr>
        <w:t xml:space="preserve"> № </w:t>
      </w:r>
      <w:r>
        <w:rPr>
          <w:color w:val="000000"/>
          <w:lang w:eastAsia="ru-RU"/>
        </w:rPr>
        <w:t>96</w:t>
      </w:r>
      <w:r w:rsidRPr="00643FBB">
        <w:rPr>
          <w:color w:val="000000"/>
          <w:lang w:eastAsia="ru-RU"/>
        </w:rPr>
        <w:t xml:space="preserve"> «Об </w:t>
      </w:r>
      <w:r>
        <w:rPr>
          <w:color w:val="000000"/>
          <w:lang w:eastAsia="ru-RU"/>
        </w:rPr>
        <w:t>антикоррупционной</w:t>
      </w:r>
      <w:r w:rsidRPr="00643FBB">
        <w:rPr>
          <w:color w:val="000000"/>
          <w:lang w:eastAsia="ru-RU"/>
        </w:rPr>
        <w:t xml:space="preserve"> экспертиз</w:t>
      </w:r>
      <w:r>
        <w:rPr>
          <w:color w:val="000000"/>
          <w:lang w:eastAsia="ru-RU"/>
        </w:rPr>
        <w:t>е</w:t>
      </w:r>
      <w:r w:rsidRPr="00643FBB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 xml:space="preserve">нормативных правовых актов и </w:t>
      </w:r>
      <w:r w:rsidRPr="00643FBB">
        <w:rPr>
          <w:color w:val="000000"/>
          <w:lang w:eastAsia="ru-RU"/>
        </w:rPr>
        <w:t>проектов нормативных правовых актов</w:t>
      </w:r>
      <w:r>
        <w:rPr>
          <w:color w:val="000000"/>
          <w:lang w:eastAsia="ru-RU"/>
        </w:rPr>
        <w:t>»;</w:t>
      </w:r>
    </w:p>
    <w:p w:rsidR="001F4A1B" w:rsidRDefault="001F4A1B" w:rsidP="001F4A1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34) постановления Правительства Российской Федерации от 19.11.2014 № 1221 «Об утверждении Правил присвоения, изменения и аннулирования адресов»;</w:t>
      </w:r>
    </w:p>
    <w:p w:rsidR="001F4A1B" w:rsidRDefault="001F4A1B" w:rsidP="001F4A1B">
      <w:pPr>
        <w:ind w:firstLine="709"/>
        <w:jc w:val="both"/>
      </w:pPr>
      <w:r>
        <w:t>35) п</w:t>
      </w:r>
      <w:r w:rsidRPr="00AB66D6">
        <w:t>остановлени</w:t>
      </w:r>
      <w:r>
        <w:t>я</w:t>
      </w:r>
      <w:r w:rsidRPr="00AB66D6">
        <w:t xml:space="preserve"> Правительства Р</w:t>
      </w:r>
      <w:r>
        <w:t xml:space="preserve">оссийской </w:t>
      </w:r>
      <w:r w:rsidRPr="00AB66D6">
        <w:t>Ф</w:t>
      </w:r>
      <w:r>
        <w:t>едерации</w:t>
      </w:r>
      <w:r w:rsidRPr="00AB66D6">
        <w:t xml:space="preserve"> от </w:t>
      </w:r>
      <w:r>
        <w:t xml:space="preserve">03.12.2014 № </w:t>
      </w:r>
      <w:r w:rsidRPr="00AB66D6">
        <w:t xml:space="preserve">1300 </w:t>
      </w:r>
      <w:r>
        <w:t>«</w:t>
      </w:r>
      <w:r w:rsidRPr="00AB66D6">
        <w:t>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>
        <w:t>»;</w:t>
      </w:r>
    </w:p>
    <w:p w:rsidR="001F4A1B" w:rsidRDefault="001F4A1B" w:rsidP="001F4A1B">
      <w:pPr>
        <w:ind w:firstLine="709"/>
        <w:contextualSpacing/>
        <w:jc w:val="both"/>
      </w:pPr>
      <w:proofErr w:type="gramStart"/>
      <w:r>
        <w:t>36) п</w:t>
      </w:r>
      <w:r w:rsidRPr="004E5DF3">
        <w:t>риказ</w:t>
      </w:r>
      <w:r>
        <w:t>а</w:t>
      </w:r>
      <w:r w:rsidRPr="004E5DF3">
        <w:t xml:space="preserve"> Министерства экономического развития Р</w:t>
      </w:r>
      <w:r>
        <w:t xml:space="preserve">оссийской </w:t>
      </w:r>
      <w:r w:rsidRPr="004E5DF3">
        <w:t>Ф</w:t>
      </w:r>
      <w:r>
        <w:t>едерации</w:t>
      </w:r>
      <w:r w:rsidRPr="004E5DF3">
        <w:t xml:space="preserve"> от </w:t>
      </w:r>
      <w:r>
        <w:t>23.04.2015 №</w:t>
      </w:r>
      <w:r w:rsidRPr="004E5DF3">
        <w:t xml:space="preserve"> 250 </w:t>
      </w:r>
      <w:r>
        <w:t>«</w:t>
      </w:r>
      <w:r w:rsidRPr="004E5DF3">
        <w:t>Об утверждении требований к форме и содержанию ходатайства об изъятии земельных участков для государственных или муниципальных нужд, состава прилагаемых к нему документов,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информационно-телекоммуникационной</w:t>
      </w:r>
      <w:proofErr w:type="gramEnd"/>
      <w:r w:rsidRPr="004E5DF3">
        <w:t xml:space="preserve"> сети </w:t>
      </w:r>
      <w:r>
        <w:t>«</w:t>
      </w:r>
      <w:r w:rsidRPr="004E5DF3">
        <w:t>Инте</w:t>
      </w:r>
      <w:r>
        <w:t>рнет» и требований к их формату»</w:t>
      </w:r>
      <w:r w:rsidRPr="004E5DF3">
        <w:t>.</w:t>
      </w:r>
    </w:p>
    <w:p w:rsidR="001F4A1B" w:rsidRPr="001102A6" w:rsidRDefault="001F4A1B" w:rsidP="001F4A1B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37)</w:t>
      </w:r>
      <w:r w:rsidRPr="001102A6">
        <w:rPr>
          <w:color w:val="000000"/>
          <w:lang w:eastAsia="ru-RU"/>
        </w:rPr>
        <w:t xml:space="preserve"> приказ</w:t>
      </w:r>
      <w:r>
        <w:rPr>
          <w:color w:val="000000"/>
          <w:lang w:eastAsia="ru-RU"/>
        </w:rPr>
        <w:t>а</w:t>
      </w:r>
      <w:r w:rsidRPr="001102A6">
        <w:rPr>
          <w:color w:val="000000"/>
          <w:lang w:eastAsia="ru-RU"/>
        </w:rPr>
        <w:t xml:space="preserve"> Министерства юстиции Российской Федерации от </w:t>
      </w:r>
      <w:r>
        <w:rPr>
          <w:color w:val="000000"/>
          <w:lang w:eastAsia="ru-RU"/>
        </w:rPr>
        <w:t>01.04.2010</w:t>
      </w:r>
      <w:r w:rsidRPr="001102A6">
        <w:rPr>
          <w:color w:val="000000"/>
          <w:lang w:eastAsia="ru-RU"/>
        </w:rPr>
        <w:t xml:space="preserve"> № 77 «Об организации работы по проведению антикоррупционной экспертизы нормативных правовых актов субъектов Российской Федерации и уста</w:t>
      </w:r>
      <w:r>
        <w:rPr>
          <w:color w:val="000000"/>
          <w:lang w:eastAsia="ru-RU"/>
        </w:rPr>
        <w:t>вов муниципальных образований».</w:t>
      </w:r>
    </w:p>
    <w:p w:rsidR="001F4A1B" w:rsidRDefault="001F4A1B" w:rsidP="001F4A1B">
      <w:pPr>
        <w:shd w:val="clear" w:color="auto" w:fill="FFFFFF"/>
        <w:spacing w:before="100" w:beforeAutospacing="1" w:line="0" w:lineRule="atLeast"/>
        <w:ind w:firstLine="709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38) Закона</w:t>
      </w:r>
      <w:r w:rsidRPr="00C00B8A">
        <w:rPr>
          <w:shd w:val="clear" w:color="auto" w:fill="FFFFFF"/>
        </w:rPr>
        <w:t xml:space="preserve"> Ханты-Мансийского автономного округа-Югры от </w:t>
      </w:r>
      <w:r>
        <w:rPr>
          <w:shd w:val="clear" w:color="auto" w:fill="FFFFFF"/>
        </w:rPr>
        <w:t>25.09. 2008</w:t>
      </w:r>
      <w:r w:rsidRPr="00C00B8A">
        <w:rPr>
          <w:shd w:val="clear" w:color="auto" w:fill="FFFFFF"/>
        </w:rPr>
        <w:t xml:space="preserve"> № 86-оз «О мерах по противодействию коррупции </w:t>
      </w:r>
      <w:proofErr w:type="gramStart"/>
      <w:r w:rsidRPr="00C00B8A">
        <w:rPr>
          <w:shd w:val="clear" w:color="auto" w:fill="FFFFFF"/>
        </w:rPr>
        <w:t>в</w:t>
      </w:r>
      <w:proofErr w:type="gramEnd"/>
      <w:r w:rsidRPr="00C00B8A">
        <w:rPr>
          <w:shd w:val="clear" w:color="auto" w:fill="FFFFFF"/>
        </w:rPr>
        <w:t xml:space="preserve"> </w:t>
      </w:r>
      <w:proofErr w:type="gramStart"/>
      <w:r w:rsidRPr="00C00B8A">
        <w:rPr>
          <w:shd w:val="clear" w:color="auto" w:fill="FFFFFF"/>
        </w:rPr>
        <w:t>Ханты-Манси</w:t>
      </w:r>
      <w:r>
        <w:rPr>
          <w:shd w:val="clear" w:color="auto" w:fill="FFFFFF"/>
        </w:rPr>
        <w:t>йском</w:t>
      </w:r>
      <w:proofErr w:type="gramEnd"/>
      <w:r>
        <w:rPr>
          <w:shd w:val="clear" w:color="auto" w:fill="FFFFFF"/>
        </w:rPr>
        <w:t xml:space="preserve"> автономном округе – Югре»;</w:t>
      </w:r>
    </w:p>
    <w:p w:rsidR="001F4A1B" w:rsidRDefault="001F4A1B" w:rsidP="001F4A1B">
      <w:pPr>
        <w:ind w:firstLine="709"/>
        <w:jc w:val="both"/>
      </w:pPr>
      <w:r>
        <w:t xml:space="preserve">39) </w:t>
      </w:r>
      <w:r w:rsidRPr="00B45111">
        <w:t>Закон</w:t>
      </w:r>
      <w:r>
        <w:t>а</w:t>
      </w:r>
      <w:r w:rsidRPr="00B45111">
        <w:t xml:space="preserve"> Ханты-Мансийского </w:t>
      </w:r>
      <w:r w:rsidRPr="00C00B8A">
        <w:rPr>
          <w:shd w:val="clear" w:color="auto" w:fill="FFFFFF"/>
        </w:rPr>
        <w:t>автономного округа-Югры</w:t>
      </w:r>
      <w:r w:rsidRPr="00B45111">
        <w:t xml:space="preserve"> от </w:t>
      </w:r>
      <w:r>
        <w:t xml:space="preserve"> 03.05.2000 № </w:t>
      </w:r>
      <w:r w:rsidRPr="00B45111">
        <w:t xml:space="preserve">26-оз </w:t>
      </w:r>
      <w:r>
        <w:t>«</w:t>
      </w:r>
      <w:r w:rsidRPr="00B45111">
        <w:t xml:space="preserve">О регулировании отдельных земельных отношений </w:t>
      </w:r>
      <w:proofErr w:type="gramStart"/>
      <w:r w:rsidRPr="00B45111">
        <w:t>в</w:t>
      </w:r>
      <w:proofErr w:type="gramEnd"/>
      <w:r w:rsidRPr="00B45111">
        <w:t xml:space="preserve"> </w:t>
      </w:r>
      <w:proofErr w:type="gramStart"/>
      <w:r w:rsidRPr="00B45111">
        <w:t>Ханты-Мансийском</w:t>
      </w:r>
      <w:proofErr w:type="gramEnd"/>
      <w:r w:rsidRPr="00B45111">
        <w:t xml:space="preserve"> автономном округе </w:t>
      </w:r>
      <w:r>
        <w:t>–</w:t>
      </w:r>
      <w:r w:rsidRPr="00B45111">
        <w:t xml:space="preserve"> Югре</w:t>
      </w:r>
      <w:r>
        <w:t>»;</w:t>
      </w:r>
    </w:p>
    <w:p w:rsidR="001F4A1B" w:rsidRDefault="001F4A1B" w:rsidP="001F4A1B">
      <w:pPr>
        <w:ind w:firstLine="709"/>
        <w:jc w:val="both"/>
        <w:rPr>
          <w:shd w:val="clear" w:color="auto" w:fill="FFFFFF"/>
        </w:rPr>
      </w:pPr>
      <w:r>
        <w:t xml:space="preserve">40) </w:t>
      </w:r>
      <w:r w:rsidRPr="0073653C">
        <w:t>Закон</w:t>
      </w:r>
      <w:r>
        <w:t>а</w:t>
      </w:r>
      <w:r w:rsidRPr="0073653C">
        <w:t xml:space="preserve"> Ханты-Мансийского автономного округа-Югры от </w:t>
      </w:r>
      <w:r>
        <w:t>0</w:t>
      </w:r>
      <w:r w:rsidRPr="0073653C">
        <w:t>6</w:t>
      </w:r>
      <w:r>
        <w:t>.07.</w:t>
      </w:r>
      <w:r w:rsidRPr="0073653C">
        <w:t>2005</w:t>
      </w:r>
      <w:r>
        <w:t xml:space="preserve"> №</w:t>
      </w:r>
      <w:r w:rsidRPr="0073653C">
        <w:t xml:space="preserve"> 57-оз «О регулировании отдельных </w:t>
      </w:r>
      <w:r>
        <w:t>жилищных</w:t>
      </w:r>
      <w:r w:rsidRPr="0073653C">
        <w:t xml:space="preserve"> отношений </w:t>
      </w:r>
      <w:proofErr w:type="gramStart"/>
      <w:r w:rsidRPr="0073653C">
        <w:t>в</w:t>
      </w:r>
      <w:proofErr w:type="gramEnd"/>
      <w:r w:rsidRPr="0073653C">
        <w:t xml:space="preserve"> </w:t>
      </w:r>
      <w:proofErr w:type="gramStart"/>
      <w:r w:rsidRPr="0073653C">
        <w:t>Ханты-Мансийском</w:t>
      </w:r>
      <w:proofErr w:type="gramEnd"/>
      <w:r w:rsidRPr="0073653C">
        <w:t xml:space="preserve"> автономном округе – Югре»;</w:t>
      </w:r>
    </w:p>
    <w:p w:rsidR="001F4A1B" w:rsidRPr="000E4D2B" w:rsidRDefault="001F4A1B" w:rsidP="001F4A1B">
      <w:pPr>
        <w:pStyle w:val="a4"/>
        <w:spacing w:after="0" w:line="0" w:lineRule="atLeast"/>
        <w:ind w:left="0" w:firstLine="709"/>
        <w:jc w:val="both"/>
      </w:pPr>
      <w:r>
        <w:t xml:space="preserve">41) </w:t>
      </w:r>
      <w:r w:rsidRPr="00C569DF">
        <w:t>За</w:t>
      </w:r>
      <w:r>
        <w:t xml:space="preserve">кона Ханты-мансийского автономного округа-Югры от 16.12.2011 № 113-оз «О бесплатной юридической помощи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округе»;</w:t>
      </w:r>
    </w:p>
    <w:p w:rsidR="001F4A1B" w:rsidRPr="00747EF8" w:rsidRDefault="001F4A1B" w:rsidP="001F4A1B">
      <w:pPr>
        <w:ind w:firstLine="709"/>
        <w:jc w:val="both"/>
      </w:pPr>
      <w:proofErr w:type="gramStart"/>
      <w:r>
        <w:t>42) п</w:t>
      </w:r>
      <w:r w:rsidRPr="00747EF8">
        <w:t>остановлени</w:t>
      </w:r>
      <w:r>
        <w:t>я</w:t>
      </w:r>
      <w:r w:rsidRPr="00747EF8">
        <w:t xml:space="preserve"> Правительства Ханты-Мансийского </w:t>
      </w:r>
      <w:r w:rsidRPr="00C00B8A">
        <w:rPr>
          <w:shd w:val="clear" w:color="auto" w:fill="FFFFFF"/>
        </w:rPr>
        <w:t xml:space="preserve">автономного округа-Югры </w:t>
      </w:r>
      <w:r w:rsidRPr="00747EF8">
        <w:t>от 26.09.2013 № 384-п «О порядке предварительного согласования схемы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Ханты-Мансийского автономного округа - Югры или в собственности муниципальных образований Ханты-Мансийского автономного округа - Юг</w:t>
      </w:r>
      <w:r>
        <w:t>ры, и вносимых в нее изменений»;</w:t>
      </w:r>
      <w:proofErr w:type="gramEnd"/>
    </w:p>
    <w:p w:rsidR="001F4A1B" w:rsidRDefault="001F4A1B" w:rsidP="001F4A1B">
      <w:pPr>
        <w:ind w:firstLine="709"/>
        <w:jc w:val="both"/>
      </w:pPr>
      <w:r>
        <w:t>43) п</w:t>
      </w:r>
      <w:r w:rsidRPr="00747EF8">
        <w:t>остановлени</w:t>
      </w:r>
      <w:r>
        <w:t>я</w:t>
      </w:r>
      <w:r w:rsidRPr="00747EF8">
        <w:t xml:space="preserve"> Правительства Ханты-Мансийского </w:t>
      </w:r>
      <w:r w:rsidRPr="00C00B8A">
        <w:rPr>
          <w:shd w:val="clear" w:color="auto" w:fill="FFFFFF"/>
        </w:rPr>
        <w:t xml:space="preserve">автономного округа-Югры </w:t>
      </w:r>
      <w:r w:rsidRPr="00747EF8">
        <w:t>от 03.10.2013 № 401-п «О предельных сроках, на которые могут заключаться договоры на установку и эксплуатацию рекламных конструкций, в зависимости от типов и видов рекламных конструкций и применяемых технологий де</w:t>
      </w:r>
      <w:r>
        <w:t>монстрации рекламы»;</w:t>
      </w:r>
    </w:p>
    <w:p w:rsidR="001F4A1B" w:rsidRPr="00747EF8" w:rsidRDefault="001F4A1B" w:rsidP="001F4A1B">
      <w:pPr>
        <w:ind w:firstLine="709"/>
        <w:jc w:val="both"/>
      </w:pPr>
      <w:r>
        <w:t>44)</w:t>
      </w:r>
      <w:r w:rsidRPr="00355EB9">
        <w:t xml:space="preserve"> постановление Правительства Ханты-Мансийского </w:t>
      </w:r>
      <w:r w:rsidRPr="00C00B8A">
        <w:rPr>
          <w:shd w:val="clear" w:color="auto" w:fill="FFFFFF"/>
        </w:rPr>
        <w:t xml:space="preserve">автономного округа-Югры </w:t>
      </w:r>
      <w:r w:rsidRPr="00355EB9">
        <w:t xml:space="preserve">от </w:t>
      </w:r>
      <w:r>
        <w:t>19.06.20145 №</w:t>
      </w:r>
      <w:r w:rsidRPr="00355EB9">
        <w:t xml:space="preserve"> 174-п «О порядке и условиях размещения объектов, виды которых установлены Правительством Российской </w:t>
      </w:r>
      <w:proofErr w:type="gramStart"/>
      <w:r w:rsidRPr="00355EB9">
        <w:t>Федерации</w:t>
      </w:r>
      <w:proofErr w:type="gramEnd"/>
      <w:r w:rsidRPr="00355EB9">
        <w:t xml:space="preserve">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в Ханты-Мансийском автономном округе – Югре»</w:t>
      </w:r>
      <w:r>
        <w:t>.</w:t>
      </w:r>
    </w:p>
    <w:p w:rsidR="001F4A1B" w:rsidRDefault="001F4A1B" w:rsidP="001F4A1B">
      <w:pPr>
        <w:spacing w:line="0" w:lineRule="atLeast"/>
        <w:ind w:firstLine="709"/>
        <w:jc w:val="both"/>
      </w:pPr>
      <w:r>
        <w:t xml:space="preserve">45) </w:t>
      </w:r>
      <w:r w:rsidRPr="00B81217">
        <w:t>решени</w:t>
      </w:r>
      <w:r>
        <w:t>я</w:t>
      </w:r>
      <w:r w:rsidRPr="00B81217">
        <w:t xml:space="preserve"> Думы города Югорска от </w:t>
      </w:r>
      <w:r>
        <w:t>30</w:t>
      </w:r>
      <w:r w:rsidRPr="00B81217">
        <w:t>.05.201</w:t>
      </w:r>
      <w:r>
        <w:t>4</w:t>
      </w:r>
      <w:r w:rsidRPr="00B81217">
        <w:t xml:space="preserve"> № </w:t>
      </w:r>
      <w:r>
        <w:t>41</w:t>
      </w:r>
      <w:r w:rsidRPr="00B81217">
        <w:t xml:space="preserve"> «О</w:t>
      </w:r>
      <w:r>
        <w:t xml:space="preserve">б утверждении Положения о Департаменте муниципальной собственности и градостроительства </w:t>
      </w:r>
      <w:r w:rsidRPr="00B81217">
        <w:t>администрации города Югорска»</w:t>
      </w:r>
      <w:r>
        <w:t>;</w:t>
      </w:r>
    </w:p>
    <w:p w:rsidR="001F4A1B" w:rsidRPr="00D25FA4" w:rsidRDefault="001F4A1B" w:rsidP="001F4A1B">
      <w:pPr>
        <w:ind w:firstLine="709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46) решения Думы города Югорска от 27.03.2014 № </w:t>
      </w:r>
      <w:r w:rsidRPr="00D25FA4">
        <w:rPr>
          <w:shd w:val="clear" w:color="auto" w:fill="FFFFFF"/>
        </w:rPr>
        <w:t>15 «</w:t>
      </w:r>
      <w:hyperlink r:id="rId7" w:history="1">
        <w:r w:rsidRPr="00D25FA4">
          <w:rPr>
            <w:rStyle w:val="a7"/>
          </w:rPr>
          <w:t>О Порядке управления и распоряжения имуществом, находящимся в собственности муниципального образования городской округ город Югорск</w:t>
        </w:r>
      </w:hyperlink>
      <w:r>
        <w:t>»;</w:t>
      </w:r>
    </w:p>
    <w:p w:rsidR="001F4A1B" w:rsidRPr="004B0E75" w:rsidRDefault="001F4A1B" w:rsidP="001F4A1B">
      <w:pPr>
        <w:ind w:firstLine="709"/>
        <w:jc w:val="both"/>
      </w:pPr>
      <w:r>
        <w:lastRenderedPageBreak/>
        <w:t>47) р</w:t>
      </w:r>
      <w:r w:rsidRPr="004B0E75">
        <w:t>ешени</w:t>
      </w:r>
      <w:r>
        <w:t>я</w:t>
      </w:r>
      <w:r w:rsidRPr="004B0E75">
        <w:t xml:space="preserve"> Думы города Югорска </w:t>
      </w:r>
      <w:r>
        <w:t xml:space="preserve">от 07.10.2014 № 65 </w:t>
      </w:r>
      <w:r w:rsidRPr="004B0E75">
        <w:t>«Об утверждении генерального плана муниципального образования городской округ город Югорск Ханты-Мансийского автономного округа – Югры»</w:t>
      </w:r>
      <w:r>
        <w:t>;</w:t>
      </w:r>
    </w:p>
    <w:p w:rsidR="001F4A1B" w:rsidRPr="004B0E75" w:rsidRDefault="001F4A1B" w:rsidP="001F4A1B">
      <w:pPr>
        <w:ind w:firstLine="709"/>
        <w:jc w:val="both"/>
      </w:pPr>
      <w:r>
        <w:t>48) р</w:t>
      </w:r>
      <w:r w:rsidRPr="004B0E75">
        <w:t>ешени</w:t>
      </w:r>
      <w:r>
        <w:t>я</w:t>
      </w:r>
      <w:r w:rsidRPr="004B0E75">
        <w:t xml:space="preserve"> Думы города Югорска</w:t>
      </w:r>
      <w:r>
        <w:t xml:space="preserve"> от 26.03.2015 № 17</w:t>
      </w:r>
      <w:r w:rsidRPr="004B0E75">
        <w:t xml:space="preserve"> «О Правилах землепользования и застройки муниципального образован</w:t>
      </w:r>
      <w:r>
        <w:t>ия городской округ город Югорск»;</w:t>
      </w:r>
    </w:p>
    <w:p w:rsidR="001F4A1B" w:rsidRPr="004B0E75" w:rsidRDefault="001F4A1B" w:rsidP="001F4A1B">
      <w:pPr>
        <w:tabs>
          <w:tab w:val="left" w:pos="1134"/>
        </w:tabs>
        <w:ind w:firstLine="709"/>
        <w:jc w:val="both"/>
      </w:pPr>
      <w:r>
        <w:t>49) решения Думы города Югорска от 24.04.2014 № 33 «Об утверждении Положения о приватизации муниципального имущества города Югорска»;</w:t>
      </w:r>
    </w:p>
    <w:p w:rsidR="001F4A1B" w:rsidRDefault="001F4A1B" w:rsidP="001F4A1B">
      <w:pPr>
        <w:ind w:firstLine="709"/>
        <w:jc w:val="both"/>
      </w:pPr>
      <w:r>
        <w:t>50) р</w:t>
      </w:r>
      <w:r w:rsidRPr="004B0E75">
        <w:t>ешени</w:t>
      </w:r>
      <w:r>
        <w:t>я</w:t>
      </w:r>
      <w:r w:rsidRPr="004B0E75">
        <w:t xml:space="preserve"> Думы города Югорска </w:t>
      </w:r>
      <w:r>
        <w:t xml:space="preserve">от 28.04.2015 № 29 </w:t>
      </w:r>
      <w:r w:rsidRPr="004B0E75">
        <w:t>«Об установлении формы проведения торгов»</w:t>
      </w:r>
      <w:r>
        <w:t>;</w:t>
      </w:r>
    </w:p>
    <w:p w:rsidR="001F4A1B" w:rsidRPr="004B0E75" w:rsidRDefault="001F4A1B" w:rsidP="001F4A1B">
      <w:pPr>
        <w:ind w:firstLine="709"/>
        <w:jc w:val="both"/>
      </w:pPr>
      <w:r>
        <w:t>51) решения Думы города Югорска от 26.02.2016 № 2 «Об утверждении Порядка организации и проведения публичных слушаний в городе Югорске»;</w:t>
      </w:r>
    </w:p>
    <w:p w:rsidR="001F4A1B" w:rsidRDefault="001F4A1B" w:rsidP="001F4A1B">
      <w:pPr>
        <w:ind w:firstLine="709"/>
        <w:contextualSpacing/>
        <w:jc w:val="both"/>
        <w:rPr>
          <w:lang w:eastAsia="ru-RU"/>
        </w:rPr>
      </w:pPr>
      <w:r>
        <w:rPr>
          <w:shd w:val="clear" w:color="auto" w:fill="FFFFFF"/>
          <w:lang w:eastAsia="ru-RU"/>
        </w:rPr>
        <w:t>52) постановления администрации города Югорска от 30.03.2012 № 715 «О порядке согласования сделок, совершаемых муниципальными унитарными предприятиями города Югорска»;</w:t>
      </w:r>
    </w:p>
    <w:p w:rsidR="001F4A1B" w:rsidRPr="004B0E75" w:rsidRDefault="001F4A1B" w:rsidP="001F4A1B">
      <w:pPr>
        <w:ind w:firstLine="709"/>
        <w:jc w:val="both"/>
        <w:rPr>
          <w:lang w:eastAsia="ru-RU"/>
        </w:rPr>
      </w:pPr>
      <w:r>
        <w:rPr>
          <w:lang w:eastAsia="ru-RU"/>
        </w:rPr>
        <w:t>53) постановления администрации города Югорска от 30.06.20146 № 2367 «Об утверждении Положения о размещении нестационарных торговых объектов на территории города Югорска»;</w:t>
      </w:r>
    </w:p>
    <w:p w:rsidR="001F4A1B" w:rsidRPr="004B0E75" w:rsidRDefault="001F4A1B" w:rsidP="001F4A1B">
      <w:pPr>
        <w:ind w:firstLine="709"/>
        <w:jc w:val="both"/>
      </w:pPr>
      <w:r>
        <w:t>54) п</w:t>
      </w:r>
      <w:r w:rsidRPr="004B0E75">
        <w:t>остановлени</w:t>
      </w:r>
      <w:r>
        <w:t>я</w:t>
      </w:r>
      <w:r w:rsidRPr="004B0E75">
        <w:t xml:space="preserve"> администрации города Югорска от 23.12.2013 № 4224 «Об </w:t>
      </w:r>
      <w:r>
        <w:t>у</w:t>
      </w:r>
      <w:r w:rsidRPr="004B0E75">
        <w:t>тверждении схемы размещения рекламных конструкций на территории города Югорска»</w:t>
      </w:r>
      <w:r>
        <w:t>.</w:t>
      </w:r>
    </w:p>
    <w:p w:rsidR="001F4A1B" w:rsidRDefault="001F4A1B" w:rsidP="001F4A1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55) иных</w:t>
      </w:r>
      <w:r w:rsidRPr="009C3C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C3CA8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х</w:t>
      </w:r>
      <w:r w:rsidRPr="009C3CA8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>ов</w:t>
      </w:r>
      <w:r w:rsidRPr="009C3CA8">
        <w:rPr>
          <w:rFonts w:ascii="Times New Roman" w:hAnsi="Times New Roman"/>
          <w:sz w:val="24"/>
          <w:szCs w:val="24"/>
        </w:rPr>
        <w:t>, нормативны</w:t>
      </w:r>
      <w:r>
        <w:rPr>
          <w:rFonts w:ascii="Times New Roman" w:hAnsi="Times New Roman"/>
          <w:sz w:val="24"/>
          <w:szCs w:val="24"/>
        </w:rPr>
        <w:t>х</w:t>
      </w:r>
      <w:r w:rsidRPr="009C3CA8">
        <w:rPr>
          <w:rFonts w:ascii="Times New Roman" w:hAnsi="Times New Roman"/>
          <w:sz w:val="24"/>
          <w:szCs w:val="24"/>
        </w:rPr>
        <w:t xml:space="preserve"> правовы</w:t>
      </w:r>
      <w:r>
        <w:rPr>
          <w:rFonts w:ascii="Times New Roman" w:hAnsi="Times New Roman"/>
          <w:sz w:val="24"/>
          <w:szCs w:val="24"/>
        </w:rPr>
        <w:t>х</w:t>
      </w:r>
      <w:r w:rsidRPr="009C3CA8">
        <w:rPr>
          <w:rFonts w:ascii="Times New Roman" w:hAnsi="Times New Roman"/>
          <w:sz w:val="24"/>
          <w:szCs w:val="24"/>
        </w:rPr>
        <w:t xml:space="preserve"> акт</w:t>
      </w:r>
      <w:r>
        <w:rPr>
          <w:rFonts w:ascii="Times New Roman" w:hAnsi="Times New Roman"/>
          <w:sz w:val="24"/>
          <w:szCs w:val="24"/>
        </w:rPr>
        <w:t xml:space="preserve">ов Правительства </w:t>
      </w:r>
      <w:r w:rsidRPr="009C3CA8">
        <w:rPr>
          <w:rFonts w:ascii="Times New Roman" w:hAnsi="Times New Roman"/>
          <w:sz w:val="24"/>
          <w:szCs w:val="24"/>
        </w:rPr>
        <w:t>Российской Федерации,</w:t>
      </w:r>
      <w:r>
        <w:rPr>
          <w:rFonts w:ascii="Times New Roman" w:hAnsi="Times New Roman"/>
          <w:sz w:val="24"/>
          <w:szCs w:val="24"/>
        </w:rPr>
        <w:t xml:space="preserve"> федеральных органов исполнительной власти, органов государственной власти Ханты-Мансийского автономного округа-Югры, муниципальных правовых актов города Югорска, регулирующих отношения в соответствующих видах деятельности, осуществляемых юридическим отделом Департамента муниципальной собственности и градостроительства администрации города Югорска.</w:t>
      </w:r>
    </w:p>
    <w:p w:rsidR="001F4A1B" w:rsidRPr="00D53931" w:rsidRDefault="001F4A1B" w:rsidP="001F4A1B">
      <w:pPr>
        <w:spacing w:line="0" w:lineRule="atLeast"/>
        <w:ind w:firstLine="709"/>
        <w:jc w:val="both"/>
        <w:rPr>
          <w:color w:val="FF0000"/>
        </w:rPr>
      </w:pPr>
      <w:r w:rsidRPr="00D53931">
        <w:rPr>
          <w:color w:val="FF0000"/>
        </w:rPr>
        <w:t>2.6.2. Знаниями законодательства в области инвестиционной деятельности и формирования благоприятных условий для ведения предпринимательской деятельности</w:t>
      </w:r>
      <w:r w:rsidRPr="00D53931">
        <w:rPr>
          <w:b/>
          <w:color w:val="FF0000"/>
        </w:rPr>
        <w:t>:</w:t>
      </w:r>
    </w:p>
    <w:p w:rsidR="001F4A1B" w:rsidRPr="00D53931" w:rsidRDefault="001F4A1B" w:rsidP="001F4A1B">
      <w:pPr>
        <w:tabs>
          <w:tab w:val="left" w:pos="1276"/>
        </w:tabs>
        <w:ind w:firstLine="709"/>
        <w:jc w:val="both"/>
        <w:rPr>
          <w:color w:val="FF0000"/>
        </w:rPr>
      </w:pPr>
      <w:r w:rsidRPr="00D53931">
        <w:rPr>
          <w:color w:val="FF0000"/>
        </w:rPr>
        <w:t>1) Федерального закона от 25.02.1999 № 39-ФЗ «Об инвестиционной деятельности в Российской Федерации, осуществляемой в форме капитальных вложений»;</w:t>
      </w:r>
    </w:p>
    <w:p w:rsidR="001F4A1B" w:rsidRPr="00D53931" w:rsidRDefault="001F4A1B" w:rsidP="001F4A1B">
      <w:pPr>
        <w:tabs>
          <w:tab w:val="left" w:pos="1276"/>
        </w:tabs>
        <w:ind w:firstLine="709"/>
        <w:jc w:val="both"/>
        <w:rPr>
          <w:color w:val="FF0000"/>
        </w:rPr>
      </w:pPr>
      <w:r w:rsidRPr="00D53931">
        <w:rPr>
          <w:color w:val="FF0000"/>
        </w:rPr>
        <w:t xml:space="preserve">2) Федерального закона </w:t>
      </w:r>
      <w:hyperlink r:id="rId8" w:history="1"/>
      <w:r w:rsidRPr="00D53931">
        <w:rPr>
          <w:color w:val="FF0000"/>
        </w:rPr>
        <w:t>от 24.07.2007 № 209-ФЗ «О развитии малого и среднего предпринимательства в Российской Федерации»;</w:t>
      </w:r>
    </w:p>
    <w:p w:rsidR="001F4A1B" w:rsidRPr="00D53931" w:rsidRDefault="001F4A1B" w:rsidP="001F4A1B">
      <w:pPr>
        <w:pStyle w:val="a4"/>
        <w:spacing w:after="0" w:line="0" w:lineRule="atLeast"/>
        <w:ind w:left="0" w:firstLine="709"/>
        <w:jc w:val="both"/>
        <w:rPr>
          <w:color w:val="FF0000"/>
        </w:rPr>
      </w:pPr>
      <w:r w:rsidRPr="00D53931">
        <w:rPr>
          <w:color w:val="FF0000"/>
        </w:rPr>
        <w:t>3) Федерального закона от 21.07.2005 № 115-ФЗ «О концессионных соглашениях»;</w:t>
      </w:r>
    </w:p>
    <w:p w:rsidR="001F4A1B" w:rsidRPr="00D53931" w:rsidRDefault="001F4A1B" w:rsidP="001F4A1B">
      <w:pPr>
        <w:tabs>
          <w:tab w:val="left" w:pos="1276"/>
        </w:tabs>
        <w:ind w:firstLine="709"/>
        <w:jc w:val="both"/>
        <w:rPr>
          <w:color w:val="FF0000"/>
        </w:rPr>
      </w:pPr>
      <w:r w:rsidRPr="00D53931">
        <w:rPr>
          <w:color w:val="FF0000"/>
        </w:rPr>
        <w:t xml:space="preserve">4) Федерального закона от 13.07.2015 № 224-ФЗ «О государственно-частном партнерстве, </w:t>
      </w:r>
      <w:proofErr w:type="spellStart"/>
      <w:r w:rsidRPr="00D53931">
        <w:rPr>
          <w:color w:val="FF0000"/>
        </w:rPr>
        <w:t>муниципально</w:t>
      </w:r>
      <w:proofErr w:type="spellEnd"/>
      <w:r w:rsidRPr="00D53931">
        <w:rPr>
          <w:color w:val="FF0000"/>
        </w:rPr>
        <w:t>-частном партнерстве в Российской Федерации и внесении изменений в отдельные законодательные акты Российской Федерации»;</w:t>
      </w:r>
    </w:p>
    <w:p w:rsidR="001F4A1B" w:rsidRPr="00D53931" w:rsidRDefault="001F4A1B" w:rsidP="001F4A1B">
      <w:pPr>
        <w:tabs>
          <w:tab w:val="left" w:pos="1276"/>
        </w:tabs>
        <w:ind w:firstLine="709"/>
        <w:jc w:val="both"/>
        <w:rPr>
          <w:color w:val="FF0000"/>
        </w:rPr>
      </w:pPr>
      <w:r w:rsidRPr="00D53931">
        <w:rPr>
          <w:color w:val="FF0000"/>
        </w:rPr>
        <w:t>5) Закона</w:t>
      </w:r>
      <w:hyperlink r:id="rId9" w:history="1"/>
      <w:r w:rsidRPr="00D53931">
        <w:rPr>
          <w:color w:val="FF0000"/>
        </w:rPr>
        <w:t xml:space="preserve"> Ханты-Мансийского автономного округа - Югры от 29.12.2007 № 213-оз «О развитии малого и среднего предпринимательства </w:t>
      </w:r>
      <w:proofErr w:type="gramStart"/>
      <w:r w:rsidRPr="00D53931">
        <w:rPr>
          <w:color w:val="FF0000"/>
        </w:rPr>
        <w:t>в</w:t>
      </w:r>
      <w:proofErr w:type="gramEnd"/>
      <w:r w:rsidRPr="00D53931">
        <w:rPr>
          <w:color w:val="FF0000"/>
        </w:rPr>
        <w:t xml:space="preserve"> </w:t>
      </w:r>
      <w:proofErr w:type="gramStart"/>
      <w:r w:rsidRPr="00D53931">
        <w:rPr>
          <w:color w:val="FF0000"/>
        </w:rPr>
        <w:t>Ханты-Мансийском</w:t>
      </w:r>
      <w:proofErr w:type="gramEnd"/>
      <w:r w:rsidRPr="00D53931">
        <w:rPr>
          <w:color w:val="FF0000"/>
        </w:rPr>
        <w:t xml:space="preserve"> автономном округе – Югре»;</w:t>
      </w:r>
    </w:p>
    <w:p w:rsidR="001F4A1B" w:rsidRPr="00D53931" w:rsidRDefault="001F4A1B" w:rsidP="001F4A1B">
      <w:pPr>
        <w:tabs>
          <w:tab w:val="left" w:pos="1276"/>
        </w:tabs>
        <w:ind w:firstLine="709"/>
        <w:jc w:val="both"/>
        <w:rPr>
          <w:color w:val="FF0000"/>
        </w:rPr>
      </w:pPr>
      <w:r w:rsidRPr="00D53931">
        <w:rPr>
          <w:color w:val="FF0000"/>
        </w:rPr>
        <w:t xml:space="preserve">6) </w:t>
      </w:r>
      <w:hyperlink r:id="rId10" w:history="1">
        <w:r w:rsidRPr="00D53931">
          <w:rPr>
            <w:rStyle w:val="a6"/>
            <w:color w:val="FF0000"/>
          </w:rPr>
          <w:t>Закон</w:t>
        </w:r>
      </w:hyperlink>
      <w:r w:rsidRPr="00D53931">
        <w:rPr>
          <w:color w:val="FF0000"/>
        </w:rPr>
        <w:t xml:space="preserve"> Ханты-Мансийского автономного округа - Югры от 31.03.2012 № 33-оз «О государственной поддержке инвестиционной деятельности </w:t>
      </w:r>
      <w:proofErr w:type="gramStart"/>
      <w:r w:rsidRPr="00D53931">
        <w:rPr>
          <w:color w:val="FF0000"/>
        </w:rPr>
        <w:t>в</w:t>
      </w:r>
      <w:proofErr w:type="gramEnd"/>
      <w:r w:rsidRPr="00D53931">
        <w:rPr>
          <w:color w:val="FF0000"/>
        </w:rPr>
        <w:t xml:space="preserve"> </w:t>
      </w:r>
      <w:proofErr w:type="gramStart"/>
      <w:r w:rsidRPr="00D53931">
        <w:rPr>
          <w:color w:val="FF0000"/>
        </w:rPr>
        <w:t>Ханты-Мансийском</w:t>
      </w:r>
      <w:proofErr w:type="gramEnd"/>
      <w:r w:rsidRPr="00D53931">
        <w:rPr>
          <w:color w:val="FF0000"/>
        </w:rPr>
        <w:t xml:space="preserve"> автономном округе – Югре»;</w:t>
      </w:r>
    </w:p>
    <w:p w:rsidR="001F4A1B" w:rsidRDefault="001F4A1B" w:rsidP="001F4A1B">
      <w:pPr>
        <w:ind w:firstLine="709"/>
        <w:jc w:val="both"/>
        <w:rPr>
          <w:color w:val="FF0000"/>
          <w:lang w:eastAsia="ru-RU"/>
        </w:rPr>
      </w:pPr>
      <w:r w:rsidRPr="00D53931">
        <w:rPr>
          <w:color w:val="FF0000"/>
          <w:lang w:eastAsia="ru-RU"/>
        </w:rPr>
        <w:t xml:space="preserve">7) постановления администрации города Югорска от 28.12.2015 № 3861 «Об утверждении </w:t>
      </w:r>
      <w:proofErr w:type="gramStart"/>
      <w:r w:rsidRPr="00D53931">
        <w:rPr>
          <w:color w:val="FF0000"/>
          <w:lang w:eastAsia="ru-RU"/>
        </w:rPr>
        <w:t>Порядка проведения оценки регулирующего воздействия проектов муниципальных нормативных правовых актов администрации города</w:t>
      </w:r>
      <w:proofErr w:type="gramEnd"/>
      <w:r w:rsidRPr="00D53931">
        <w:rPr>
          <w:color w:val="FF0000"/>
          <w:lang w:eastAsia="ru-RU"/>
        </w:rPr>
        <w:t xml:space="preserve"> Югорска и экспертизы принятых администрацией города Югорска муниципальных нормативных правовых актов, затрагивающих вопросы осуществления предпринимательской и инвестиционной деятельности».</w:t>
      </w:r>
    </w:p>
    <w:p w:rsidR="001F4A1B" w:rsidRDefault="001F4A1B" w:rsidP="001F4A1B">
      <w:pPr>
        <w:ind w:firstLine="709"/>
        <w:jc w:val="both"/>
      </w:pPr>
      <w:r>
        <w:t>8. Методических рекомендаций по оценке эффективности инвестиционных проектов, утвержденные Минэкономики РФ, Минфином РФ, Госстроем РФ 21.06.1999 № ВК 477;</w:t>
      </w:r>
    </w:p>
    <w:p w:rsidR="001F4A1B" w:rsidRDefault="001F4A1B" w:rsidP="001F4A1B">
      <w:pPr>
        <w:ind w:firstLine="709"/>
        <w:jc w:val="both"/>
      </w:pPr>
      <w:r>
        <w:t xml:space="preserve">9. Рекомендаций к составлению бизнес-плана регионального инвестиционного проекта, </w:t>
      </w:r>
      <w:proofErr w:type="gramStart"/>
      <w:r>
        <w:t>утвержденные</w:t>
      </w:r>
      <w:proofErr w:type="gramEnd"/>
      <w:r>
        <w:t xml:space="preserve"> </w:t>
      </w:r>
      <w:proofErr w:type="spellStart"/>
      <w:r>
        <w:t>Минрегионом</w:t>
      </w:r>
      <w:proofErr w:type="spellEnd"/>
      <w:r>
        <w:t xml:space="preserve"> России 01.01.2009;</w:t>
      </w:r>
    </w:p>
    <w:p w:rsidR="001F4A1B" w:rsidRDefault="001F4A1B" w:rsidP="001F4A1B">
      <w:pPr>
        <w:ind w:firstLine="709"/>
        <w:jc w:val="both"/>
      </w:pPr>
      <w:r>
        <w:t xml:space="preserve">10. </w:t>
      </w:r>
      <w:proofErr w:type="gramStart"/>
      <w:r>
        <w:t xml:space="preserve">Методических рекомендаций по подготовке документов для участия регионального инвестиционного проекта в отборе проектов, претендующих на получение бюджетных ассигнований Инвестиционного фонда Российской Федерации, утвержденные </w:t>
      </w:r>
      <w:proofErr w:type="spellStart"/>
      <w:r>
        <w:t>Минрегионом</w:t>
      </w:r>
      <w:proofErr w:type="spellEnd"/>
      <w:r>
        <w:t xml:space="preserve"> России 01.01.2009;</w:t>
      </w:r>
      <w:proofErr w:type="gramEnd"/>
    </w:p>
    <w:p w:rsidR="001F4A1B" w:rsidRPr="00D53931" w:rsidRDefault="001F4A1B" w:rsidP="001F4A1B">
      <w:pPr>
        <w:ind w:firstLine="709"/>
        <w:jc w:val="both"/>
        <w:rPr>
          <w:color w:val="FF0000"/>
          <w:lang w:eastAsia="ru-RU"/>
        </w:rPr>
      </w:pPr>
      <w:r>
        <w:lastRenderedPageBreak/>
        <w:t>11. иных нормативных правовых актов, устанавливающих условия и порядок финансирования инвестиционных проектов из средств федерального бюджета и бюджета автономного округа в сфере, соответствующей направлению деятельности департамента (службы).</w:t>
      </w:r>
    </w:p>
    <w:p w:rsidR="001F4A1B" w:rsidRPr="009E51BB" w:rsidRDefault="001F4A1B" w:rsidP="001F4A1B">
      <w:pPr>
        <w:shd w:val="clear" w:color="auto" w:fill="FFFFFF"/>
        <w:spacing w:before="100" w:beforeAutospacing="1" w:line="0" w:lineRule="atLeast"/>
        <w:ind w:firstLine="709"/>
        <w:contextualSpacing/>
        <w:jc w:val="both"/>
        <w:rPr>
          <w:bCs/>
        </w:rPr>
      </w:pPr>
      <w:r>
        <w:t xml:space="preserve">2.6.3. </w:t>
      </w:r>
      <w:r w:rsidRPr="009E51BB">
        <w:t>Ины</w:t>
      </w:r>
      <w:r>
        <w:t>ми</w:t>
      </w:r>
      <w:r w:rsidRPr="009E51BB">
        <w:t xml:space="preserve"> профессиональны</w:t>
      </w:r>
      <w:r>
        <w:t>ми</w:t>
      </w:r>
      <w:r w:rsidRPr="009E51BB">
        <w:t xml:space="preserve"> знания</w:t>
      </w:r>
      <w:r>
        <w:t>ми</w:t>
      </w:r>
      <w:r w:rsidRPr="009E51BB">
        <w:t xml:space="preserve">, в том числе: </w:t>
      </w:r>
    </w:p>
    <w:p w:rsidR="001F4A1B" w:rsidRDefault="001F4A1B" w:rsidP="001F4A1B">
      <w:pPr>
        <w:pStyle w:val="Default"/>
        <w:ind w:firstLine="709"/>
        <w:jc w:val="both"/>
        <w:rPr>
          <w:rFonts w:eastAsia="Times New Roman"/>
          <w:lang w:eastAsia="ru-RU"/>
        </w:rPr>
      </w:pPr>
      <w:r>
        <w:t xml:space="preserve">1) </w:t>
      </w:r>
      <w:r w:rsidRPr="003317DA">
        <w:rPr>
          <w:rFonts w:eastAsia="Times New Roman"/>
          <w:lang w:eastAsia="ru-RU"/>
        </w:rPr>
        <w:t>поняти</w:t>
      </w:r>
      <w:r>
        <w:rPr>
          <w:rFonts w:eastAsia="Times New Roman"/>
          <w:lang w:eastAsia="ru-RU"/>
        </w:rPr>
        <w:t>я</w:t>
      </w:r>
      <w:r w:rsidRPr="003317DA">
        <w:rPr>
          <w:rFonts w:eastAsia="Times New Roman"/>
          <w:lang w:eastAsia="ru-RU"/>
        </w:rPr>
        <w:t xml:space="preserve"> муниципальной собственности; </w:t>
      </w:r>
    </w:p>
    <w:p w:rsidR="001F4A1B" w:rsidRDefault="001F4A1B" w:rsidP="001F4A1B">
      <w:pPr>
        <w:pStyle w:val="Default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2) системы права;</w:t>
      </w:r>
    </w:p>
    <w:p w:rsidR="001F4A1B" w:rsidRPr="003317DA" w:rsidRDefault="001F4A1B" w:rsidP="001F4A1B">
      <w:pPr>
        <w:pStyle w:val="Default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3) методов правового регулирования;</w:t>
      </w:r>
    </w:p>
    <w:p w:rsidR="001F4A1B" w:rsidRPr="00EE40A2" w:rsidRDefault="001F4A1B" w:rsidP="001F4A1B">
      <w:pPr>
        <w:ind w:firstLine="709"/>
        <w:jc w:val="both"/>
      </w:pPr>
      <w:r>
        <w:t>4) понятия частного и публичного права;</w:t>
      </w:r>
    </w:p>
    <w:p w:rsidR="001F4A1B" w:rsidRPr="00EE40A2" w:rsidRDefault="001F4A1B" w:rsidP="001F4A1B">
      <w:pPr>
        <w:ind w:firstLine="709"/>
        <w:jc w:val="both"/>
      </w:pPr>
      <w:r>
        <w:t>5) формы (источники) права;</w:t>
      </w:r>
    </w:p>
    <w:p w:rsidR="001F4A1B" w:rsidRPr="00EE40A2" w:rsidRDefault="001F4A1B" w:rsidP="001F4A1B">
      <w:pPr>
        <w:ind w:firstLine="709"/>
        <w:jc w:val="both"/>
      </w:pPr>
      <w:r>
        <w:t>6) понятия нормативного правового акта;</w:t>
      </w:r>
    </w:p>
    <w:p w:rsidR="001F4A1B" w:rsidRPr="00EE40A2" w:rsidRDefault="001F4A1B" w:rsidP="001F4A1B">
      <w:pPr>
        <w:ind w:firstLine="709"/>
        <w:jc w:val="both"/>
      </w:pPr>
      <w:r>
        <w:t>7) с</w:t>
      </w:r>
      <w:r w:rsidRPr="00EE40A2">
        <w:t>истематиз</w:t>
      </w:r>
      <w:r>
        <w:t>ации нормативных правовых актов;</w:t>
      </w:r>
    </w:p>
    <w:p w:rsidR="001F4A1B" w:rsidRPr="00EE40A2" w:rsidRDefault="001F4A1B" w:rsidP="001F4A1B">
      <w:pPr>
        <w:ind w:firstLine="709"/>
        <w:jc w:val="both"/>
      </w:pPr>
      <w:r>
        <w:t>8) д</w:t>
      </w:r>
      <w:r w:rsidRPr="00EE40A2">
        <w:t>ействи</w:t>
      </w:r>
      <w:r>
        <w:t>я</w:t>
      </w:r>
      <w:r w:rsidRPr="00EE40A2">
        <w:t xml:space="preserve"> нормативных правовых актов во времени</w:t>
      </w:r>
      <w:r>
        <w:t>, в пространстве и по кругу лиц;</w:t>
      </w:r>
    </w:p>
    <w:p w:rsidR="001F4A1B" w:rsidRPr="00EE40A2" w:rsidRDefault="001F4A1B" w:rsidP="001F4A1B">
      <w:pPr>
        <w:ind w:firstLine="709"/>
        <w:jc w:val="both"/>
      </w:pPr>
      <w:r>
        <w:t>9) т</w:t>
      </w:r>
      <w:r w:rsidRPr="00EE40A2">
        <w:t>олков</w:t>
      </w:r>
      <w:r>
        <w:t>ания нормативных правовых актов;</w:t>
      </w:r>
    </w:p>
    <w:p w:rsidR="001F4A1B" w:rsidRPr="00495EF2" w:rsidRDefault="001F4A1B" w:rsidP="001F4A1B">
      <w:pPr>
        <w:ind w:firstLine="709"/>
        <w:jc w:val="both"/>
      </w:pPr>
      <w:r>
        <w:t>10) с</w:t>
      </w:r>
      <w:r w:rsidRPr="00495EF2">
        <w:t>пособ</w:t>
      </w:r>
      <w:r>
        <w:t>ов</w:t>
      </w:r>
      <w:r w:rsidRPr="00495EF2">
        <w:t xml:space="preserve"> изложения норм пра</w:t>
      </w:r>
      <w:r>
        <w:t>ва в нормативных правовых актах;</w:t>
      </w:r>
    </w:p>
    <w:p w:rsidR="001F4A1B" w:rsidRPr="00EE40A2" w:rsidRDefault="001F4A1B" w:rsidP="001F4A1B">
      <w:pPr>
        <w:ind w:firstLine="709"/>
        <w:jc w:val="both"/>
      </w:pPr>
      <w:r>
        <w:t>11) м</w:t>
      </w:r>
      <w:r w:rsidRPr="00EE40A2">
        <w:t>ате</w:t>
      </w:r>
      <w:r>
        <w:t>риального и процессуального права;</w:t>
      </w:r>
    </w:p>
    <w:p w:rsidR="001F4A1B" w:rsidRDefault="001F4A1B" w:rsidP="001F4A1B">
      <w:pPr>
        <w:ind w:firstLine="709"/>
        <w:jc w:val="both"/>
      </w:pPr>
      <w:r>
        <w:t>12) поряд</w:t>
      </w:r>
      <w:r w:rsidRPr="00EE40A2">
        <w:t>к</w:t>
      </w:r>
      <w:r>
        <w:t>а</w:t>
      </w:r>
      <w:r w:rsidRPr="00EE40A2">
        <w:t xml:space="preserve"> опубликования и вступления в силу нормативных правов</w:t>
      </w:r>
      <w:r>
        <w:t>ых актов в Российской Федерации;</w:t>
      </w:r>
    </w:p>
    <w:p w:rsidR="001F4A1B" w:rsidRPr="002258E7" w:rsidRDefault="001F4A1B" w:rsidP="001F4A1B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13</w:t>
      </w:r>
      <w:r w:rsidRPr="002258E7">
        <w:rPr>
          <w:color w:val="000000"/>
          <w:lang w:eastAsia="ru-RU"/>
        </w:rPr>
        <w:t>) порядка обжалования решений, действий (бездействий) органов местного самоуправления;</w:t>
      </w:r>
    </w:p>
    <w:p w:rsidR="001F4A1B" w:rsidRPr="00EE40A2" w:rsidRDefault="001F4A1B" w:rsidP="001F4A1B">
      <w:pPr>
        <w:ind w:firstLine="709"/>
        <w:jc w:val="both"/>
      </w:pPr>
      <w:r>
        <w:t>14) п</w:t>
      </w:r>
      <w:r w:rsidRPr="00EE40A2">
        <w:t>робел</w:t>
      </w:r>
      <w:r>
        <w:t>ов</w:t>
      </w:r>
      <w:r w:rsidRPr="00EE40A2">
        <w:t xml:space="preserve"> в</w:t>
      </w:r>
      <w:r>
        <w:t xml:space="preserve"> праве и способы их восполнения;</w:t>
      </w:r>
    </w:p>
    <w:p w:rsidR="001F4A1B" w:rsidRPr="007022A6" w:rsidRDefault="001F4A1B" w:rsidP="001F4A1B">
      <w:pPr>
        <w:ind w:firstLine="709"/>
        <w:jc w:val="both"/>
      </w:pPr>
      <w:r>
        <w:t>15) ю</w:t>
      </w:r>
      <w:r w:rsidRPr="007022A6">
        <w:t>ридическ</w:t>
      </w:r>
      <w:r>
        <w:t>ой</w:t>
      </w:r>
      <w:r w:rsidRPr="007022A6">
        <w:t xml:space="preserve"> техник</w:t>
      </w:r>
      <w:r>
        <w:t>и;</w:t>
      </w:r>
    </w:p>
    <w:p w:rsidR="001F4A1B" w:rsidRPr="00495EF2" w:rsidRDefault="001F4A1B" w:rsidP="001F4A1B">
      <w:pPr>
        <w:ind w:firstLine="709"/>
        <w:jc w:val="both"/>
      </w:pPr>
      <w:r>
        <w:t>16) п</w:t>
      </w:r>
      <w:r w:rsidRPr="00495EF2">
        <w:t>оняти</w:t>
      </w:r>
      <w:r>
        <w:t>я</w:t>
      </w:r>
      <w:r w:rsidRPr="00495EF2">
        <w:t xml:space="preserve"> приватизации, правовые основы приватизации государственного имущества</w:t>
      </w:r>
      <w:r>
        <w:t>;</w:t>
      </w:r>
    </w:p>
    <w:p w:rsidR="001F4A1B" w:rsidRPr="00495EF2" w:rsidRDefault="001F4A1B" w:rsidP="001F4A1B">
      <w:pPr>
        <w:ind w:firstLine="709"/>
        <w:jc w:val="both"/>
      </w:pPr>
      <w:r>
        <w:t>17) п</w:t>
      </w:r>
      <w:r w:rsidRPr="00495EF2">
        <w:t>равонарушени</w:t>
      </w:r>
      <w:r>
        <w:t>я;</w:t>
      </w:r>
    </w:p>
    <w:p w:rsidR="001F4A1B" w:rsidRPr="001756DF" w:rsidRDefault="001F4A1B" w:rsidP="001F4A1B">
      <w:pPr>
        <w:ind w:firstLine="709"/>
        <w:jc w:val="both"/>
      </w:pPr>
      <w:r>
        <w:t>18) п</w:t>
      </w:r>
      <w:r w:rsidRPr="001756DF">
        <w:t>р</w:t>
      </w:r>
      <w:r>
        <w:t>авотворчество: понятие и стадии;</w:t>
      </w:r>
    </w:p>
    <w:p w:rsidR="001F4A1B" w:rsidRDefault="001F4A1B" w:rsidP="001F4A1B">
      <w:pPr>
        <w:ind w:firstLine="709"/>
        <w:jc w:val="both"/>
      </w:pPr>
      <w:r>
        <w:t>19) видов правовой экспертизы нормативных правовых актов;</w:t>
      </w:r>
    </w:p>
    <w:p w:rsidR="001F4A1B" w:rsidRPr="001756DF" w:rsidRDefault="001F4A1B" w:rsidP="001F4A1B">
      <w:pPr>
        <w:ind w:firstLine="709"/>
        <w:jc w:val="both"/>
      </w:pPr>
      <w:r>
        <w:t xml:space="preserve">20) способов и методы проведения правовой экспертизы нормативных актов; </w:t>
      </w:r>
    </w:p>
    <w:p w:rsidR="001F4A1B" w:rsidRPr="008A0A88" w:rsidRDefault="001F4A1B" w:rsidP="001F4A1B">
      <w:pPr>
        <w:ind w:firstLine="709"/>
        <w:jc w:val="both"/>
      </w:pPr>
      <w:r>
        <w:t>21) правосознание;</w:t>
      </w:r>
    </w:p>
    <w:p w:rsidR="001F4A1B" w:rsidRPr="008A0A88" w:rsidRDefault="001F4A1B" w:rsidP="001F4A1B">
      <w:pPr>
        <w:ind w:firstLine="709"/>
        <w:jc w:val="both"/>
      </w:pPr>
      <w:r>
        <w:t>22) правовой культуры;</w:t>
      </w:r>
    </w:p>
    <w:p w:rsidR="001F4A1B" w:rsidRPr="002258E7" w:rsidRDefault="001F4A1B" w:rsidP="001F4A1B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23</w:t>
      </w:r>
      <w:r w:rsidRPr="002258E7">
        <w:rPr>
          <w:color w:val="000000"/>
          <w:lang w:eastAsia="ru-RU"/>
        </w:rPr>
        <w:t xml:space="preserve">) понятия гражданского общества и правового государства; </w:t>
      </w:r>
    </w:p>
    <w:p w:rsidR="001F4A1B" w:rsidRPr="002258E7" w:rsidRDefault="001F4A1B" w:rsidP="001F4A1B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24</w:t>
      </w:r>
      <w:r w:rsidRPr="002258E7">
        <w:rPr>
          <w:color w:val="000000"/>
          <w:lang w:eastAsia="ru-RU"/>
        </w:rPr>
        <w:t>) поняти</w:t>
      </w:r>
      <w:r>
        <w:rPr>
          <w:color w:val="000000"/>
          <w:lang w:eastAsia="ru-RU"/>
        </w:rPr>
        <w:t>я</w:t>
      </w:r>
      <w:r w:rsidRPr="002258E7">
        <w:rPr>
          <w:color w:val="000000"/>
          <w:lang w:eastAsia="ru-RU"/>
        </w:rPr>
        <w:t xml:space="preserve"> прав человека; </w:t>
      </w:r>
    </w:p>
    <w:p w:rsidR="001F4A1B" w:rsidRPr="002258E7" w:rsidRDefault="001F4A1B" w:rsidP="001F4A1B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25</w:t>
      </w:r>
      <w:r w:rsidRPr="002258E7">
        <w:rPr>
          <w:color w:val="000000"/>
          <w:lang w:eastAsia="ru-RU"/>
        </w:rPr>
        <w:t>) поняти</w:t>
      </w:r>
      <w:r>
        <w:rPr>
          <w:color w:val="000000"/>
          <w:lang w:eastAsia="ru-RU"/>
        </w:rPr>
        <w:t>я</w:t>
      </w:r>
      <w:r w:rsidRPr="002258E7">
        <w:rPr>
          <w:color w:val="000000"/>
          <w:lang w:eastAsia="ru-RU"/>
        </w:rPr>
        <w:t xml:space="preserve"> правопорядка; </w:t>
      </w:r>
    </w:p>
    <w:p w:rsidR="001F4A1B" w:rsidRPr="002258E7" w:rsidRDefault="001F4A1B" w:rsidP="001F4A1B">
      <w:pPr>
        <w:ind w:firstLine="709"/>
        <w:jc w:val="both"/>
      </w:pPr>
      <w:r>
        <w:rPr>
          <w:color w:val="000000"/>
          <w:lang w:eastAsia="ru-RU"/>
        </w:rPr>
        <w:t>26</w:t>
      </w:r>
      <w:r w:rsidRPr="002258E7">
        <w:rPr>
          <w:color w:val="000000"/>
          <w:lang w:eastAsia="ru-RU"/>
        </w:rPr>
        <w:t xml:space="preserve">) порядок оказания бесплатной юридической помощи; </w:t>
      </w:r>
    </w:p>
    <w:p w:rsidR="001F4A1B" w:rsidRPr="002258E7" w:rsidRDefault="001F4A1B" w:rsidP="001F4A1B">
      <w:pPr>
        <w:ind w:firstLine="709"/>
        <w:jc w:val="both"/>
      </w:pPr>
      <w:r>
        <w:t>27</w:t>
      </w:r>
      <w:r w:rsidRPr="002258E7">
        <w:t>) з</w:t>
      </w:r>
      <w:r>
        <w:t>лоупотребления</w:t>
      </w:r>
      <w:r w:rsidRPr="002258E7">
        <w:t xml:space="preserve"> правом;</w:t>
      </w:r>
    </w:p>
    <w:p w:rsidR="001F4A1B" w:rsidRPr="002258E7" w:rsidRDefault="001F4A1B" w:rsidP="001F4A1B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28</w:t>
      </w:r>
      <w:r w:rsidRPr="002258E7">
        <w:rPr>
          <w:color w:val="000000"/>
          <w:lang w:eastAsia="ru-RU"/>
        </w:rPr>
        <w:t>) распространени</w:t>
      </w:r>
      <w:r>
        <w:rPr>
          <w:color w:val="000000"/>
          <w:lang w:eastAsia="ru-RU"/>
        </w:rPr>
        <w:t>я</w:t>
      </w:r>
      <w:r w:rsidRPr="002258E7">
        <w:rPr>
          <w:color w:val="000000"/>
          <w:lang w:eastAsia="ru-RU"/>
        </w:rPr>
        <w:t xml:space="preserve"> наружной рекламы;</w:t>
      </w:r>
    </w:p>
    <w:p w:rsidR="001F4A1B" w:rsidRPr="002258E7" w:rsidRDefault="001F4A1B" w:rsidP="001F4A1B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29</w:t>
      </w:r>
      <w:r w:rsidRPr="002258E7">
        <w:rPr>
          <w:color w:val="000000"/>
          <w:lang w:eastAsia="ru-RU"/>
        </w:rPr>
        <w:t xml:space="preserve">) </w:t>
      </w:r>
      <w:r>
        <w:rPr>
          <w:color w:val="000000"/>
          <w:lang w:eastAsia="ru-RU"/>
        </w:rPr>
        <w:t>поряд</w:t>
      </w:r>
      <w:r w:rsidRPr="002258E7">
        <w:rPr>
          <w:color w:val="000000"/>
          <w:lang w:eastAsia="ru-RU"/>
        </w:rPr>
        <w:t>к</w:t>
      </w:r>
      <w:r>
        <w:rPr>
          <w:color w:val="000000"/>
          <w:lang w:eastAsia="ru-RU"/>
        </w:rPr>
        <w:t>а</w:t>
      </w:r>
      <w:r w:rsidRPr="002258E7">
        <w:rPr>
          <w:color w:val="000000"/>
          <w:lang w:eastAsia="ru-RU"/>
        </w:rPr>
        <w:t xml:space="preserve"> разработки и внесения изменений в правила землепользования и застройки поселений.</w:t>
      </w:r>
    </w:p>
    <w:p w:rsidR="001F4A1B" w:rsidRDefault="001F4A1B" w:rsidP="001F4A1B">
      <w:pPr>
        <w:shd w:val="clear" w:color="auto" w:fill="FFFFFF"/>
        <w:spacing w:before="100" w:beforeAutospacing="1" w:line="0" w:lineRule="atLeast"/>
        <w:ind w:firstLine="709"/>
        <w:contextualSpacing/>
        <w:jc w:val="both"/>
        <w:rPr>
          <w:color w:val="000000"/>
        </w:rPr>
      </w:pPr>
      <w:r>
        <w:t xml:space="preserve">2.7. </w:t>
      </w:r>
      <w:r w:rsidRPr="00052877">
        <w:rPr>
          <w:color w:val="000000"/>
        </w:rPr>
        <w:t xml:space="preserve">Специалист-эксперт </w:t>
      </w:r>
      <w:r w:rsidRPr="00A270AD">
        <w:rPr>
          <w:color w:val="000000"/>
        </w:rPr>
        <w:t xml:space="preserve">должен обладать следующими </w:t>
      </w:r>
      <w:r w:rsidRPr="0089403F">
        <w:rPr>
          <w:color w:val="000000"/>
        </w:rPr>
        <w:t>умениями,</w:t>
      </w:r>
      <w:r w:rsidRPr="00A270AD">
        <w:rPr>
          <w:color w:val="000000"/>
        </w:rPr>
        <w:t xml:space="preserve"> </w:t>
      </w:r>
      <w:r w:rsidRPr="00A270AD">
        <w:rPr>
          <w:bCs/>
          <w:color w:val="000000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Pr="00A270AD">
        <w:rPr>
          <w:color w:val="000000"/>
        </w:rPr>
        <w:t>:</w:t>
      </w:r>
    </w:p>
    <w:p w:rsidR="001F4A1B" w:rsidRPr="00A270AD" w:rsidRDefault="001F4A1B" w:rsidP="001F4A1B">
      <w:pPr>
        <w:shd w:val="clear" w:color="auto" w:fill="FFFFFF"/>
        <w:spacing w:before="100" w:beforeAutospacing="1" w:line="0" w:lineRule="atLeast"/>
        <w:ind w:firstLine="709"/>
        <w:contextualSpacing/>
        <w:jc w:val="both"/>
        <w:rPr>
          <w:color w:val="000000"/>
        </w:rPr>
      </w:pPr>
      <w:r w:rsidRPr="00052877">
        <w:rPr>
          <w:color w:val="000000"/>
        </w:rPr>
        <w:t xml:space="preserve">1) реализовывать соответствующие направления деятельности </w:t>
      </w:r>
      <w:r>
        <w:rPr>
          <w:color w:val="000000"/>
        </w:rPr>
        <w:t>Департамента</w:t>
      </w:r>
      <w:r w:rsidRPr="00052877">
        <w:rPr>
          <w:color w:val="000000"/>
        </w:rPr>
        <w:t>;</w:t>
      </w:r>
    </w:p>
    <w:p w:rsidR="001F4A1B" w:rsidRDefault="001F4A1B" w:rsidP="001F4A1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t>2) оперативно принимать и реализовывать решения в пределах своей компетенции;</w:t>
      </w:r>
    </w:p>
    <w:p w:rsidR="001F4A1B" w:rsidRDefault="001F4A1B" w:rsidP="001F4A1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Pr="00052877">
        <w:rPr>
          <w:color w:val="000000"/>
        </w:rPr>
        <w:t>) обеспечивать выполнение поставленных руководителем задач;</w:t>
      </w:r>
    </w:p>
    <w:p w:rsidR="001F4A1B" w:rsidRDefault="001F4A1B" w:rsidP="001F4A1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4) планировать служебную деятельность;</w:t>
      </w:r>
    </w:p>
    <w:p w:rsidR="001F4A1B" w:rsidRDefault="001F4A1B" w:rsidP="001F4A1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5) взаимодействовать с государственными органами, органами местного самоуправления и иными организациями;</w:t>
      </w:r>
    </w:p>
    <w:p w:rsidR="001F4A1B" w:rsidRDefault="001F4A1B" w:rsidP="001F4A1B">
      <w:pPr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6) </w:t>
      </w:r>
      <w:r>
        <w:t>осуществлять экспертизу проектов нормативных правовых актов;</w:t>
      </w:r>
    </w:p>
    <w:p w:rsidR="001F4A1B" w:rsidRDefault="001F4A1B" w:rsidP="001F4A1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t>7) составлять исковые заявления;</w:t>
      </w:r>
    </w:p>
    <w:p w:rsidR="001F4A1B" w:rsidRDefault="001F4A1B" w:rsidP="001F4A1B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8</w:t>
      </w:r>
      <w:r w:rsidRPr="00052877">
        <w:rPr>
          <w:color w:val="000000"/>
          <w:lang w:eastAsia="ru-RU"/>
        </w:rPr>
        <w:t>) составлять доверенность;</w:t>
      </w:r>
    </w:p>
    <w:p w:rsidR="001F4A1B" w:rsidRPr="003317DA" w:rsidRDefault="001F4A1B" w:rsidP="001F4A1B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9) </w:t>
      </w:r>
      <w:r w:rsidRPr="003317DA">
        <w:rPr>
          <w:color w:val="000000"/>
          <w:lang w:eastAsia="ru-RU"/>
        </w:rPr>
        <w:t xml:space="preserve">применять юридическую технику при подготовке документов: договоры, претензии, заявления, жалобы; </w:t>
      </w:r>
    </w:p>
    <w:p w:rsidR="001F4A1B" w:rsidRPr="003317DA" w:rsidRDefault="001F4A1B" w:rsidP="001F4A1B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10) </w:t>
      </w:r>
      <w:r w:rsidRPr="003317DA">
        <w:rPr>
          <w:color w:val="000000"/>
          <w:lang w:eastAsia="ru-RU"/>
        </w:rPr>
        <w:t xml:space="preserve">применять юридическую технику при подготовке документов в судебном разбирательстве: исковые заявления, заявления, возражения, ходатайства, жалобы; </w:t>
      </w:r>
    </w:p>
    <w:p w:rsidR="001F4A1B" w:rsidRPr="003317DA" w:rsidRDefault="001F4A1B" w:rsidP="001F4A1B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11) обеспечивать изъятие </w:t>
      </w:r>
      <w:r w:rsidRPr="003317DA">
        <w:rPr>
          <w:color w:val="000000"/>
          <w:lang w:eastAsia="ru-RU"/>
        </w:rPr>
        <w:t>земельных участков;</w:t>
      </w:r>
    </w:p>
    <w:p w:rsidR="001F4A1B" w:rsidRDefault="001F4A1B" w:rsidP="001F4A1B">
      <w:pPr>
        <w:ind w:firstLine="709"/>
        <w:jc w:val="both"/>
      </w:pPr>
      <w:r>
        <w:t>12) в связи с участием в инвестиционном процессе:</w:t>
      </w:r>
    </w:p>
    <w:p w:rsidR="001F4A1B" w:rsidRDefault="001F4A1B" w:rsidP="001F4A1B">
      <w:pPr>
        <w:ind w:firstLine="709"/>
        <w:contextualSpacing/>
        <w:jc w:val="both"/>
      </w:pPr>
      <w:r>
        <w:lastRenderedPageBreak/>
        <w:t>- обеспечивать реализацию соответствующих направлений деятельности Департамента по обеспечению благоприятного инвестиционного климата в муниципальном образовании;</w:t>
      </w:r>
    </w:p>
    <w:p w:rsidR="001F4A1B" w:rsidRDefault="001F4A1B" w:rsidP="001F4A1B">
      <w:pPr>
        <w:ind w:firstLine="709"/>
        <w:contextualSpacing/>
        <w:jc w:val="both"/>
      </w:pPr>
      <w:r>
        <w:t>- оценивать целесообразность привлечения бюджетных средств Ханты-Мансийского автономного округа – Югры в целях реализации инвестиционных проектов;</w:t>
      </w:r>
    </w:p>
    <w:p w:rsidR="001F4A1B" w:rsidRDefault="001F4A1B" w:rsidP="001F4A1B">
      <w:pPr>
        <w:ind w:firstLine="709"/>
        <w:contextualSpacing/>
        <w:jc w:val="both"/>
      </w:pPr>
      <w:r>
        <w:t xml:space="preserve">- осуществлять текущий мониторинг и </w:t>
      </w:r>
      <w:proofErr w:type="gramStart"/>
      <w:r>
        <w:t>контроль за</w:t>
      </w:r>
      <w:proofErr w:type="gramEnd"/>
      <w:r>
        <w:t xml:space="preserve"> реализацией инвестиционных проектов; </w:t>
      </w:r>
    </w:p>
    <w:p w:rsidR="001F4A1B" w:rsidRDefault="001F4A1B" w:rsidP="001F4A1B">
      <w:pPr>
        <w:ind w:firstLine="709"/>
        <w:contextualSpacing/>
        <w:jc w:val="both"/>
      </w:pPr>
      <w:r>
        <w:t xml:space="preserve">- оценивать ожидаемые результаты, собирать и обрабатывать информацию об инвестиционной деятельности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округа – Югре и муниципальном образовании;</w:t>
      </w:r>
    </w:p>
    <w:p w:rsidR="001F4A1B" w:rsidRPr="00B64B6A" w:rsidRDefault="001F4A1B" w:rsidP="001F4A1B">
      <w:pPr>
        <w:widowControl w:val="0"/>
        <w:autoSpaceDE w:val="0"/>
        <w:autoSpaceDN w:val="0"/>
        <w:adjustRightInd w:val="0"/>
        <w:ind w:firstLine="709"/>
        <w:jc w:val="both"/>
      </w:pPr>
      <w:r w:rsidRPr="00B64B6A">
        <w:rPr>
          <w:color w:val="000000"/>
        </w:rPr>
        <w:t>1</w:t>
      </w:r>
      <w:r>
        <w:rPr>
          <w:color w:val="000000"/>
        </w:rPr>
        <w:t>3</w:t>
      </w:r>
      <w:r w:rsidRPr="00B64B6A">
        <w:rPr>
          <w:color w:val="000000"/>
        </w:rPr>
        <w:t>)</w:t>
      </w:r>
      <w:r>
        <w:rPr>
          <w:color w:val="000000"/>
        </w:rPr>
        <w:t xml:space="preserve"> работать с информационно-телекоммуникационными сетями, в том числе сетью Интернет</w:t>
      </w:r>
      <w:r>
        <w:t>.</w:t>
      </w:r>
      <w:r w:rsidRPr="00B64B6A">
        <w:t xml:space="preserve"> </w:t>
      </w:r>
    </w:p>
    <w:p w:rsidR="001F4A1B" w:rsidRDefault="001F4A1B" w:rsidP="001F4A1B">
      <w:pPr>
        <w:ind w:firstLine="709"/>
        <w:jc w:val="both"/>
      </w:pPr>
      <w:r>
        <w:t>2.8. Специалист-эксперт должен обладать следующими профессиональными навыками сопровождения инвестиционной деятельности:</w:t>
      </w:r>
    </w:p>
    <w:p w:rsidR="001F4A1B" w:rsidRDefault="001F4A1B" w:rsidP="001F4A1B">
      <w:pPr>
        <w:ind w:firstLine="709"/>
        <w:jc w:val="both"/>
      </w:pPr>
      <w:r>
        <w:t xml:space="preserve">- реализация соответствующих направлению деятельности Департамента муниципальной собственности и градостроительства администрации города Югорска составляющих Стандарта </w:t>
      </w:r>
      <w:proofErr w:type="gramStart"/>
      <w:r>
        <w:t>деятельности исполнительных органов государственной власти субъекта Российской Федерации</w:t>
      </w:r>
      <w:proofErr w:type="gramEnd"/>
      <w:r>
        <w:t xml:space="preserve"> по обеспечению благоприятного инвестиционного климата в регионе;</w:t>
      </w:r>
    </w:p>
    <w:p w:rsidR="001F4A1B" w:rsidRDefault="001F4A1B" w:rsidP="001F4A1B">
      <w:pPr>
        <w:ind w:firstLine="709"/>
        <w:jc w:val="both"/>
      </w:pPr>
      <w:r>
        <w:t>- оценка целесообразности привлечения бюджетных средств автономного округа в целях реализации инвестиционных проектов;</w:t>
      </w:r>
    </w:p>
    <w:p w:rsidR="001F4A1B" w:rsidRDefault="001F4A1B" w:rsidP="001F4A1B">
      <w:pPr>
        <w:ind w:firstLine="709"/>
        <w:jc w:val="both"/>
      </w:pPr>
      <w:r>
        <w:t>- обеспечение контроля над целевым использованием инвестиционных средств, над соблюдением установленных сроков реализации инвестиционных проектов, включая продолжительность строительства и ввода в эксплуатацию производственных мощностей и основных фондов;</w:t>
      </w:r>
    </w:p>
    <w:p w:rsidR="001F4A1B" w:rsidRDefault="001F4A1B" w:rsidP="001F4A1B">
      <w:pPr>
        <w:ind w:firstLine="709"/>
        <w:jc w:val="both"/>
      </w:pPr>
      <w:r>
        <w:t>- осуществление текущего мониторинга и контроля над реализацией инвестиционных проектов;</w:t>
      </w:r>
    </w:p>
    <w:p w:rsidR="001F4A1B" w:rsidRDefault="001F4A1B" w:rsidP="001F4A1B">
      <w:pPr>
        <w:ind w:firstLine="709"/>
        <w:jc w:val="both"/>
      </w:pPr>
      <w:r>
        <w:t>- анализ финансово-хозяйственных показателей деятельности предприятия, выявления проблем экономического характера при анализе конкретных ситуаций, оценки ожидаемых результатов;</w:t>
      </w:r>
    </w:p>
    <w:p w:rsidR="001F4A1B" w:rsidRDefault="001F4A1B" w:rsidP="001F4A1B">
      <w:pPr>
        <w:ind w:firstLine="709"/>
        <w:jc w:val="both"/>
      </w:pPr>
      <w:r>
        <w:t>- сбор и обработка информации об инвестиционной деятельности в автономном округе;</w:t>
      </w:r>
    </w:p>
    <w:p w:rsidR="001F4A1B" w:rsidRDefault="001F4A1B" w:rsidP="001F4A1B">
      <w:pPr>
        <w:ind w:firstLine="709"/>
        <w:jc w:val="both"/>
      </w:pPr>
      <w:r>
        <w:t>- осуществление оценки информации с точки зрения ее достоверности, точности, достаточности для решения проблемы во всей совокупности информационных ресурсов;</w:t>
      </w:r>
    </w:p>
    <w:p w:rsidR="001F4A1B" w:rsidRDefault="001F4A1B" w:rsidP="001F4A1B">
      <w:pPr>
        <w:ind w:firstLine="709"/>
        <w:jc w:val="both"/>
      </w:pPr>
      <w:r>
        <w:t>- владение информационными технологиями планирования своей деятельности, построения информационных моделей объектов и процессов, подготовки служебных документов;</w:t>
      </w:r>
    </w:p>
    <w:p w:rsidR="001F4A1B" w:rsidRDefault="001F4A1B" w:rsidP="001F4A1B">
      <w:pPr>
        <w:autoSpaceDE w:val="0"/>
        <w:autoSpaceDN w:val="0"/>
        <w:adjustRightInd w:val="0"/>
        <w:ind w:firstLine="709"/>
        <w:jc w:val="both"/>
      </w:pPr>
      <w:r>
        <w:t>- предотвращение возникновения и разрешения конфликтных ситуаций.</w:t>
      </w:r>
      <w:bookmarkStart w:id="0" w:name="_GoBack"/>
      <w:bookmarkEnd w:id="0"/>
    </w:p>
    <w:p w:rsidR="002A21C3" w:rsidRDefault="002A21C3"/>
    <w:sectPr w:rsidR="002A21C3" w:rsidSect="00F26F7A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A1B"/>
    <w:rsid w:val="001F4A1B"/>
    <w:rsid w:val="002A21C3"/>
    <w:rsid w:val="00847560"/>
    <w:rsid w:val="00BC7FCA"/>
    <w:rsid w:val="00F2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A1B"/>
    <w:pPr>
      <w:suppressAutoHyphens/>
    </w:pPr>
    <w:rPr>
      <w:rFonts w:eastAsia="Times New Roman"/>
      <w:lang w:eastAsia="ar-SA"/>
    </w:rPr>
  </w:style>
  <w:style w:type="paragraph" w:styleId="2">
    <w:name w:val="heading 2"/>
    <w:basedOn w:val="a"/>
    <w:next w:val="a"/>
    <w:link w:val="20"/>
    <w:qFormat/>
    <w:rsid w:val="001F4A1B"/>
    <w:pPr>
      <w:keepNext/>
      <w:numPr>
        <w:ilvl w:val="1"/>
        <w:numId w:val="1"/>
      </w:numPr>
      <w:tabs>
        <w:tab w:val="left" w:pos="360"/>
      </w:tabs>
      <w:ind w:left="0" w:firstLine="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4A1B"/>
    <w:rPr>
      <w:rFonts w:eastAsia="Times New Roman"/>
      <w:b/>
      <w:lang w:eastAsia="ar-SA"/>
    </w:rPr>
  </w:style>
  <w:style w:type="paragraph" w:customStyle="1" w:styleId="Default">
    <w:name w:val="Default"/>
    <w:rsid w:val="001F4A1B"/>
    <w:pPr>
      <w:autoSpaceDE w:val="0"/>
      <w:autoSpaceDN w:val="0"/>
      <w:adjustRightInd w:val="0"/>
    </w:pPr>
    <w:rPr>
      <w:rFonts w:eastAsia="Calibri"/>
      <w:color w:val="000000"/>
    </w:rPr>
  </w:style>
  <w:style w:type="character" w:customStyle="1" w:styleId="a3">
    <w:name w:val="Абзац списка Знак"/>
    <w:link w:val="a4"/>
    <w:uiPriority w:val="34"/>
    <w:locked/>
    <w:rsid w:val="001F4A1B"/>
  </w:style>
  <w:style w:type="paragraph" w:styleId="a4">
    <w:name w:val="List Paragraph"/>
    <w:basedOn w:val="a"/>
    <w:link w:val="a3"/>
    <w:uiPriority w:val="34"/>
    <w:qFormat/>
    <w:rsid w:val="001F4A1B"/>
    <w:pPr>
      <w:suppressAutoHyphens w:val="0"/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1F4A1B"/>
    <w:rPr>
      <w:rFonts w:ascii="Calibri" w:eastAsia="Calibri" w:hAnsi="Calibri"/>
      <w:sz w:val="22"/>
      <w:szCs w:val="22"/>
    </w:rPr>
  </w:style>
  <w:style w:type="character" w:customStyle="1" w:styleId="a6">
    <w:name w:val="Гипертекстовая ссылка"/>
    <w:uiPriority w:val="99"/>
    <w:rsid w:val="001F4A1B"/>
    <w:rPr>
      <w:rFonts w:cs="Times New Roman"/>
      <w:b w:val="0"/>
      <w:color w:val="106BBE"/>
    </w:rPr>
  </w:style>
  <w:style w:type="character" w:styleId="a7">
    <w:name w:val="Hyperlink"/>
    <w:uiPriority w:val="99"/>
    <w:semiHidden/>
    <w:unhideWhenUsed/>
    <w:rsid w:val="001F4A1B"/>
    <w:rPr>
      <w:strike w:val="0"/>
      <w:dstrike w:val="0"/>
      <w:color w:val="0B4B65"/>
      <w:u w:val="non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A1B"/>
    <w:pPr>
      <w:suppressAutoHyphens/>
    </w:pPr>
    <w:rPr>
      <w:rFonts w:eastAsia="Times New Roman"/>
      <w:lang w:eastAsia="ar-SA"/>
    </w:rPr>
  </w:style>
  <w:style w:type="paragraph" w:styleId="2">
    <w:name w:val="heading 2"/>
    <w:basedOn w:val="a"/>
    <w:next w:val="a"/>
    <w:link w:val="20"/>
    <w:qFormat/>
    <w:rsid w:val="001F4A1B"/>
    <w:pPr>
      <w:keepNext/>
      <w:numPr>
        <w:ilvl w:val="1"/>
        <w:numId w:val="1"/>
      </w:numPr>
      <w:tabs>
        <w:tab w:val="left" w:pos="360"/>
      </w:tabs>
      <w:ind w:left="0" w:firstLine="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4A1B"/>
    <w:rPr>
      <w:rFonts w:eastAsia="Times New Roman"/>
      <w:b/>
      <w:lang w:eastAsia="ar-SA"/>
    </w:rPr>
  </w:style>
  <w:style w:type="paragraph" w:customStyle="1" w:styleId="Default">
    <w:name w:val="Default"/>
    <w:rsid w:val="001F4A1B"/>
    <w:pPr>
      <w:autoSpaceDE w:val="0"/>
      <w:autoSpaceDN w:val="0"/>
      <w:adjustRightInd w:val="0"/>
    </w:pPr>
    <w:rPr>
      <w:rFonts w:eastAsia="Calibri"/>
      <w:color w:val="000000"/>
    </w:rPr>
  </w:style>
  <w:style w:type="character" w:customStyle="1" w:styleId="a3">
    <w:name w:val="Абзац списка Знак"/>
    <w:link w:val="a4"/>
    <w:uiPriority w:val="34"/>
    <w:locked/>
    <w:rsid w:val="001F4A1B"/>
  </w:style>
  <w:style w:type="paragraph" w:styleId="a4">
    <w:name w:val="List Paragraph"/>
    <w:basedOn w:val="a"/>
    <w:link w:val="a3"/>
    <w:uiPriority w:val="34"/>
    <w:qFormat/>
    <w:rsid w:val="001F4A1B"/>
    <w:pPr>
      <w:suppressAutoHyphens w:val="0"/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1F4A1B"/>
    <w:rPr>
      <w:rFonts w:ascii="Calibri" w:eastAsia="Calibri" w:hAnsi="Calibri"/>
      <w:sz w:val="22"/>
      <w:szCs w:val="22"/>
    </w:rPr>
  </w:style>
  <w:style w:type="character" w:customStyle="1" w:styleId="a6">
    <w:name w:val="Гипертекстовая ссылка"/>
    <w:uiPriority w:val="99"/>
    <w:rsid w:val="001F4A1B"/>
    <w:rPr>
      <w:rFonts w:cs="Times New Roman"/>
      <w:b w:val="0"/>
      <w:color w:val="106BBE"/>
    </w:rPr>
  </w:style>
  <w:style w:type="character" w:styleId="a7">
    <w:name w:val="Hyperlink"/>
    <w:uiPriority w:val="99"/>
    <w:semiHidden/>
    <w:unhideWhenUsed/>
    <w:rsid w:val="001F4A1B"/>
    <w:rPr>
      <w:strike w:val="0"/>
      <w:dstrike w:val="0"/>
      <w:color w:val="0B4B65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9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80.253.4.49/document?id=12054854&amp;sub=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dm.ugorsk.ru/duma/regulatory/bills/3874/4619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nd=102165163&amp;intelsearch=79-%F4%E7+07.05.201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80.253.4.49/document?id=18832093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80.253.4.49/document?id=18823539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2907</Words>
  <Characters>16571</Characters>
  <Application>Microsoft Office Word</Application>
  <DocSecurity>0</DocSecurity>
  <Lines>138</Lines>
  <Paragraphs>38</Paragraphs>
  <ScaleCrop>false</ScaleCrop>
  <Company/>
  <LinksUpToDate>false</LinksUpToDate>
  <CharactersWithSpaces>19440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Борисовна</dc:creator>
  <cp:lastModifiedBy>Анастасия Борисовна</cp:lastModifiedBy>
  <cp:revision>1</cp:revision>
  <dcterms:created xsi:type="dcterms:W3CDTF">2020-06-10T05:08:00Z</dcterms:created>
  <dcterms:modified xsi:type="dcterms:W3CDTF">2020-06-10T05:11:00Z</dcterms:modified>
</cp:coreProperties>
</file>