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D74C1" w:rsidP="0021641A">
      <w:pPr>
        <w:pStyle w:val="Standard"/>
        <w:jc w:val="center"/>
        <w:rPr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A87" w:rsidRDefault="00256A87" w:rsidP="00953E9C">
                            <w:pPr>
                              <w:pStyle w:val="Standard"/>
                              <w:jc w:val="right"/>
                            </w:pPr>
                            <w:r>
                              <w:t>«В регистр»</w:t>
                            </w:r>
                          </w:p>
                          <w:p w:rsidR="00256A87" w:rsidRDefault="00256A8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256A87" w:rsidRDefault="00256A87" w:rsidP="00953E9C">
                      <w:pPr>
                        <w:pStyle w:val="Standard"/>
                        <w:jc w:val="right"/>
                      </w:pPr>
                      <w:r>
                        <w:t>«В регистр»</w:t>
                      </w:r>
                    </w:p>
                    <w:p w:rsidR="00256A87" w:rsidRDefault="00256A87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F74D90" w:rsidRDefault="00F74D90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 </w:t>
      </w:r>
      <w:r>
        <w:rPr>
          <w:sz w:val="24"/>
          <w:szCs w:val="24"/>
          <w:u w:val="single"/>
        </w:rPr>
        <w:t>29 марта 2018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900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562D87" w:rsidRDefault="00562D87" w:rsidP="00562D87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</w:t>
      </w:r>
    </w:p>
    <w:p w:rsidR="00562D87" w:rsidRDefault="00562D87" w:rsidP="00562D87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постановление администрации </w:t>
      </w:r>
    </w:p>
    <w:p w:rsidR="00562D87" w:rsidRDefault="00562D87" w:rsidP="00562D87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Югорска от 13.11.2017 № 2782</w:t>
      </w:r>
    </w:p>
    <w:p w:rsidR="00562D87" w:rsidRDefault="00562D87" w:rsidP="00562D87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 муниципальной программе города Югорска</w:t>
      </w:r>
    </w:p>
    <w:p w:rsidR="00562D87" w:rsidRDefault="00562D87" w:rsidP="00562D87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«Формирование комфортной городской среды </w:t>
      </w:r>
    </w:p>
    <w:p w:rsidR="00562D87" w:rsidRDefault="00562D87" w:rsidP="00562D87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городе Югорске на 2018 - 2022 годы»</w:t>
      </w:r>
    </w:p>
    <w:p w:rsidR="00562D87" w:rsidRDefault="00562D87" w:rsidP="00562D87">
      <w:pPr>
        <w:pStyle w:val="1"/>
        <w:rPr>
          <w:rFonts w:ascii="Times New Roman" w:hAnsi="Times New Roman"/>
          <w:sz w:val="24"/>
          <w:szCs w:val="24"/>
        </w:rPr>
      </w:pPr>
    </w:p>
    <w:p w:rsidR="00562D87" w:rsidRDefault="00562D87" w:rsidP="00562D87">
      <w:pPr>
        <w:pStyle w:val="1"/>
        <w:rPr>
          <w:rFonts w:ascii="Times New Roman" w:hAnsi="Times New Roman"/>
          <w:sz w:val="24"/>
          <w:szCs w:val="24"/>
        </w:rPr>
      </w:pPr>
    </w:p>
    <w:p w:rsidR="00562D87" w:rsidRDefault="00562D87" w:rsidP="00562D87">
      <w:pPr>
        <w:pStyle w:val="1"/>
        <w:rPr>
          <w:rFonts w:ascii="Times New Roman" w:hAnsi="Times New Roman"/>
          <w:sz w:val="24"/>
          <w:szCs w:val="24"/>
        </w:rPr>
      </w:pPr>
    </w:p>
    <w:p w:rsidR="00562D87" w:rsidRDefault="00562D87" w:rsidP="00562D87">
      <w:pPr>
        <w:tabs>
          <w:tab w:val="left" w:pos="9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постановлением администрации города Югорска от 07.10.2013 № 2906 «О муниципальных и ведомственных целевых программах города Югорска»:</w:t>
      </w:r>
    </w:p>
    <w:p w:rsidR="00562D87" w:rsidRDefault="00562D87" w:rsidP="00562D87">
      <w:pPr>
        <w:pStyle w:val="1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Внести в приложение к постановлению администрации города Югорска от 13.11.2017 № 2782 «О муниципальной программе города Югорска «Формирование комфортной городской среды в городе Югорске на 2018 - 2022 годы» следующие изменения:</w:t>
      </w:r>
    </w:p>
    <w:p w:rsidR="00562D87" w:rsidRDefault="00562D87" w:rsidP="00562D87">
      <w:pPr>
        <w:pStyle w:val="a5"/>
        <w:numPr>
          <w:ilvl w:val="1"/>
          <w:numId w:val="2"/>
        </w:numPr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строке «</w:t>
      </w:r>
      <w:r>
        <w:rPr>
          <w:sz w:val="24"/>
          <w:szCs w:val="24"/>
          <w:lang w:eastAsia="en-US"/>
        </w:rPr>
        <w:t>Дата утверждения муниципальной программы (наименование и номер соответствующего муниципального правового акта)</w:t>
      </w:r>
      <w:r>
        <w:rPr>
          <w:sz w:val="24"/>
          <w:szCs w:val="24"/>
        </w:rPr>
        <w:t>» паспорта муниципальной программы слова «Постановление администрации города Югорска от __________        № _______                      «О муниципальной программе города Югорска «Формирование комфортной городской среды  в городе Югорске на 2018-2022 год» заменить словами «</w:t>
      </w:r>
      <w:r>
        <w:rPr>
          <w:sz w:val="24"/>
          <w:szCs w:val="24"/>
          <w:lang w:eastAsia="en-US"/>
        </w:rPr>
        <w:t xml:space="preserve">Постановление администрации города Югорска  от 13.11.2017 № 2782». </w:t>
      </w:r>
    </w:p>
    <w:p w:rsidR="00562D87" w:rsidRDefault="00562D87" w:rsidP="00562D87">
      <w:pPr>
        <w:pStyle w:val="a5"/>
        <w:numPr>
          <w:ilvl w:val="1"/>
          <w:numId w:val="2"/>
        </w:numPr>
        <w:tabs>
          <w:tab w:val="left" w:pos="0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столбце 3 таблицы 2 слова «Реализация приоритетного проекта «Формирование комфортной городской среды» заменить словами «Приоритетный проект «Формирование комфортной городской среды»</w:t>
      </w:r>
      <w:r>
        <w:rPr>
          <w:sz w:val="22"/>
          <w:szCs w:val="22"/>
        </w:rPr>
        <w:t>.</w:t>
      </w:r>
    </w:p>
    <w:p w:rsidR="00562D87" w:rsidRDefault="00562D87" w:rsidP="00562D87">
      <w:pPr>
        <w:pStyle w:val="a5"/>
        <w:numPr>
          <w:ilvl w:val="1"/>
          <w:numId w:val="2"/>
        </w:numPr>
        <w:tabs>
          <w:tab w:val="left" w:pos="0"/>
          <w:tab w:val="left" w:pos="851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Приложение 1 изложить в новой редакции (приложение).</w:t>
      </w:r>
    </w:p>
    <w:p w:rsidR="00562D87" w:rsidRDefault="00562D87" w:rsidP="00562D87">
      <w:pPr>
        <w:pStyle w:val="a5"/>
        <w:numPr>
          <w:ilvl w:val="1"/>
          <w:numId w:val="2"/>
        </w:numPr>
        <w:tabs>
          <w:tab w:val="left" w:pos="0"/>
          <w:tab w:val="left" w:pos="851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Наименование приложения 2 изложить в следующей редакции: </w:t>
      </w:r>
    </w:p>
    <w:p w:rsidR="00562D87" w:rsidRDefault="00562D87" w:rsidP="00562D87">
      <w:pPr>
        <w:pStyle w:val="a5"/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«План реализации мероприятия 1.1 «Приоритетный проект «Формирование комфортной городской среды».</w:t>
      </w:r>
    </w:p>
    <w:p w:rsidR="00562D87" w:rsidRDefault="00562D87" w:rsidP="00562D8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               и разместить на официальном сайте органов местного самоуправления города Югорска.</w:t>
      </w:r>
    </w:p>
    <w:p w:rsidR="00562D87" w:rsidRDefault="00562D87" w:rsidP="00562D87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562D87" w:rsidRDefault="00562D87" w:rsidP="00562D87">
      <w:pPr>
        <w:pStyle w:val="a5"/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выполнением постановления возложить на заместителя главы                  города – директора департамента жилищно-коммунального и строительного комплекса администрации города Югорска В.К. Бандурина.</w:t>
      </w:r>
    </w:p>
    <w:p w:rsidR="00562D87" w:rsidRDefault="00562D87" w:rsidP="00562D87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</w:p>
    <w:p w:rsidR="00562D87" w:rsidRDefault="00562D87" w:rsidP="00562D87">
      <w:pPr>
        <w:pStyle w:val="a5"/>
        <w:tabs>
          <w:tab w:val="left" w:pos="993"/>
        </w:tabs>
        <w:autoSpaceDE w:val="0"/>
        <w:autoSpaceDN w:val="0"/>
        <w:adjustRightInd w:val="0"/>
        <w:ind w:left="708"/>
        <w:jc w:val="both"/>
        <w:rPr>
          <w:sz w:val="24"/>
          <w:szCs w:val="24"/>
        </w:rPr>
      </w:pPr>
    </w:p>
    <w:p w:rsidR="00562D87" w:rsidRDefault="00562D87" w:rsidP="00562D87">
      <w:pPr>
        <w:pStyle w:val="a5"/>
        <w:tabs>
          <w:tab w:val="left" w:pos="993"/>
        </w:tabs>
        <w:autoSpaceDE w:val="0"/>
        <w:autoSpaceDN w:val="0"/>
        <w:adjustRightInd w:val="0"/>
        <w:ind w:left="708"/>
        <w:jc w:val="both"/>
        <w:rPr>
          <w:sz w:val="24"/>
          <w:szCs w:val="24"/>
        </w:rPr>
      </w:pPr>
    </w:p>
    <w:p w:rsidR="00562D87" w:rsidRDefault="00562D87" w:rsidP="00562D8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Исполняющий обязанности </w:t>
      </w:r>
    </w:p>
    <w:p w:rsidR="00562D87" w:rsidRDefault="00562D87" w:rsidP="00562D8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    С.Д. Голин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562D87" w:rsidRDefault="00562D87" w:rsidP="00562D87">
      <w:pPr>
        <w:jc w:val="right"/>
        <w:rPr>
          <w:b/>
          <w:sz w:val="24"/>
          <w:szCs w:val="24"/>
        </w:rPr>
        <w:sectPr w:rsidR="00562D87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562D87" w:rsidRDefault="00562D87" w:rsidP="00562D8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562D87" w:rsidRDefault="00562D87" w:rsidP="00562D8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562D87" w:rsidRDefault="00562D87" w:rsidP="00562D8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562D87" w:rsidRPr="00F74D90" w:rsidRDefault="00F74D90" w:rsidP="00562D87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29 марта 2018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900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562D87" w:rsidRDefault="00562D87" w:rsidP="00562D8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1</w:t>
      </w:r>
    </w:p>
    <w:p w:rsidR="00562D87" w:rsidRDefault="00562D87" w:rsidP="00562D8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562D87" w:rsidRDefault="00562D87" w:rsidP="00562D8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562D87" w:rsidRPr="00562D87" w:rsidRDefault="00562D87" w:rsidP="00562D87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13 ноября 2017 года </w:t>
      </w:r>
      <w:r>
        <w:rPr>
          <w:b/>
          <w:sz w:val="24"/>
          <w:szCs w:val="24"/>
        </w:rPr>
        <w:t xml:space="preserve"> № </w:t>
      </w:r>
      <w:r w:rsidRPr="00562D87">
        <w:rPr>
          <w:sz w:val="24"/>
          <w:szCs w:val="24"/>
          <w:u w:val="single"/>
        </w:rPr>
        <w:t>2782</w:t>
      </w:r>
    </w:p>
    <w:p w:rsidR="00562D87" w:rsidRDefault="00562D87" w:rsidP="007F4A15">
      <w:pPr>
        <w:jc w:val="both"/>
        <w:rPr>
          <w:sz w:val="24"/>
          <w:szCs w:val="24"/>
        </w:rPr>
      </w:pPr>
    </w:p>
    <w:p w:rsidR="00562D87" w:rsidRDefault="00562D87" w:rsidP="00562D87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Ресурсное обеспечение реализации мероприятия 1.1. «Приоритетный проект «Формирование комфортной городской среды»</w:t>
      </w:r>
    </w:p>
    <w:p w:rsidR="00562D87" w:rsidRDefault="00562D87" w:rsidP="00562D87">
      <w:pPr>
        <w:tabs>
          <w:tab w:val="left" w:pos="-5387"/>
        </w:tabs>
        <w:ind w:right="43"/>
        <w:jc w:val="center"/>
        <w:rPr>
          <w:b/>
          <w:sz w:val="24"/>
          <w:szCs w:val="24"/>
        </w:rPr>
      </w:pPr>
    </w:p>
    <w:tbl>
      <w:tblPr>
        <w:tblW w:w="15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268"/>
        <w:gridCol w:w="1842"/>
        <w:gridCol w:w="710"/>
        <w:gridCol w:w="851"/>
        <w:gridCol w:w="1558"/>
        <w:gridCol w:w="710"/>
        <w:gridCol w:w="990"/>
        <w:gridCol w:w="993"/>
        <w:gridCol w:w="708"/>
        <w:gridCol w:w="709"/>
        <w:gridCol w:w="851"/>
        <w:gridCol w:w="850"/>
      </w:tblGrid>
      <w:tr w:rsidR="00562D87" w:rsidRPr="00562D87" w:rsidTr="00562D87">
        <w:trPr>
          <w:trHeight w:val="51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tabs>
                <w:tab w:val="left" w:pos="-5387"/>
              </w:tabs>
              <w:jc w:val="center"/>
              <w:rPr>
                <w:b/>
                <w:szCs w:val="24"/>
                <w:lang w:eastAsia="en-US"/>
              </w:rPr>
            </w:pPr>
            <w:r w:rsidRPr="00562D87">
              <w:rPr>
                <w:b/>
                <w:szCs w:val="24"/>
                <w:lang w:eastAsia="en-US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562D87">
              <w:rPr>
                <w:rFonts w:eastAsia="Calibri"/>
                <w:b/>
                <w:szCs w:val="24"/>
                <w:lang w:eastAsia="en-US"/>
              </w:rPr>
              <w:t>Ответственный исполнитель, соисполнитель, муниципальный заказчик-координатор, участник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tabs>
                <w:tab w:val="left" w:pos="-5387"/>
              </w:tabs>
              <w:jc w:val="center"/>
              <w:rPr>
                <w:b/>
                <w:szCs w:val="24"/>
                <w:lang w:eastAsia="en-US"/>
              </w:rPr>
            </w:pPr>
            <w:r w:rsidRPr="00562D87">
              <w:rPr>
                <w:b/>
                <w:szCs w:val="24"/>
                <w:lang w:eastAsia="en-US"/>
              </w:rPr>
              <w:t>Источник финансирования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D87" w:rsidRPr="00562D87" w:rsidRDefault="00562D87" w:rsidP="00562D87">
            <w:pPr>
              <w:tabs>
                <w:tab w:val="left" w:pos="-5387"/>
              </w:tabs>
              <w:jc w:val="center"/>
              <w:rPr>
                <w:b/>
                <w:szCs w:val="24"/>
                <w:lang w:eastAsia="en-US"/>
              </w:rPr>
            </w:pPr>
            <w:r w:rsidRPr="00562D87">
              <w:rPr>
                <w:b/>
                <w:szCs w:val="24"/>
                <w:lang w:eastAsia="en-US"/>
              </w:rPr>
              <w:t>Код бюджетной классификации</w:t>
            </w:r>
          </w:p>
        </w:tc>
        <w:tc>
          <w:tcPr>
            <w:tcW w:w="5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D87" w:rsidRPr="00562D87" w:rsidRDefault="00562D87" w:rsidP="00562D87">
            <w:pPr>
              <w:tabs>
                <w:tab w:val="left" w:pos="-5387"/>
                <w:tab w:val="left" w:pos="0"/>
              </w:tabs>
              <w:jc w:val="center"/>
              <w:rPr>
                <w:b/>
                <w:szCs w:val="24"/>
                <w:lang w:eastAsia="en-US"/>
              </w:rPr>
            </w:pPr>
            <w:r w:rsidRPr="00562D87">
              <w:rPr>
                <w:b/>
                <w:szCs w:val="24"/>
                <w:lang w:eastAsia="en-US"/>
              </w:rPr>
              <w:t>Объемы бюджетных ассигнований, (тыс. рублей)</w:t>
            </w:r>
          </w:p>
        </w:tc>
      </w:tr>
      <w:tr w:rsidR="00562D87" w:rsidRPr="00562D87" w:rsidTr="00562D87">
        <w:trPr>
          <w:trHeight w:val="125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rPr>
                <w:b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rPr>
                <w:rFonts w:eastAsia="Calibri"/>
                <w:b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rPr>
                <w:b/>
                <w:szCs w:val="24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tabs>
                <w:tab w:val="left" w:pos="-5387"/>
              </w:tabs>
              <w:jc w:val="center"/>
              <w:rPr>
                <w:b/>
                <w:szCs w:val="24"/>
                <w:lang w:eastAsia="en-US"/>
              </w:rPr>
            </w:pPr>
            <w:r w:rsidRPr="00562D87">
              <w:rPr>
                <w:b/>
                <w:szCs w:val="24"/>
                <w:lang w:eastAsia="en-US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tabs>
                <w:tab w:val="left" w:pos="-5387"/>
              </w:tabs>
              <w:jc w:val="center"/>
              <w:rPr>
                <w:b/>
                <w:w w:val="95"/>
                <w:szCs w:val="24"/>
                <w:lang w:eastAsia="en-US"/>
              </w:rPr>
            </w:pPr>
            <w:r w:rsidRPr="00562D87">
              <w:rPr>
                <w:b/>
                <w:w w:val="95"/>
                <w:szCs w:val="24"/>
                <w:lang w:eastAsia="en-US"/>
              </w:rPr>
              <w:t>Рз</w:t>
            </w:r>
          </w:p>
          <w:p w:rsidR="00562D87" w:rsidRPr="00562D87" w:rsidRDefault="00562D87" w:rsidP="00562D87">
            <w:pPr>
              <w:tabs>
                <w:tab w:val="left" w:pos="-5387"/>
              </w:tabs>
              <w:jc w:val="center"/>
              <w:rPr>
                <w:b/>
                <w:szCs w:val="24"/>
                <w:lang w:eastAsia="en-US"/>
              </w:rPr>
            </w:pPr>
            <w:r w:rsidRPr="00562D87">
              <w:rPr>
                <w:b/>
                <w:szCs w:val="24"/>
                <w:lang w:eastAsia="en-US"/>
              </w:rPr>
              <w:t>Пр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tabs>
                <w:tab w:val="left" w:pos="-5387"/>
              </w:tabs>
              <w:jc w:val="center"/>
              <w:rPr>
                <w:b/>
                <w:szCs w:val="24"/>
                <w:lang w:eastAsia="en-US"/>
              </w:rPr>
            </w:pPr>
            <w:r w:rsidRPr="00562D87">
              <w:rPr>
                <w:b/>
                <w:szCs w:val="24"/>
                <w:lang w:eastAsia="en-US"/>
              </w:rPr>
              <w:t>ЦСР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tabs>
                <w:tab w:val="left" w:pos="-5387"/>
              </w:tabs>
              <w:jc w:val="center"/>
              <w:rPr>
                <w:b/>
                <w:szCs w:val="24"/>
                <w:lang w:eastAsia="en-US"/>
              </w:rPr>
            </w:pPr>
            <w:r w:rsidRPr="00562D87">
              <w:rPr>
                <w:b/>
                <w:szCs w:val="24"/>
                <w:lang w:eastAsia="en-US"/>
              </w:rPr>
              <w:t>ВР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tabs>
                <w:tab w:val="left" w:pos="-5387"/>
              </w:tabs>
              <w:jc w:val="center"/>
              <w:rPr>
                <w:b/>
                <w:szCs w:val="24"/>
                <w:lang w:eastAsia="en-US"/>
              </w:rPr>
            </w:pPr>
            <w:r w:rsidRPr="00562D87">
              <w:rPr>
                <w:b/>
                <w:szCs w:val="24"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tabs>
                <w:tab w:val="left" w:pos="-5387"/>
              </w:tabs>
              <w:jc w:val="center"/>
              <w:rPr>
                <w:b/>
                <w:szCs w:val="24"/>
                <w:lang w:eastAsia="en-US"/>
              </w:rPr>
            </w:pPr>
            <w:r w:rsidRPr="00562D87">
              <w:rPr>
                <w:b/>
                <w:szCs w:val="24"/>
                <w:lang w:eastAsia="en-US"/>
              </w:rPr>
              <w:t>2018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tabs>
                <w:tab w:val="left" w:pos="-5387"/>
              </w:tabs>
              <w:jc w:val="center"/>
              <w:rPr>
                <w:b/>
                <w:szCs w:val="24"/>
                <w:lang w:eastAsia="en-US"/>
              </w:rPr>
            </w:pPr>
            <w:r w:rsidRPr="00562D87">
              <w:rPr>
                <w:b/>
                <w:szCs w:val="24"/>
                <w:lang w:eastAsia="en-US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tabs>
                <w:tab w:val="left" w:pos="-5387"/>
              </w:tabs>
              <w:jc w:val="center"/>
              <w:rPr>
                <w:b/>
                <w:szCs w:val="24"/>
                <w:lang w:eastAsia="en-US"/>
              </w:rPr>
            </w:pPr>
            <w:r w:rsidRPr="00562D87">
              <w:rPr>
                <w:b/>
                <w:szCs w:val="24"/>
                <w:lang w:eastAsia="en-US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tabs>
                <w:tab w:val="left" w:pos="-5387"/>
              </w:tabs>
              <w:jc w:val="center"/>
              <w:rPr>
                <w:b/>
                <w:szCs w:val="24"/>
                <w:lang w:eastAsia="en-US"/>
              </w:rPr>
            </w:pPr>
            <w:r w:rsidRPr="00562D87">
              <w:rPr>
                <w:b/>
                <w:szCs w:val="24"/>
                <w:lang w:eastAsia="en-US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tabs>
                <w:tab w:val="left" w:pos="-5387"/>
              </w:tabs>
              <w:jc w:val="center"/>
              <w:rPr>
                <w:b/>
                <w:szCs w:val="24"/>
                <w:lang w:eastAsia="en-US"/>
              </w:rPr>
            </w:pPr>
            <w:r w:rsidRPr="00562D87">
              <w:rPr>
                <w:b/>
                <w:szCs w:val="24"/>
                <w:lang w:eastAsia="en-US"/>
              </w:rPr>
              <w:t>2022</w:t>
            </w:r>
          </w:p>
        </w:tc>
      </w:tr>
      <w:tr w:rsidR="00562D87" w:rsidRPr="00562D87" w:rsidTr="00562D87">
        <w:trPr>
          <w:trHeight w:val="69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tabs>
                <w:tab w:val="left" w:pos="-5387"/>
              </w:tabs>
              <w:jc w:val="center"/>
              <w:rPr>
                <w:szCs w:val="24"/>
                <w:lang w:eastAsia="en-US"/>
              </w:rPr>
            </w:pPr>
            <w:r w:rsidRPr="00562D87">
              <w:rPr>
                <w:szCs w:val="24"/>
              </w:rPr>
              <w:t>мероприятие 1.1. «Приоритетный проект «Формирование комфортной городской среды</w:t>
            </w:r>
            <w:r w:rsidRPr="00562D87">
              <w:rPr>
                <w:b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62D87">
              <w:rPr>
                <w:rFonts w:eastAsia="Calibri"/>
                <w:szCs w:val="24"/>
                <w:lang w:eastAsia="en-US"/>
              </w:rPr>
              <w:t>Всего участников 1 ед.</w:t>
            </w:r>
          </w:p>
          <w:p w:rsidR="00562D87" w:rsidRPr="00562D87" w:rsidRDefault="00562D87" w:rsidP="00562D87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62D87">
              <w:rPr>
                <w:rFonts w:eastAsia="Calibri"/>
                <w:szCs w:val="24"/>
                <w:lang w:eastAsia="en-US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87" w:rsidRPr="00562D87" w:rsidRDefault="00562D87" w:rsidP="00562D87">
            <w:pPr>
              <w:tabs>
                <w:tab w:val="left" w:pos="-5387"/>
              </w:tabs>
              <w:jc w:val="right"/>
              <w:rPr>
                <w:szCs w:val="24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87" w:rsidRPr="00562D87" w:rsidRDefault="00562D87" w:rsidP="00562D87">
            <w:pPr>
              <w:tabs>
                <w:tab w:val="left" w:pos="-5387"/>
              </w:tabs>
              <w:jc w:val="right"/>
              <w:rPr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87" w:rsidRPr="00562D87" w:rsidRDefault="00562D87" w:rsidP="00562D87">
            <w:pPr>
              <w:tabs>
                <w:tab w:val="left" w:pos="-5387"/>
              </w:tabs>
              <w:jc w:val="right"/>
              <w:rPr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87" w:rsidRPr="00562D87" w:rsidRDefault="00562D87" w:rsidP="00562D87">
            <w:pPr>
              <w:tabs>
                <w:tab w:val="left" w:pos="-5387"/>
              </w:tabs>
              <w:jc w:val="right"/>
              <w:rPr>
                <w:szCs w:val="24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87" w:rsidRPr="00562D87" w:rsidRDefault="00562D87" w:rsidP="00562D87">
            <w:pPr>
              <w:tabs>
                <w:tab w:val="left" w:pos="-5387"/>
              </w:tabs>
              <w:jc w:val="right"/>
              <w:rPr>
                <w:szCs w:val="24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87" w:rsidRPr="00562D87" w:rsidRDefault="00562D87" w:rsidP="00562D87">
            <w:pPr>
              <w:tabs>
                <w:tab w:val="left" w:pos="-5387"/>
              </w:tabs>
              <w:jc w:val="right"/>
              <w:rPr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87" w:rsidRPr="00562D87" w:rsidRDefault="00562D87" w:rsidP="00562D87">
            <w:pPr>
              <w:tabs>
                <w:tab w:val="left" w:pos="-5387"/>
              </w:tabs>
              <w:jc w:val="right"/>
              <w:rPr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87" w:rsidRPr="00562D87" w:rsidRDefault="00562D87" w:rsidP="00562D87">
            <w:pPr>
              <w:tabs>
                <w:tab w:val="left" w:pos="-5387"/>
              </w:tabs>
              <w:jc w:val="right"/>
              <w:rPr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87" w:rsidRPr="00562D87" w:rsidRDefault="00562D87" w:rsidP="00562D87">
            <w:pPr>
              <w:tabs>
                <w:tab w:val="left" w:pos="-5387"/>
              </w:tabs>
              <w:jc w:val="right"/>
              <w:rPr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87" w:rsidRPr="00562D87" w:rsidRDefault="00562D87" w:rsidP="00562D87">
            <w:pPr>
              <w:tabs>
                <w:tab w:val="left" w:pos="-5387"/>
              </w:tabs>
              <w:jc w:val="right"/>
              <w:rPr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87" w:rsidRPr="00562D87" w:rsidRDefault="00562D87" w:rsidP="00562D87">
            <w:pPr>
              <w:tabs>
                <w:tab w:val="left" w:pos="-5387"/>
              </w:tabs>
              <w:jc w:val="right"/>
              <w:rPr>
                <w:szCs w:val="24"/>
                <w:lang w:eastAsia="en-US"/>
              </w:rPr>
            </w:pPr>
          </w:p>
        </w:tc>
      </w:tr>
      <w:tr w:rsidR="00562D87" w:rsidRPr="00562D87" w:rsidTr="00562D87">
        <w:trPr>
          <w:trHeight w:val="846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rPr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62D87">
              <w:rPr>
                <w:rFonts w:eastAsia="Calibri"/>
                <w:szCs w:val="24"/>
                <w:lang w:eastAsia="en-US"/>
              </w:rPr>
              <w:t>Ответственный исполнитель – ДЖКиСК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87" w:rsidRPr="00562D87" w:rsidRDefault="00562D87" w:rsidP="00562D87">
            <w:pPr>
              <w:jc w:val="right"/>
              <w:rPr>
                <w:szCs w:val="24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62D87">
              <w:rPr>
                <w:rFonts w:eastAsia="Calibri"/>
                <w:szCs w:val="24"/>
                <w:lang w:eastAsia="en-US"/>
              </w:rPr>
              <w:t>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62D87">
              <w:rPr>
                <w:rFonts w:eastAsia="Calibri"/>
                <w:szCs w:val="24"/>
                <w:lang w:eastAsia="en-US"/>
              </w:rPr>
              <w:t>0503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62D87">
              <w:rPr>
                <w:rFonts w:eastAsia="Calibri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62D87">
              <w:rPr>
                <w:rFonts w:eastAsia="Calibri"/>
                <w:szCs w:val="24"/>
                <w:lang w:eastAsia="en-US"/>
              </w:rPr>
              <w:t>244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562D87">
              <w:rPr>
                <w:b/>
                <w:bCs/>
                <w:color w:val="000000"/>
                <w:szCs w:val="24"/>
              </w:rPr>
              <w:t>20 067,4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562D87">
              <w:rPr>
                <w:b/>
                <w:bCs/>
                <w:color w:val="000000"/>
                <w:szCs w:val="24"/>
              </w:rPr>
              <w:t>14 467,4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562D87"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562D87"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b/>
                <w:color w:val="000000"/>
                <w:szCs w:val="24"/>
              </w:rPr>
            </w:pPr>
            <w:r w:rsidRPr="00562D87">
              <w:rPr>
                <w:b/>
                <w:color w:val="000000"/>
                <w:szCs w:val="24"/>
              </w:rPr>
              <w:t>2 800,0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b/>
                <w:color w:val="000000"/>
                <w:szCs w:val="24"/>
              </w:rPr>
            </w:pPr>
            <w:r w:rsidRPr="00562D87">
              <w:rPr>
                <w:b/>
                <w:color w:val="000000"/>
                <w:szCs w:val="24"/>
              </w:rPr>
              <w:t>2 800,0</w:t>
            </w:r>
          </w:p>
        </w:tc>
      </w:tr>
      <w:tr w:rsidR="00562D87" w:rsidRPr="00562D87" w:rsidTr="00562D87">
        <w:trPr>
          <w:trHeight w:val="68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rPr>
                <w:szCs w:val="24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87" w:rsidRPr="00562D87" w:rsidRDefault="00562D87" w:rsidP="00562D87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62D87">
              <w:rPr>
                <w:rFonts w:eastAsia="Calibri"/>
                <w:szCs w:val="24"/>
                <w:lang w:eastAsia="en-US"/>
              </w:rPr>
              <w:t>Муниципальный заказчик-координатор (участник) – ДЖКиСК</w:t>
            </w:r>
          </w:p>
          <w:p w:rsidR="00562D87" w:rsidRPr="00562D87" w:rsidRDefault="00562D87" w:rsidP="00562D87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tabs>
                <w:tab w:val="left" w:pos="-5387"/>
              </w:tabs>
              <w:jc w:val="center"/>
              <w:rPr>
                <w:szCs w:val="24"/>
                <w:lang w:eastAsia="en-US"/>
              </w:rPr>
            </w:pPr>
            <w:r w:rsidRPr="00562D87">
              <w:rPr>
                <w:szCs w:val="24"/>
                <w:lang w:eastAsia="en-US"/>
              </w:rPr>
              <w:t>Федеральный бюджет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62D87">
              <w:rPr>
                <w:rFonts w:eastAsia="Calibri"/>
                <w:szCs w:val="24"/>
                <w:lang w:eastAsia="en-US"/>
              </w:rPr>
              <w:t>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62D87">
              <w:rPr>
                <w:rFonts w:eastAsia="Calibri"/>
                <w:szCs w:val="24"/>
                <w:lang w:eastAsia="en-US"/>
              </w:rPr>
              <w:t>0503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62D87">
              <w:rPr>
                <w:szCs w:val="24"/>
                <w:lang w:eastAsia="en-US"/>
              </w:rPr>
              <w:t>10001R555</w:t>
            </w:r>
            <w:r w:rsidRPr="00562D87">
              <w:rPr>
                <w:szCs w:val="24"/>
                <w:lang w:val="en-US" w:eastAsia="en-US"/>
              </w:rPr>
              <w:t>F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62D87">
              <w:rPr>
                <w:rFonts w:eastAsia="Calibri"/>
                <w:szCs w:val="24"/>
                <w:lang w:eastAsia="en-US"/>
              </w:rPr>
              <w:t>244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562D87">
              <w:rPr>
                <w:b/>
                <w:bCs/>
                <w:color w:val="000000"/>
                <w:szCs w:val="24"/>
              </w:rPr>
              <w:t>2 170,1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color w:val="000000"/>
                <w:szCs w:val="24"/>
              </w:rPr>
            </w:pPr>
            <w:r w:rsidRPr="00562D87">
              <w:rPr>
                <w:color w:val="000000"/>
                <w:szCs w:val="24"/>
              </w:rPr>
              <w:t>2 170,1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color w:val="000000"/>
                <w:szCs w:val="24"/>
              </w:rPr>
            </w:pPr>
            <w:r w:rsidRPr="00562D87">
              <w:rPr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color w:val="000000"/>
                <w:szCs w:val="24"/>
              </w:rPr>
            </w:pPr>
            <w:r w:rsidRPr="00562D87">
              <w:rPr>
                <w:color w:val="000000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color w:val="000000"/>
                <w:szCs w:val="24"/>
              </w:rPr>
            </w:pPr>
            <w:r w:rsidRPr="00562D87">
              <w:rPr>
                <w:color w:val="000000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color w:val="000000"/>
                <w:szCs w:val="24"/>
              </w:rPr>
            </w:pPr>
            <w:r w:rsidRPr="00562D87">
              <w:rPr>
                <w:color w:val="000000"/>
                <w:szCs w:val="24"/>
              </w:rPr>
              <w:t>0</w:t>
            </w:r>
          </w:p>
        </w:tc>
      </w:tr>
      <w:tr w:rsidR="00562D87" w:rsidRPr="00562D87" w:rsidTr="00562D87">
        <w:trPr>
          <w:trHeight w:val="429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rPr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righ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tabs>
                <w:tab w:val="left" w:pos="-5387"/>
              </w:tabs>
              <w:jc w:val="center"/>
              <w:rPr>
                <w:szCs w:val="24"/>
                <w:lang w:eastAsia="en-US"/>
              </w:rPr>
            </w:pPr>
            <w:r w:rsidRPr="00562D87">
              <w:rPr>
                <w:szCs w:val="24"/>
                <w:lang w:eastAsia="en-US"/>
              </w:rPr>
              <w:t>Окружной бюджет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tabs>
                <w:tab w:val="left" w:pos="-5387"/>
              </w:tabs>
              <w:jc w:val="center"/>
              <w:rPr>
                <w:szCs w:val="24"/>
                <w:lang w:eastAsia="en-US"/>
              </w:rPr>
            </w:pPr>
            <w:r w:rsidRPr="00562D87">
              <w:rPr>
                <w:szCs w:val="24"/>
                <w:lang w:eastAsia="en-US"/>
              </w:rPr>
              <w:t>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tabs>
                <w:tab w:val="left" w:pos="-5387"/>
              </w:tabs>
              <w:jc w:val="center"/>
              <w:rPr>
                <w:szCs w:val="24"/>
                <w:lang w:eastAsia="en-US"/>
              </w:rPr>
            </w:pPr>
            <w:r w:rsidRPr="00562D87">
              <w:rPr>
                <w:szCs w:val="24"/>
                <w:lang w:eastAsia="en-US"/>
              </w:rPr>
              <w:t>0503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tabs>
                <w:tab w:val="left" w:pos="-5387"/>
              </w:tabs>
              <w:jc w:val="center"/>
              <w:rPr>
                <w:szCs w:val="24"/>
                <w:lang w:val="en-US" w:eastAsia="en-US"/>
              </w:rPr>
            </w:pPr>
            <w:r w:rsidRPr="00562D87">
              <w:rPr>
                <w:szCs w:val="24"/>
                <w:lang w:eastAsia="en-US"/>
              </w:rPr>
              <w:t>10001R555</w:t>
            </w:r>
            <w:r w:rsidRPr="00562D87">
              <w:rPr>
                <w:szCs w:val="24"/>
                <w:lang w:val="en-US" w:eastAsia="en-US"/>
              </w:rPr>
              <w:t>F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tabs>
                <w:tab w:val="left" w:pos="-5387"/>
              </w:tabs>
              <w:jc w:val="center"/>
              <w:rPr>
                <w:szCs w:val="24"/>
                <w:lang w:eastAsia="en-US"/>
              </w:rPr>
            </w:pPr>
            <w:r w:rsidRPr="00562D87">
              <w:rPr>
                <w:szCs w:val="24"/>
                <w:lang w:eastAsia="en-US"/>
              </w:rPr>
              <w:t>244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562D87">
              <w:rPr>
                <w:b/>
                <w:bCs/>
                <w:color w:val="000000"/>
                <w:szCs w:val="24"/>
              </w:rPr>
              <w:t>5 063,6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color w:val="000000"/>
                <w:szCs w:val="24"/>
              </w:rPr>
            </w:pPr>
            <w:r w:rsidRPr="00562D87">
              <w:rPr>
                <w:color w:val="000000"/>
                <w:szCs w:val="24"/>
              </w:rPr>
              <w:t>5 063,6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color w:val="000000"/>
                <w:szCs w:val="24"/>
              </w:rPr>
            </w:pPr>
            <w:r w:rsidRPr="00562D87">
              <w:rPr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color w:val="000000"/>
                <w:szCs w:val="24"/>
              </w:rPr>
            </w:pPr>
            <w:r w:rsidRPr="00562D87">
              <w:rPr>
                <w:color w:val="000000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color w:val="000000"/>
                <w:szCs w:val="24"/>
              </w:rPr>
            </w:pPr>
            <w:r w:rsidRPr="00562D87">
              <w:rPr>
                <w:color w:val="000000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color w:val="000000"/>
                <w:szCs w:val="24"/>
              </w:rPr>
            </w:pPr>
            <w:r w:rsidRPr="00562D87">
              <w:rPr>
                <w:color w:val="000000"/>
                <w:szCs w:val="24"/>
              </w:rPr>
              <w:t>0</w:t>
            </w:r>
          </w:p>
        </w:tc>
      </w:tr>
      <w:tr w:rsidR="00562D87" w:rsidRPr="00562D87" w:rsidTr="00562D87">
        <w:trPr>
          <w:trHeight w:val="832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rPr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righ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tabs>
                <w:tab w:val="left" w:pos="-5387"/>
              </w:tabs>
              <w:jc w:val="center"/>
              <w:rPr>
                <w:szCs w:val="24"/>
                <w:lang w:eastAsia="en-US"/>
              </w:rPr>
            </w:pPr>
            <w:r w:rsidRPr="00562D87">
              <w:rPr>
                <w:szCs w:val="24"/>
                <w:lang w:eastAsia="en-US"/>
              </w:rPr>
              <w:t>Бюджет муниципального образования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62D87">
              <w:rPr>
                <w:rFonts w:eastAsia="Calibri"/>
                <w:szCs w:val="24"/>
                <w:lang w:eastAsia="en-US"/>
              </w:rPr>
              <w:t>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62D87">
              <w:rPr>
                <w:rFonts w:eastAsia="Calibri"/>
                <w:szCs w:val="24"/>
                <w:lang w:eastAsia="en-US"/>
              </w:rPr>
              <w:t>0503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562D87">
              <w:rPr>
                <w:rFonts w:eastAsia="Calibri"/>
                <w:szCs w:val="24"/>
                <w:lang w:eastAsia="en-US"/>
              </w:rPr>
              <w:t>10001L555</w:t>
            </w:r>
            <w:r w:rsidRPr="00562D87">
              <w:rPr>
                <w:rFonts w:eastAsia="Calibri"/>
                <w:szCs w:val="24"/>
                <w:lang w:val="en-US" w:eastAsia="en-US"/>
              </w:rPr>
              <w:t>F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62D87">
              <w:rPr>
                <w:rFonts w:eastAsia="Calibri"/>
                <w:szCs w:val="24"/>
                <w:lang w:eastAsia="en-US"/>
              </w:rPr>
              <w:t>244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562D87">
              <w:rPr>
                <w:b/>
                <w:bCs/>
                <w:color w:val="000000"/>
                <w:szCs w:val="24"/>
              </w:rPr>
              <w:t>12 833,7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color w:val="000000"/>
                <w:szCs w:val="24"/>
              </w:rPr>
            </w:pPr>
            <w:r w:rsidRPr="00562D87">
              <w:rPr>
                <w:color w:val="000000"/>
                <w:szCs w:val="24"/>
              </w:rPr>
              <w:t>7 233,7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color w:val="000000"/>
                <w:szCs w:val="24"/>
              </w:rPr>
            </w:pPr>
            <w:r w:rsidRPr="00562D87">
              <w:rPr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color w:val="000000"/>
                <w:szCs w:val="24"/>
              </w:rPr>
            </w:pPr>
            <w:r w:rsidRPr="00562D87">
              <w:rPr>
                <w:color w:val="000000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color w:val="000000"/>
                <w:szCs w:val="24"/>
              </w:rPr>
            </w:pPr>
            <w:r w:rsidRPr="00562D87">
              <w:rPr>
                <w:color w:val="000000"/>
                <w:szCs w:val="24"/>
              </w:rPr>
              <w:t>2 800,0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color w:val="000000"/>
                <w:szCs w:val="24"/>
              </w:rPr>
            </w:pPr>
            <w:r w:rsidRPr="00562D87">
              <w:rPr>
                <w:color w:val="000000"/>
                <w:szCs w:val="24"/>
              </w:rPr>
              <w:t>2 800,0</w:t>
            </w:r>
          </w:p>
        </w:tc>
      </w:tr>
    </w:tbl>
    <w:p w:rsidR="00562D87" w:rsidRDefault="00562D87" w:rsidP="007F4A15">
      <w:pPr>
        <w:jc w:val="both"/>
        <w:rPr>
          <w:sz w:val="24"/>
          <w:szCs w:val="24"/>
        </w:rPr>
      </w:pPr>
    </w:p>
    <w:sectPr w:rsidR="00562D87" w:rsidSect="00562D87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803232"/>
    <w:multiLevelType w:val="multilevel"/>
    <w:tmpl w:val="4D10B8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">
    <w:nsid w:val="41504FF7"/>
    <w:multiLevelType w:val="hybridMultilevel"/>
    <w:tmpl w:val="5D142C2E"/>
    <w:lvl w:ilvl="0" w:tplc="3FF29A3C">
      <w:start w:val="4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562D87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D74C1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74D90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1">
    <w:name w:val="Без интервала1"/>
    <w:rsid w:val="00562D87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1">
    <w:name w:val="Без интервала1"/>
    <w:rsid w:val="00562D87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Титова Елена Валерьевна</cp:lastModifiedBy>
  <cp:revision>2</cp:revision>
  <cp:lastPrinted>2011-11-22T08:34:00Z</cp:lastPrinted>
  <dcterms:created xsi:type="dcterms:W3CDTF">2018-04-26T04:52:00Z</dcterms:created>
  <dcterms:modified xsi:type="dcterms:W3CDTF">2018-04-26T04:52:00Z</dcterms:modified>
</cp:coreProperties>
</file>