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AA" w:rsidRPr="007D25AA" w:rsidRDefault="006D3F1F" w:rsidP="007D25AA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303.25pt;margin-top:.3pt;width:200.65pt;height:58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LiMw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" strokecolor="white" strokeweight=".5pt">
            <v:textbox inset="7.45pt,3.85pt,7.45pt,3.85pt">
              <w:txbxContent>
                <w:p w:rsidR="000B4213" w:rsidRPr="007D25AA" w:rsidRDefault="000B4213" w:rsidP="007D25AA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25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7D25AA" w:rsidRPr="007D25A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AA" w:rsidRPr="007D25AA" w:rsidRDefault="007D25AA" w:rsidP="007D25AA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7D25AA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7D25AA" w:rsidRPr="007D25AA" w:rsidRDefault="007D25AA" w:rsidP="007D25A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7D25AA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7D25AA" w:rsidRPr="007D25AA" w:rsidRDefault="007D25AA" w:rsidP="007D25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7D25AA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Pr="007D25A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№ ______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>от 30.10.2018 № 3004 «О муниципальной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 xml:space="preserve">программе города </w:t>
      </w:r>
      <w:proofErr w:type="spellStart"/>
      <w:r w:rsidRPr="007D25A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>«Развитие образования»</w:t>
      </w:r>
    </w:p>
    <w:p w:rsid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A49" w:rsidRPr="007D25AA" w:rsidRDefault="00B21A49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A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01.11.2019 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A64C2">
        <w:rPr>
          <w:rFonts w:ascii="Times New Roman" w:eastAsia="Times New Roman" w:hAnsi="Times New Roman" w:cs="Times New Roman"/>
          <w:sz w:val="24"/>
          <w:szCs w:val="24"/>
          <w:lang w:eastAsia="ru-RU"/>
        </w:rPr>
        <w:t>2359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модельной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развития»:</w:t>
      </w: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30.10.2018 № 3004 «О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образования» (с изменениями от 29.04.2019 № 885, от 31.05.2019 № 1163, от 10.10.2019 № 2201</w:t>
      </w:r>
      <w:r w:rsidR="0093463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07.11.2019 № 2403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следующие изменения:</w:t>
      </w: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преамбуле слова «постановлением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18.10.2018 № 2876 «О модельной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формирования, утверждения и реализации в </w:t>
      </w:r>
      <w:r w:rsidRPr="007D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на слова «постановлением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F48EA">
        <w:rPr>
          <w:rFonts w:ascii="Times New Roman" w:eastAsia="Times New Roman" w:hAnsi="Times New Roman" w:cs="Times New Roman"/>
          <w:sz w:val="24"/>
          <w:szCs w:val="24"/>
          <w:lang w:eastAsia="ru-RU"/>
        </w:rPr>
        <w:t>01.11</w:t>
      </w:r>
      <w:r w:rsidR="00AE6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E6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8EA">
        <w:rPr>
          <w:rFonts w:ascii="Times New Roman" w:eastAsia="Times New Roman" w:hAnsi="Times New Roman" w:cs="Times New Roman"/>
          <w:sz w:val="24"/>
          <w:szCs w:val="24"/>
          <w:lang w:eastAsia="ru-RU"/>
        </w:rPr>
        <w:t>2359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модельной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порядке принятия решения о разработке муниципальных программ города</w:t>
      </w:r>
      <w:proofErr w:type="gram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формирования, утверждения и реализации в </w:t>
      </w:r>
      <w:r w:rsidRPr="007D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Приложение изложить в новой редакции (приложение).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государственной автоматизированной системе «Управление».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опубликования,  но 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ранее 01.01.2020.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25AA" w:rsidRPr="007D25AA" w:rsidRDefault="007D25AA" w:rsidP="007D25AA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7D25AA">
        <w:rPr>
          <w:rFonts w:ascii="Times New Roman" w:eastAsia="Calibri" w:hAnsi="Times New Roman" w:cs="Times New Roman"/>
          <w:b/>
          <w:sz w:val="24"/>
          <w:szCs w:val="24"/>
        </w:rPr>
        <w:t xml:space="preserve">Глава города                                                                                                   </w:t>
      </w:r>
      <w:r w:rsidR="000C5A21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7D25AA">
        <w:rPr>
          <w:rFonts w:ascii="Times New Roman" w:eastAsia="Calibri" w:hAnsi="Times New Roman" w:cs="Times New Roman"/>
          <w:b/>
          <w:sz w:val="24"/>
          <w:szCs w:val="24"/>
        </w:rPr>
        <w:t xml:space="preserve">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E5A68" w:rsidRPr="000C5A21" w:rsidRDefault="009E5A68" w:rsidP="009E5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 нормативного правового акта </w:t>
      </w:r>
      <w:proofErr w:type="spellStart"/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коррупциогенных</w:t>
      </w:r>
      <w:proofErr w:type="spellEnd"/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факторов не содержит.</w:t>
      </w:r>
    </w:p>
    <w:p w:rsidR="000C5A21" w:rsidRDefault="000C5A21" w:rsidP="000C5A2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9E5A68" w:rsidRDefault="009E5A68" w:rsidP="001E39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Начальник Управления образования               </w:t>
      </w:r>
      <w:r w:rsid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</w:t>
      </w:r>
      <w:r w:rsid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</w:t>
      </w: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Н.И. Бобровская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 № ________</w:t>
      </w: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</w:t>
      </w:r>
      <w:r w:rsidRPr="00B21A49">
        <w:rPr>
          <w:rFonts w:ascii="Times New Roman" w:eastAsia="Calibri" w:hAnsi="Times New Roman" w:cs="Times New Roman"/>
          <w:sz w:val="24"/>
          <w:szCs w:val="24"/>
          <w:u w:val="single"/>
        </w:rPr>
        <w:t>30.10.2018</w:t>
      </w:r>
      <w:r>
        <w:rPr>
          <w:rFonts w:ascii="Times New Roman" w:eastAsia="Calibri" w:hAnsi="Times New Roman" w:cs="Times New Roman"/>
          <w:sz w:val="24"/>
          <w:szCs w:val="24"/>
        </w:rPr>
        <w:t>__ № __</w:t>
      </w:r>
      <w:r w:rsidRPr="00B21A49">
        <w:rPr>
          <w:rFonts w:ascii="Times New Roman" w:eastAsia="Calibri" w:hAnsi="Times New Roman" w:cs="Times New Roman"/>
          <w:sz w:val="24"/>
          <w:szCs w:val="24"/>
          <w:u w:val="single"/>
        </w:rPr>
        <w:t>3004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Муниципальная программа города </w:t>
      </w:r>
      <w:proofErr w:type="spellStart"/>
      <w:r w:rsidRPr="003D44FE">
        <w:rPr>
          <w:rFonts w:ascii="Times New Roman" w:eastAsia="Calibri" w:hAnsi="Times New Roman" w:cs="Times New Roman"/>
          <w:b/>
          <w:sz w:val="24"/>
          <w:szCs w:val="24"/>
        </w:rPr>
        <w:t>Югорска</w:t>
      </w:r>
      <w:proofErr w:type="spellEnd"/>
    </w:p>
    <w:p w:rsidR="00EB681C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«Развитие образования»</w:t>
      </w: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(далее – муниципальная программа)</w:t>
      </w:r>
    </w:p>
    <w:p w:rsidR="00EB681C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B681C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b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муниципальной программы</w:t>
      </w: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b/>
        </w:rPr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7026"/>
      </w:tblGrid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нормативного правового акта)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hAnsi="Times New Roman"/>
                <w:sz w:val="24"/>
              </w:rPr>
              <w:t xml:space="preserve">Постановление администрации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30.10.2018</w:t>
            </w:r>
            <w:r w:rsidRPr="00272D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272DEC"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3004</w:t>
            </w:r>
            <w:r w:rsidRPr="00272DEC">
              <w:rPr>
                <w:rFonts w:ascii="Times New Roman" w:hAnsi="Times New Roman"/>
                <w:sz w:val="24"/>
              </w:rPr>
              <w:t xml:space="preserve"> «О муниципальной программе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«Развитие образования»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tabs>
                <w:tab w:val="left" w:pos="960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043ABE">
            <w:pPr>
              <w:tabs>
                <w:tab w:val="left" w:pos="302"/>
                <w:tab w:val="left" w:pos="443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1. Модернизация системы дошкольного, общего и дополнительного образования детей.</w:t>
            </w:r>
          </w:p>
          <w:p w:rsidR="00EB681C" w:rsidRPr="00272DEC" w:rsidRDefault="00EB681C" w:rsidP="00EB681C">
            <w:pPr>
              <w:tabs>
                <w:tab w:val="left" w:pos="302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:rsidR="00EB681C" w:rsidRPr="00272DEC" w:rsidRDefault="00EB681C" w:rsidP="00EB681C">
            <w:pPr>
              <w:tabs>
                <w:tab w:val="left" w:pos="302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инфраструктуры и организационно-</w:t>
            </w:r>
            <w:proofErr w:type="gramStart"/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обеспечивающих равную доступность услуг дошкольного, общего и дополнительного образования детей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 (или) основные мероприятия</w:t>
            </w:r>
          </w:p>
        </w:tc>
        <w:tc>
          <w:tcPr>
            <w:tcW w:w="7026" w:type="dxa"/>
          </w:tcPr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 «Р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«Ф</w:t>
            </w:r>
            <w:r w:rsidRPr="0057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системы профессиональных конкурсов в целях предоставления гражданам возможностей для профессионального и карьерного 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4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7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8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9 «</w:t>
            </w:r>
            <w:r w:rsidRPr="0046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(реконструкция),</w:t>
            </w:r>
            <w:r w:rsidR="00E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Pr="00E755F0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Pr="00FE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81C" w:rsidRPr="00E755F0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регионального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«Успех каждого ребенка»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будущего».</w:t>
            </w:r>
          </w:p>
        </w:tc>
      </w:tr>
      <w:tr w:rsidR="00EB681C" w:rsidRPr="00272DEC" w:rsidTr="00EB681C">
        <w:tc>
          <w:tcPr>
            <w:tcW w:w="3323" w:type="dxa"/>
            <w:shd w:val="clear" w:color="auto" w:fill="auto"/>
            <w:vAlign w:val="center"/>
          </w:tcPr>
          <w:p w:rsidR="00EB681C" w:rsidRPr="00302F69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26" w:type="dxa"/>
            <w:shd w:val="clear" w:color="auto" w:fill="auto"/>
          </w:tcPr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«Современная школа» - </w:t>
            </w:r>
            <w:r w:rsidR="002F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849 267,7</w:t>
            </w: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«Успех каждого ребенка» -</w:t>
            </w:r>
            <w:r w:rsidR="00090F11" w:rsidRPr="00090F1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329 256,4</w:t>
            </w: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«Поддержка семей, имеющих детей» - </w:t>
            </w:r>
            <w:r w:rsidR="00AE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56 657,8</w:t>
            </w: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«Учитель будущего» -5</w:t>
            </w:r>
            <w:r w:rsidR="00AE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370,1</w:t>
            </w: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EB681C" w:rsidRPr="00302F69" w:rsidRDefault="00EB681C" w:rsidP="00AE27D2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«Содействие занятости женщин – создание условий дошкольного образования для детей в возрасте до трех лет» - </w:t>
            </w:r>
            <w:r w:rsidR="00AE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480 335,0</w:t>
            </w: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7026" w:type="dxa"/>
          </w:tcPr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доли административно-управленческого и педагогического персонала общеобразовательных организаций, прошедших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ежегодно не менее 33%.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Увеличение доступности дошкольного образования для детей в возрасте от 1,5 до 3 лет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100%.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Увеличение обеспеченности детей дошкольного возраста местами в дошкольных образовательных организациях (количество мест на 1000 детей)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Снижение отношения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школ с худшими результатами единого государственного экзамена с 1,41 до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Увеличение доли детей в возрасте от 5 до 18 лет, охваченных 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дополнительным образованием, с 77,5 % до 80 %.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Сохранение доли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на уровне 20 %.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97,3%.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Увеличение доли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образования, с 21,4% до 47,4%.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Увеличение доли граждан, получивших услуги в негосударственных, в том числе некоммерческих организациях, в общем числе граждан, получивших услуги в сфере образования, с 1,7 % до 5,0 %.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Увеличение доли педагогических работников, прошедших добровольную независимую оценку профессиональной квалификации, с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 10%.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Увеличение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организаций, нарастающим итогом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36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единиц до 0,000</w:t>
            </w:r>
            <w:r w:rsidR="0036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единиц.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Увеличение доли образовательных организаций, расположенных на территории города </w:t>
            </w:r>
            <w:proofErr w:type="spellStart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обеспеченных Интернетом со скоростью соединения не менее 100 Мб/</w:t>
            </w:r>
            <w:proofErr w:type="gramStart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образовательных организаций, расположенных в городах,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 100%.</w:t>
            </w:r>
          </w:p>
          <w:p w:rsidR="00EB681C" w:rsidRPr="00272DEC" w:rsidRDefault="00EB681C" w:rsidP="00362EE9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количества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объектов, предназначенных для размещения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36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единиц.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2025 годы и на период до 2030 года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026" w:type="dxa"/>
          </w:tcPr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090F11" w:rsidRPr="002F50D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2F50D9" w:rsidRPr="002F50D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361 037,0</w:t>
            </w:r>
            <w:r w:rsidRPr="002F50D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рублей, в том числе по годам реализации: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– </w:t>
            </w:r>
            <w:r w:rsidR="00AE27D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2 115 681,8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2F50D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1 825 181,1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2021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767 230,8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2 386 901,0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 w:rsidRPr="002F50D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090F11" w:rsidRPr="002F50D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861 851,7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2024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876 391,6 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2025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970 346,5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272DEC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10 557 452,5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рублей.</w:t>
            </w:r>
          </w:p>
        </w:tc>
      </w:tr>
    </w:tbl>
    <w:p w:rsidR="00272DEC" w:rsidRDefault="00272DEC" w:rsidP="00272DE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40BA7" w:rsidRDefault="003C7715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Раздел </w:t>
      </w:r>
      <w:r w:rsidR="002C7CCA">
        <w:rPr>
          <w:rFonts w:ascii="Times New Roman" w:eastAsia="Calibri" w:hAnsi="Times New Roman" w:cs="Times New Roman"/>
          <w:sz w:val="24"/>
          <w:szCs w:val="24"/>
        </w:rPr>
        <w:t>1</w:t>
      </w:r>
      <w:r w:rsidR="00543897">
        <w:rPr>
          <w:rFonts w:ascii="Times New Roman" w:eastAsia="Calibri" w:hAnsi="Times New Roman" w:cs="Times New Roman"/>
          <w:sz w:val="24"/>
          <w:szCs w:val="24"/>
        </w:rPr>
        <w:t>.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C11429" w:rsidRPr="005717DE" w:rsidRDefault="00C11429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C8643C" w:rsidRPr="00302F69" w:rsidRDefault="00C8643C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Согласно полномочиям ответственного исполнителя и соисполнителей муниципальной программы </w:t>
      </w:r>
      <w:r w:rsidR="00B97F72" w:rsidRPr="00302F69">
        <w:rPr>
          <w:rFonts w:ascii="Times New Roman" w:eastAsia="Calibri" w:hAnsi="Times New Roman" w:cs="Times New Roman"/>
          <w:sz w:val="24"/>
          <w:szCs w:val="24"/>
        </w:rPr>
        <w:t xml:space="preserve">муниципальная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программа содержит следующие меры, направленные </w:t>
      </w: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62975" w:rsidRPr="00302F69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F62975" w:rsidRPr="00302F69">
        <w:rPr>
          <w:rFonts w:ascii="Times New Roman" w:eastAsia="Calibri" w:hAnsi="Times New Roman" w:cs="Times New Roman"/>
          <w:sz w:val="24"/>
          <w:szCs w:val="24"/>
        </w:rPr>
        <w:t xml:space="preserve">Формирование благоприятного инвестиционного климата, комплекса мероприятий, способствующих притоку инвестиций, финансовых, материальных, интеллектуальных и иных ресурсов в систему образования, а также увеличение доли частных организаций, оказывающих образовательные услуги, проектов строительства объектов дошкольного, общего образования, и др. </w:t>
      </w:r>
    </w:p>
    <w:p w:rsidR="00C80B55" w:rsidRPr="00302F69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Приоритетным направлением является создание объектов на условиях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муниципально-частного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партнерства и концессионных соглашений.</w:t>
      </w:r>
    </w:p>
    <w:p w:rsidR="00C80B55" w:rsidRPr="00302F69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В рамках реализации данного направления предусмотрено приобретение объектов недвижимого имущества, предназначенных для размещения дошкольных образовательных организаций, общеобразовательных, подведомственных Управлению образования - на условиях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муниципально-частного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партнерства и концессионных соглашений.</w:t>
      </w:r>
    </w:p>
    <w:p w:rsidR="00C80B55" w:rsidRPr="00302F69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К 2028 году 100% обучающихся в общеобразовательных организациях станут обучаться в одну смену.</w:t>
      </w:r>
      <w:proofErr w:type="gramEnd"/>
    </w:p>
    <w:p w:rsidR="00740BA7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 2016 года всем детям в возрасте от 3 до 7 лет обеспечена доступность дошкольного образования, при этом остается потребность в местах для детей в возрасте до 3 лет. С целью обеспечения доступности дошкольного образования для детей в возрасте до 3 лет принимаются меры по созданию дополнительных мест в организациях, реализующих программы дошкольного образования, в том числе за счет средств регионального  бюджета. Создание мест будет обеспечиваться за счет развития негосударственного сектора в сфере дошкольного образования, приобретения нов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ого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объект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а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дошкольн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ой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образовательн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ой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и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. В результате </w:t>
      </w:r>
      <w:r w:rsidR="001322E1">
        <w:rPr>
          <w:rFonts w:ascii="Times New Roman" w:eastAsia="Calibri" w:hAnsi="Times New Roman" w:cs="Times New Roman"/>
          <w:sz w:val="24"/>
          <w:szCs w:val="24"/>
        </w:rPr>
        <w:t>в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2021 году планируется обеспечить 100% доступность дошкольного образования для детей в возрасте от 1,5 до 3 лет</w:t>
      </w:r>
      <w:r w:rsidR="00740BA7" w:rsidRPr="00302F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20A0" w:rsidRPr="001D20A0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>Для повышения инвестиционной активности в рамках программы планируется:</w:t>
      </w:r>
    </w:p>
    <w:p w:rsidR="001D20A0" w:rsidRPr="001D20A0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>привлечение финансовых ресурсов для реализации проектов по обеспечен</w:t>
      </w:r>
      <w:r>
        <w:rPr>
          <w:rFonts w:ascii="Times New Roman" w:eastAsia="Calibri" w:hAnsi="Times New Roman" w:cs="Times New Roman"/>
          <w:sz w:val="24"/>
          <w:szCs w:val="24"/>
        </w:rPr>
        <w:t>ию</w:t>
      </w: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доступно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дошкольного</w:t>
      </w:r>
      <w:r>
        <w:rPr>
          <w:rFonts w:ascii="Times New Roman" w:eastAsia="Calibri" w:hAnsi="Times New Roman" w:cs="Times New Roman"/>
          <w:sz w:val="24"/>
          <w:szCs w:val="24"/>
        </w:rPr>
        <w:t>, общего</w:t>
      </w: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образования, в том числе за счет внебюджетных источников финансирования;</w:t>
      </w:r>
    </w:p>
    <w:p w:rsidR="001D20A0" w:rsidRPr="001D20A0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оказание содействия инвесторам в реализации инвестиционных намерений, в части сопровождения, информационной поддержки, анализа и </w:t>
      </w:r>
      <w:proofErr w:type="gramStart"/>
      <w:r w:rsidRPr="001D20A0">
        <w:rPr>
          <w:rFonts w:ascii="Times New Roman" w:eastAsia="Calibri" w:hAnsi="Times New Roman" w:cs="Times New Roman"/>
          <w:sz w:val="24"/>
          <w:szCs w:val="24"/>
        </w:rPr>
        <w:t>мониторинга</w:t>
      </w:r>
      <w:proofErr w:type="gramEnd"/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значимых для экономики города </w:t>
      </w:r>
      <w:proofErr w:type="spellStart"/>
      <w:r w:rsidRPr="001D20A0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проектов;</w:t>
      </w:r>
    </w:p>
    <w:p w:rsidR="001D20A0" w:rsidRPr="00302F69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поддержка </w:t>
      </w:r>
      <w:proofErr w:type="gramStart"/>
      <w:r w:rsidRPr="001D20A0">
        <w:rPr>
          <w:rFonts w:ascii="Times New Roman" w:eastAsia="Calibri" w:hAnsi="Times New Roman" w:cs="Times New Roman"/>
          <w:sz w:val="24"/>
          <w:szCs w:val="24"/>
        </w:rPr>
        <w:t>в актуальном состоянии базы данных по свободным инвестиционным площадкам в городе для их использования при организации</w:t>
      </w:r>
      <w:proofErr w:type="gramEnd"/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доступного дошкольного, общего образования (новые формы и методы).</w:t>
      </w:r>
    </w:p>
    <w:p w:rsidR="001D20A0" w:rsidRPr="00302F69" w:rsidRDefault="00C80B55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1.2.</w:t>
      </w:r>
      <w:r w:rsidR="001322E1" w:rsidRPr="001322E1">
        <w:t xml:space="preserve"> </w:t>
      </w:r>
      <w:r w:rsidR="001322E1" w:rsidRPr="001322E1">
        <w:rPr>
          <w:rFonts w:ascii="Times New Roman" w:eastAsia="Calibri" w:hAnsi="Times New Roman" w:cs="Times New Roman"/>
          <w:sz w:val="24"/>
          <w:szCs w:val="24"/>
        </w:rPr>
        <w:t>Улучшение конкурентной среды</w:t>
      </w:r>
      <w:r w:rsidR="001322E1">
        <w:rPr>
          <w:rFonts w:ascii="Times New Roman" w:eastAsia="Calibri" w:hAnsi="Times New Roman" w:cs="Times New Roman"/>
          <w:sz w:val="24"/>
          <w:szCs w:val="24"/>
        </w:rPr>
        <w:t>.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Основными инструментами для формирования и реализации конкурентной политики в Ханты – Мансийском автономном округе - Югре стали Стандарт развития конкуренции в субъектах Российской Федерации, утвержденный распоряжением Правительства Российской Федерации от </w:t>
      </w:r>
      <w:r w:rsidR="00763EE8" w:rsidRPr="00763EE8">
        <w:rPr>
          <w:rFonts w:ascii="Times New Roman" w:eastAsia="Calibri" w:hAnsi="Times New Roman" w:cs="Times New Roman"/>
          <w:sz w:val="24"/>
          <w:szCs w:val="24"/>
        </w:rPr>
        <w:t xml:space="preserve">17.04.2019 № 768-р 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и План мероприятий «дорожная карта» по содействию развитию конкуренции в Ханты – Мансийском автономном округе – Югре, утвержденный распоряжением Правительства Ханты – Мансийского автономного округа – Югры от </w:t>
      </w:r>
      <w:r w:rsidR="001D20A0">
        <w:rPr>
          <w:rFonts w:ascii="Times New Roman" w:eastAsia="Calibri" w:hAnsi="Times New Roman" w:cs="Times New Roman"/>
          <w:sz w:val="24"/>
          <w:szCs w:val="24"/>
        </w:rPr>
        <w:t>01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.</w:t>
      </w:r>
      <w:r w:rsidR="001D20A0">
        <w:rPr>
          <w:rFonts w:ascii="Times New Roman" w:eastAsia="Calibri" w:hAnsi="Times New Roman" w:cs="Times New Roman"/>
          <w:sz w:val="24"/>
          <w:szCs w:val="24"/>
        </w:rPr>
        <w:t>08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.201</w:t>
      </w:r>
      <w:r w:rsidR="001D20A0">
        <w:rPr>
          <w:rFonts w:ascii="Times New Roman" w:eastAsia="Calibri" w:hAnsi="Times New Roman" w:cs="Times New Roman"/>
          <w:sz w:val="24"/>
          <w:szCs w:val="24"/>
        </w:rPr>
        <w:t>9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D20A0">
        <w:rPr>
          <w:rFonts w:ascii="Times New Roman" w:eastAsia="Calibri" w:hAnsi="Times New Roman" w:cs="Times New Roman"/>
          <w:sz w:val="24"/>
          <w:szCs w:val="24"/>
        </w:rPr>
        <w:t>162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-рп, в которых определены приоритетные</w:t>
      </w:r>
      <w:proofErr w:type="gramEnd"/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 и социально значимые рынки товаров и услуг автономного округа, в том числе рынок услуг</w:t>
      </w:r>
      <w:r w:rsidR="00BD5EE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223F" w:rsidRPr="00302F69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дошкольного образования;</w:t>
      </w:r>
    </w:p>
    <w:p w:rsidR="007D25AA" w:rsidRPr="00302F69" w:rsidRDefault="007D25AA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обще</w:t>
      </w:r>
      <w:r w:rsidR="00BD5EEC">
        <w:rPr>
          <w:rFonts w:ascii="Times New Roman" w:eastAsia="Calibri" w:hAnsi="Times New Roman" w:cs="Times New Roman"/>
          <w:sz w:val="24"/>
          <w:szCs w:val="24"/>
        </w:rPr>
        <w:t>го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BD5EEC">
        <w:rPr>
          <w:rFonts w:ascii="Times New Roman" w:eastAsia="Calibri" w:hAnsi="Times New Roman" w:cs="Times New Roman"/>
          <w:sz w:val="24"/>
          <w:szCs w:val="24"/>
        </w:rPr>
        <w:t>я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23F" w:rsidRPr="00302F69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 детей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25AA" w:rsidRPr="00302F69" w:rsidRDefault="007D25AA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психолого-педагогическо</w:t>
      </w:r>
      <w:r w:rsidR="00BD5EEC">
        <w:rPr>
          <w:rFonts w:ascii="Times New Roman" w:eastAsia="Calibri" w:hAnsi="Times New Roman" w:cs="Times New Roman"/>
          <w:sz w:val="24"/>
          <w:szCs w:val="24"/>
        </w:rPr>
        <w:t>го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сопровождени</w:t>
      </w:r>
      <w:r w:rsidR="00BD5EEC">
        <w:rPr>
          <w:rFonts w:ascii="Times New Roman" w:eastAsia="Calibri" w:hAnsi="Times New Roman" w:cs="Times New Roman"/>
          <w:sz w:val="24"/>
          <w:szCs w:val="24"/>
        </w:rPr>
        <w:t>я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детей.</w:t>
      </w:r>
    </w:p>
    <w:p w:rsidR="00C6223F" w:rsidRDefault="00C6223F" w:rsidP="001322E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В муниципальной программе выделены следующие мероприятия, направленные на улучшение конкурентной среды на рынке услуг дошкольного образования:</w:t>
      </w:r>
    </w:p>
    <w:p w:rsidR="00EB681C" w:rsidRPr="00302F69" w:rsidRDefault="00EB681C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81C">
        <w:rPr>
          <w:rFonts w:ascii="Times New Roman" w:eastAsia="Calibri" w:hAnsi="Times New Roman" w:cs="Times New Roman"/>
          <w:sz w:val="24"/>
          <w:szCs w:val="24"/>
        </w:rPr>
        <w:t xml:space="preserve">реализация финансово-экономической модели «Сертификат </w:t>
      </w:r>
      <w:r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  <w:r w:rsidRPr="00EB68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23F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реализация финансово-экономической модели «Сертификат дошкольника»</w:t>
      </w:r>
      <w:r w:rsidR="001322E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22E1" w:rsidRPr="00302F69" w:rsidRDefault="001322E1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2E1">
        <w:rPr>
          <w:rFonts w:ascii="Times New Roman" w:eastAsia="Calibri" w:hAnsi="Times New Roman" w:cs="Times New Roman"/>
          <w:sz w:val="24"/>
          <w:szCs w:val="24"/>
        </w:rPr>
        <w:t>консультативная и методическая помощь негосударственным поставщикам услуг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223F" w:rsidRPr="00302F69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целью обеспечения доступа негосударственного сектора к бюджетному финансированию </w:t>
      </w:r>
      <w:r w:rsidR="001322E1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разработана система персонифицированного финансирования дополнительного образования детей (Сертификат дополнительного образования). С 2018 года услуги дополнительного образования, финансируемые за счет средств бюджета </w:t>
      </w:r>
      <w:r w:rsidR="00816D31" w:rsidRPr="00302F69">
        <w:rPr>
          <w:rFonts w:ascii="Times New Roman" w:eastAsia="Calibri" w:hAnsi="Times New Roman" w:cs="Times New Roman"/>
          <w:sz w:val="24"/>
          <w:szCs w:val="24"/>
        </w:rPr>
        <w:t>города</w:t>
      </w:r>
      <w:r w:rsidRPr="00302F69">
        <w:rPr>
          <w:rFonts w:ascii="Times New Roman" w:eastAsia="Calibri" w:hAnsi="Times New Roman" w:cs="Times New Roman"/>
          <w:sz w:val="24"/>
          <w:szCs w:val="24"/>
        </w:rPr>
        <w:t>, оказываются на основе сертификата дополнительного образования.</w:t>
      </w:r>
    </w:p>
    <w:p w:rsidR="001D20A0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1.3.</w:t>
      </w:r>
      <w:r w:rsidR="00132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22E1" w:rsidRPr="001322E1">
        <w:rPr>
          <w:rFonts w:ascii="Times New Roman" w:eastAsia="Calibri" w:hAnsi="Times New Roman" w:cs="Times New Roman"/>
          <w:sz w:val="24"/>
          <w:szCs w:val="24"/>
        </w:rPr>
        <w:t>Создание благоприятных условий для ведения предпринимательской деятельности</w:t>
      </w:r>
      <w:r w:rsidR="001322E1">
        <w:rPr>
          <w:rFonts w:ascii="Times New Roman" w:eastAsia="Calibri" w:hAnsi="Times New Roman" w:cs="Times New Roman"/>
          <w:sz w:val="24"/>
          <w:szCs w:val="24"/>
        </w:rPr>
        <w:t>.</w:t>
      </w:r>
      <w:r w:rsidR="001322E1" w:rsidRPr="00132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Работа органов местного самоуправления в области развития предпринимательства  направлена в первую очередь на создание оптимальных правовых, экономических и социальных условий его функционирования. Развитие же предпринимательства, в свою очередь, позволит увеличить экономический потенциал территории, эффективно использовать имеющиеся трудовые, материально-технические и сырьевые ресурсы, привлечь к взаимовыгодному сотрудничеству инвесторов из других городов автономного округа, регионов России.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реализует мероприятия, направленные на повышение эффективности мер поддержки малого и среднего предпринимательства, социально ориентированных некоммерческих организаций в сфере образования. 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Негосударственные организации имеют возможность принимать участие в реализации следующих мероприятий муниципальной программы: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присмотр и уход за детьми дошкольного возраста (мероприятие 1);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реализация дополнительных общеразвивающих программ (мероприятие 2);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организация и проведение мероприятий, направленных на выявление и развитие у обучающихся интеллектуальных и творческих способностей</w:t>
      </w:r>
      <w:r w:rsidR="001322E1">
        <w:rPr>
          <w:rFonts w:ascii="Times New Roman" w:eastAsia="Calibri" w:hAnsi="Times New Roman" w:cs="Times New Roman"/>
          <w:sz w:val="24"/>
          <w:szCs w:val="24"/>
        </w:rPr>
        <w:t xml:space="preserve"> (мероприятие 2)</w:t>
      </w:r>
      <w:r w:rsidRPr="00302F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0A1F" w:rsidRPr="00302F69" w:rsidRDefault="00E60A1F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Финансовая поддержка в виде субсидий социально ориентированным некоммерческим организациям, исполнителям общественно полезных услуг предоставляется на срок не менее двух лет.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1322E1" w:rsidRPr="001322E1">
        <w:rPr>
          <w:rFonts w:ascii="Times New Roman" w:eastAsia="Calibri" w:hAnsi="Times New Roman" w:cs="Times New Roman"/>
          <w:sz w:val="24"/>
          <w:szCs w:val="24"/>
        </w:rPr>
        <w:t>Включение инновационной составляющей в муниципальную программу</w:t>
      </w:r>
      <w:r w:rsidR="001322E1">
        <w:rPr>
          <w:rFonts w:ascii="Times New Roman" w:eastAsia="Calibri" w:hAnsi="Times New Roman" w:cs="Times New Roman"/>
          <w:sz w:val="24"/>
          <w:szCs w:val="24"/>
        </w:rPr>
        <w:t>.</w:t>
      </w:r>
      <w:r w:rsidR="001322E1" w:rsidRPr="00132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F69">
        <w:rPr>
          <w:rFonts w:ascii="Times New Roman" w:eastAsia="Calibri" w:hAnsi="Times New Roman" w:cs="Times New Roman"/>
          <w:sz w:val="24"/>
          <w:szCs w:val="24"/>
        </w:rPr>
        <w:t>В соответствии с основными направлениями Национальной технологической инициативы предусмотрена поддержка негосударственных организаций и индивидуальных предпринимателей по разработке открытых образовательных программ технической, инженерной и естественнонаучной направленностей, содержание которых направлено на развитие компетенций будущего.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Реализация вышеуказанных мер позволит увеличить число детей, обучающихся по дополнительным образовательным программам, в частных организациях (не менее </w:t>
      </w:r>
      <w:r w:rsidR="00E60A1F" w:rsidRPr="00302F69">
        <w:rPr>
          <w:rFonts w:ascii="Times New Roman" w:eastAsia="Calibri" w:hAnsi="Times New Roman" w:cs="Times New Roman"/>
          <w:sz w:val="24"/>
          <w:szCs w:val="24"/>
        </w:rPr>
        <w:t>5</w:t>
      </w:r>
      <w:r w:rsidRPr="00302F69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1.5. Повышение производительности труда за счет: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стимулирования, целенаправленного, непрерывного повышения уровня квалификации педагогических работников;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снижения излишней административной нагрузки на учителей с учетом технологий 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«</w:t>
      </w:r>
      <w:r w:rsidRPr="00302F69">
        <w:rPr>
          <w:rFonts w:ascii="Times New Roman" w:eastAsia="Calibri" w:hAnsi="Times New Roman" w:cs="Times New Roman"/>
          <w:sz w:val="24"/>
          <w:szCs w:val="24"/>
        </w:rPr>
        <w:t>Бережливого производства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»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путем внедрения цифровых технологий, автоматизированных информационных систем управления образовательными организациями;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повышения квалификации сотрудников, а также подведомственных учреждений, развитие лидерского потенциала руководителей;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снижения административных барьеров для субъектов малого и среднего предпринимательства.</w:t>
      </w:r>
    </w:p>
    <w:p w:rsidR="00B07D4F" w:rsidRPr="00302F69" w:rsidRDefault="00E60A1F" w:rsidP="00085764">
      <w:pPr>
        <w:autoSpaceDE w:val="0"/>
        <w:autoSpaceDN w:val="0"/>
        <w:spacing w:before="24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Раздел 2</w:t>
      </w:r>
      <w:r w:rsidR="005438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02F69">
        <w:rPr>
          <w:rFonts w:ascii="Times New Roman" w:eastAsia="Calibri" w:hAnsi="Times New Roman" w:cs="Times New Roman"/>
          <w:sz w:val="24"/>
          <w:szCs w:val="24"/>
        </w:rPr>
        <w:t>Характеристика основных мероприятий муниципальной программы</w:t>
      </w:r>
    </w:p>
    <w:p w:rsidR="00B07D4F" w:rsidRPr="00302F69" w:rsidRDefault="00B07D4F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На реализацию целей и задач муниципальной программы направлены </w:t>
      </w:r>
      <w:r w:rsidR="00543897">
        <w:rPr>
          <w:rFonts w:ascii="Times New Roman" w:eastAsia="Calibri" w:hAnsi="Times New Roman" w:cs="Times New Roman"/>
          <w:sz w:val="24"/>
          <w:szCs w:val="24"/>
        </w:rPr>
        <w:t>1</w:t>
      </w:r>
      <w:r w:rsidR="001322E1">
        <w:rPr>
          <w:rFonts w:ascii="Times New Roman" w:eastAsia="Calibri" w:hAnsi="Times New Roman" w:cs="Times New Roman"/>
          <w:sz w:val="24"/>
          <w:szCs w:val="24"/>
        </w:rPr>
        <w:t>2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основных программных мероприятий, отражающие актуальные и перспективные направления образовательной политики</w:t>
      </w:r>
      <w:r w:rsidR="00562232" w:rsidRPr="00302F69">
        <w:rPr>
          <w:rFonts w:ascii="Times New Roman" w:eastAsia="Calibri" w:hAnsi="Times New Roman" w:cs="Times New Roman"/>
          <w:sz w:val="24"/>
          <w:szCs w:val="24"/>
        </w:rPr>
        <w:t>, в целях достижения показателей, в том числе установленных в Указах Президента Российской Федерации</w:t>
      </w:r>
      <w:r w:rsidR="001322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48EA" w:rsidRDefault="00B07D4F" w:rsidP="005F48E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Мероприятие 1 «Развитие системы дошкольного и общего образования»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на</w:t>
      </w:r>
      <w:r w:rsidR="004C29F3">
        <w:rPr>
          <w:rFonts w:ascii="Times New Roman" w:eastAsia="Calibri" w:hAnsi="Times New Roman" w:cs="Times New Roman"/>
          <w:sz w:val="24"/>
          <w:szCs w:val="24"/>
        </w:rPr>
        <w:t>:</w:t>
      </w:r>
      <w:r w:rsidR="005F48EA">
        <w:rPr>
          <w:rFonts w:ascii="Times New Roman" w:eastAsia="Calibri" w:hAnsi="Times New Roman" w:cs="Times New Roman"/>
          <w:sz w:val="24"/>
          <w:szCs w:val="24"/>
        </w:rPr>
        <w:t xml:space="preserve"> реализацию регионального проекта </w:t>
      </w:r>
      <w:r w:rsidR="005F48EA" w:rsidRPr="005F48EA">
        <w:rPr>
          <w:rFonts w:ascii="Times New Roman" w:eastAsia="Calibri" w:hAnsi="Times New Roman" w:cs="Times New Roman"/>
          <w:sz w:val="24"/>
          <w:szCs w:val="24"/>
        </w:rPr>
        <w:t>«</w:t>
      </w:r>
      <w:r w:rsidR="004C29F3">
        <w:rPr>
          <w:rFonts w:ascii="Times New Roman" w:eastAsia="Calibri" w:hAnsi="Times New Roman" w:cs="Times New Roman"/>
          <w:sz w:val="24"/>
          <w:szCs w:val="24"/>
        </w:rPr>
        <w:t>Поддержка семей, имеющих детей</w:t>
      </w:r>
      <w:r w:rsidR="005F48EA" w:rsidRPr="005F48EA">
        <w:rPr>
          <w:rFonts w:ascii="Times New Roman" w:eastAsia="Calibri" w:hAnsi="Times New Roman" w:cs="Times New Roman"/>
          <w:sz w:val="24"/>
          <w:szCs w:val="24"/>
        </w:rPr>
        <w:t>»</w:t>
      </w:r>
      <w:r w:rsidR="005F48EA">
        <w:rPr>
          <w:rFonts w:ascii="Times New Roman" w:eastAsia="Calibri" w:hAnsi="Times New Roman" w:cs="Times New Roman"/>
          <w:sz w:val="24"/>
          <w:szCs w:val="24"/>
        </w:rPr>
        <w:t xml:space="preserve"> в части:</w:t>
      </w:r>
    </w:p>
    <w:p w:rsidR="00106952" w:rsidRPr="00302F69" w:rsidRDefault="007F289A" w:rsidP="005F48E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>оздание условий для раннего развития детей в возрасте до трех лет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6952" w:rsidRPr="00302F69" w:rsidRDefault="007F289A" w:rsidP="0010695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 xml:space="preserve">оздание </w:t>
      </w:r>
      <w:r w:rsidRPr="00302F69">
        <w:rPr>
          <w:rFonts w:ascii="Times New Roman" w:eastAsia="Calibri" w:hAnsi="Times New Roman" w:cs="Times New Roman"/>
          <w:sz w:val="24"/>
          <w:szCs w:val="24"/>
        </w:rPr>
        <w:t>психолого-педагогических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 xml:space="preserve"> центров, обеспечивающих консультационно-диагностическую, информационно-просветительскую поддержку родителей детей, не посещающих образовательные организации</w:t>
      </w:r>
      <w:r w:rsidR="000D43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6952" w:rsidRPr="00302F69" w:rsidRDefault="007F289A" w:rsidP="0010695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>сихолого-педагогическое консультирование обучающихся, их родителей и педагогических работников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29F3" w:rsidRDefault="004C29F3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9F3" w:rsidRDefault="004C29F3" w:rsidP="004C29F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реализацию регионального проекта «Ц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ифров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сред</w:t>
      </w:r>
      <w:r>
        <w:rPr>
          <w:rFonts w:ascii="Times New Roman" w:eastAsia="Calibri" w:hAnsi="Times New Roman" w:cs="Times New Roman"/>
          <w:sz w:val="24"/>
          <w:szCs w:val="24"/>
        </w:rPr>
        <w:t>а» в части: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289A" w:rsidRPr="00302F69" w:rsidRDefault="004C29F3" w:rsidP="004C29F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хождени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в единую информационно-сервисную платформу с сегментом для размещения открытых данных в машиночитаемом формате;</w:t>
      </w:r>
    </w:p>
    <w:p w:rsidR="007F289A" w:rsidRPr="00302F69" w:rsidRDefault="007F289A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дистанционного обучения</w:t>
      </w:r>
      <w:r w:rsidR="004C29F3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образовательных платформ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2FA7" w:rsidRDefault="00D52FA7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4C29F3" w:rsidRPr="004C29F3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="004C29F3" w:rsidRPr="004C29F3">
        <w:rPr>
          <w:rFonts w:ascii="Times New Roman" w:eastAsia="Calibri" w:hAnsi="Times New Roman" w:cs="Times New Roman"/>
          <w:sz w:val="24"/>
          <w:szCs w:val="24"/>
        </w:rPr>
        <w:t xml:space="preserve"> регионального проекта «</w:t>
      </w:r>
      <w:r w:rsidR="004C29F3">
        <w:rPr>
          <w:rFonts w:ascii="Times New Roman" w:eastAsia="Calibri" w:hAnsi="Times New Roman" w:cs="Times New Roman"/>
          <w:sz w:val="24"/>
          <w:szCs w:val="24"/>
        </w:rPr>
        <w:t>Учитель будущего</w:t>
      </w:r>
      <w:r w:rsidR="004C29F3" w:rsidRPr="004C29F3">
        <w:rPr>
          <w:rFonts w:ascii="Times New Roman" w:eastAsia="Calibri" w:hAnsi="Times New Roman" w:cs="Times New Roman"/>
          <w:sz w:val="24"/>
          <w:szCs w:val="24"/>
        </w:rPr>
        <w:t xml:space="preserve">» в части: </w:t>
      </w:r>
    </w:p>
    <w:p w:rsidR="007F289A" w:rsidRPr="00302F69" w:rsidRDefault="00562232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овышение квалификации педагогических кадров и административно-управленческого персонала с учетом федеральных государственных образовательных стандартов дошкольного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и общего 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89A" w:rsidRPr="00302F69" w:rsidRDefault="00562232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рганизаци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 семинаров по обучению педагогов методам реализации эффективных образовательных технологий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89A" w:rsidRPr="00302F69" w:rsidRDefault="004C29F3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232" w:rsidRPr="00302F69">
        <w:rPr>
          <w:rFonts w:ascii="Times New Roman" w:eastAsia="Calibri" w:hAnsi="Times New Roman" w:cs="Times New Roman"/>
          <w:sz w:val="24"/>
          <w:szCs w:val="24"/>
        </w:rPr>
        <w:t>а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ттестаци</w:t>
      </w:r>
      <w:r w:rsidR="00D52FA7">
        <w:rPr>
          <w:rFonts w:ascii="Times New Roman" w:eastAsia="Calibri" w:hAnsi="Times New Roman" w:cs="Times New Roman"/>
          <w:sz w:val="24"/>
          <w:szCs w:val="24"/>
        </w:rPr>
        <w:t>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образовательных организаций.</w:t>
      </w:r>
    </w:p>
    <w:p w:rsidR="00562232" w:rsidRPr="00302F69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использование потенциала сети Интернет и технологий дистанционного образования для решения задач поддержки молодых талантов и детей с высоким уровнем мотивации к обучению; </w:t>
      </w:r>
    </w:p>
    <w:p w:rsidR="00562232" w:rsidRPr="00302F69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содержание зданий образовательных учреждений;</w:t>
      </w:r>
    </w:p>
    <w:p w:rsidR="0040782F" w:rsidRPr="00302F69" w:rsidRDefault="0040782F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на обеспечение питанием учащихся в муниципальных и частных общеобразовательных организациях;</w:t>
      </w:r>
    </w:p>
    <w:p w:rsidR="0040782F" w:rsidRPr="00302F69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обеспечение социальных гарантий, в том числе на компенсацию стоимости питания </w:t>
      </w:r>
      <w:r w:rsidR="0040782F" w:rsidRPr="00302F69">
        <w:rPr>
          <w:rFonts w:ascii="Times New Roman" w:eastAsia="Calibri" w:hAnsi="Times New Roman" w:cs="Times New Roman"/>
          <w:sz w:val="24"/>
          <w:szCs w:val="24"/>
        </w:rPr>
        <w:t xml:space="preserve">отдельным категориям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учащихся в общеобразовательных учреждениях; </w:t>
      </w:r>
    </w:p>
    <w:p w:rsidR="00562232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повышение заработной платы работникам учреждений дополнительного образования. </w:t>
      </w:r>
    </w:p>
    <w:p w:rsidR="000664DA" w:rsidRDefault="000664DA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0664DA">
        <w:rPr>
          <w:rFonts w:ascii="Times New Roman" w:eastAsia="Calibri" w:hAnsi="Times New Roman" w:cs="Times New Roman"/>
          <w:sz w:val="24"/>
          <w:szCs w:val="24"/>
        </w:rPr>
        <w:t>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 направлено на</w:t>
      </w:r>
      <w:r w:rsidR="004C29F3">
        <w:rPr>
          <w:rFonts w:ascii="Times New Roman" w:eastAsia="Calibri" w:hAnsi="Times New Roman" w:cs="Times New Roman"/>
          <w:sz w:val="24"/>
          <w:szCs w:val="24"/>
        </w:rPr>
        <w:t xml:space="preserve"> реализацию регионального проекта «Успех каждого ребенка» в части: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обеспечени</w:t>
      </w:r>
      <w:r w:rsidR="004C29F3">
        <w:rPr>
          <w:rFonts w:ascii="Times New Roman" w:eastAsia="Calibri" w:hAnsi="Times New Roman" w:cs="Times New Roman"/>
          <w:sz w:val="24"/>
          <w:szCs w:val="24"/>
        </w:rPr>
        <w:t>я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функционирования сертификата дополнительного образования и реализаци</w:t>
      </w:r>
      <w:r w:rsidR="001322E1">
        <w:rPr>
          <w:rFonts w:ascii="Times New Roman" w:eastAsia="Calibri" w:hAnsi="Times New Roman" w:cs="Times New Roman"/>
          <w:sz w:val="24"/>
          <w:szCs w:val="24"/>
        </w:rPr>
        <w:t>и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муниципальной модели системы ПФДО;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организаци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предоставления дополнительного образования детей в муниципальных образовательных организациях;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поддержк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негосударственных организаций, реализующих дополнительные общеобразовательные программы, и развитие детского технопарка «</w:t>
      </w:r>
      <w:proofErr w:type="spellStart"/>
      <w:r w:rsidRPr="000664DA">
        <w:rPr>
          <w:rFonts w:ascii="Times New Roman" w:eastAsia="Calibri" w:hAnsi="Times New Roman" w:cs="Times New Roman"/>
          <w:sz w:val="24"/>
          <w:szCs w:val="24"/>
        </w:rPr>
        <w:t>Кванториум</w:t>
      </w:r>
      <w:proofErr w:type="spellEnd"/>
      <w:r w:rsidRPr="000664D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реализаци</w:t>
      </w:r>
      <w:r w:rsidR="001322E1">
        <w:rPr>
          <w:rFonts w:ascii="Times New Roman" w:eastAsia="Calibri" w:hAnsi="Times New Roman" w:cs="Times New Roman"/>
          <w:sz w:val="24"/>
          <w:szCs w:val="24"/>
        </w:rPr>
        <w:t>и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муниципальной модели выявления и сопровождения детей, проявляющих выдающиеся способности;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реализаци</w:t>
      </w:r>
      <w:r w:rsidR="001322E1">
        <w:rPr>
          <w:rFonts w:ascii="Times New Roman" w:eastAsia="Calibri" w:hAnsi="Times New Roman" w:cs="Times New Roman"/>
          <w:sz w:val="24"/>
          <w:szCs w:val="24"/>
        </w:rPr>
        <w:t>и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комплекса мер по ранней профессиональной ориентации, раннему самоопределению, в том числе через систему дополнительного образования</w:t>
      </w:r>
      <w:r w:rsidR="001322E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финансово</w:t>
      </w:r>
      <w:r w:rsidR="001322E1">
        <w:rPr>
          <w:rFonts w:ascii="Times New Roman" w:eastAsia="Calibri" w:hAnsi="Times New Roman" w:cs="Times New Roman"/>
          <w:sz w:val="24"/>
          <w:szCs w:val="24"/>
        </w:rPr>
        <w:t>го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обеспечени</w:t>
      </w:r>
      <w:r w:rsidR="001322E1">
        <w:rPr>
          <w:rFonts w:ascii="Times New Roman" w:eastAsia="Calibri" w:hAnsi="Times New Roman" w:cs="Times New Roman"/>
          <w:sz w:val="24"/>
          <w:szCs w:val="24"/>
        </w:rPr>
        <w:t>я</w:t>
      </w:r>
      <w:r w:rsidRPr="000664DA">
        <w:rPr>
          <w:rFonts w:ascii="Times New Roman" w:eastAsia="Calibri" w:hAnsi="Times New Roman" w:cs="Times New Roman"/>
          <w:sz w:val="24"/>
          <w:szCs w:val="24"/>
        </w:rPr>
        <w:t>, методическо</w:t>
      </w:r>
      <w:r w:rsidR="001322E1">
        <w:rPr>
          <w:rFonts w:ascii="Times New Roman" w:eastAsia="Calibri" w:hAnsi="Times New Roman" w:cs="Times New Roman"/>
          <w:sz w:val="24"/>
          <w:szCs w:val="24"/>
        </w:rPr>
        <w:t>го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и информационно</w:t>
      </w:r>
      <w:r w:rsidR="001322E1">
        <w:rPr>
          <w:rFonts w:ascii="Times New Roman" w:eastAsia="Calibri" w:hAnsi="Times New Roman" w:cs="Times New Roman"/>
          <w:sz w:val="24"/>
          <w:szCs w:val="24"/>
        </w:rPr>
        <w:t>го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сопровождени</w:t>
      </w:r>
      <w:r w:rsidR="001322E1">
        <w:rPr>
          <w:rFonts w:ascii="Times New Roman" w:eastAsia="Calibri" w:hAnsi="Times New Roman" w:cs="Times New Roman"/>
          <w:sz w:val="24"/>
          <w:szCs w:val="24"/>
        </w:rPr>
        <w:t>я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традиционных федеральных, региональных, муниципальных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талантливой молодежи – предоставление денежного поощрения победителям и призерам всероссийской олимпиады школьников;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участи</w:t>
      </w:r>
      <w:r w:rsidR="00036379">
        <w:rPr>
          <w:rFonts w:ascii="Times New Roman" w:eastAsia="Calibri" w:hAnsi="Times New Roman" w:cs="Times New Roman"/>
          <w:sz w:val="24"/>
          <w:szCs w:val="24"/>
        </w:rPr>
        <w:t>я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в региональном конкурсе «Ученик года», в Научной сессии старшеклассников;</w:t>
      </w:r>
    </w:p>
    <w:p w:rsid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проведени</w:t>
      </w:r>
      <w:r w:rsidR="00036379">
        <w:rPr>
          <w:rFonts w:ascii="Times New Roman" w:eastAsia="Calibri" w:hAnsi="Times New Roman" w:cs="Times New Roman"/>
          <w:sz w:val="24"/>
          <w:szCs w:val="24"/>
        </w:rPr>
        <w:t>я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мероприятий по профилактике правонарушений, дорожно-транспортного травматизма, потребления </w:t>
      </w:r>
      <w:proofErr w:type="spellStart"/>
      <w:r w:rsidRPr="000664DA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веществ, алкоголя, </w:t>
      </w:r>
      <w:proofErr w:type="spellStart"/>
      <w:r w:rsidRPr="000664DA">
        <w:rPr>
          <w:rFonts w:ascii="Times New Roman" w:eastAsia="Calibri" w:hAnsi="Times New Roman" w:cs="Times New Roman"/>
          <w:sz w:val="24"/>
          <w:szCs w:val="24"/>
        </w:rPr>
        <w:t>табакокурения</w:t>
      </w:r>
      <w:proofErr w:type="spellEnd"/>
      <w:r w:rsidR="000D43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64DA" w:rsidRPr="00302F69" w:rsidRDefault="000664DA" w:rsidP="000664DA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Мероприятие 3 «Формирование системы профессиональных конкурсов в целях предоставления гражданам возможностей для профессионального и карьерного роста»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379">
        <w:rPr>
          <w:rFonts w:ascii="Times New Roman" w:eastAsia="Calibri" w:hAnsi="Times New Roman" w:cs="Times New Roman"/>
          <w:sz w:val="24"/>
          <w:szCs w:val="24"/>
        </w:rPr>
        <w:t>включает в себя</w:t>
      </w:r>
      <w:r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64DA" w:rsidRPr="00302F69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проведение муниципальных конкурсов «Педагог года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»</w:t>
      </w:r>
      <w:r w:rsidR="00ED1124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конкурсного отбора молодых специалистов на получение премии главы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«Признание»</w:t>
      </w:r>
      <w:r w:rsidR="00ED112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64DA" w:rsidRPr="00302F69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региональных конкурсах профессионального мастерства педагогов, конкурс</w:t>
      </w:r>
      <w:r w:rsidR="00D52FA7">
        <w:rPr>
          <w:rFonts w:ascii="Times New Roman" w:eastAsia="Calibri" w:hAnsi="Times New Roman" w:cs="Times New Roman"/>
          <w:sz w:val="24"/>
          <w:szCs w:val="24"/>
        </w:rPr>
        <w:t>е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лучших образовательных организаций;</w:t>
      </w:r>
    </w:p>
    <w:p w:rsid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конференциях, семинарах и других мероприятиях работников Управления образования и работников муниципальных организаций, подведомственных Управлению образования.</w:t>
      </w:r>
    </w:p>
    <w:p w:rsidR="00ED1124" w:rsidRDefault="00ED1124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124" w:rsidRDefault="00ED1124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D4F" w:rsidRPr="00302F69" w:rsidRDefault="00B07D4F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4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«Развитие системы оценки качества образования»</w:t>
      </w:r>
      <w:r w:rsidR="00332714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="00332714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332714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tabs>
          <w:tab w:val="left" w:pos="9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формирование и 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292411" w:rsidRPr="00302F69" w:rsidRDefault="00292411" w:rsidP="00292411">
      <w:pPr>
        <w:tabs>
          <w:tab w:val="left" w:pos="9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организацию проведения комплексного мониторинга доступности услуг общего и дополнительного образования и удовлетворенности граждан их качеством, включая регулярные опросы населения;</w:t>
      </w:r>
    </w:p>
    <w:p w:rsidR="00292411" w:rsidRPr="00302F69" w:rsidRDefault="00292411" w:rsidP="00292411">
      <w:pPr>
        <w:tabs>
          <w:tab w:val="left" w:pos="9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организацию и проведение единого государственного экзамена, государственной итоговой аттестации.</w:t>
      </w:r>
    </w:p>
    <w:p w:rsidR="00B07D4F" w:rsidRPr="00302F69" w:rsidRDefault="00B07D4F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5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«Обеспечение информационной открытости муниципальной системы образования»</w:t>
      </w:r>
      <w:r w:rsidR="00036379">
        <w:rPr>
          <w:rFonts w:ascii="Times New Roman" w:eastAsia="Calibri" w:hAnsi="Times New Roman" w:cs="Times New Roman"/>
          <w:sz w:val="24"/>
          <w:szCs w:val="24"/>
        </w:rPr>
        <w:t>. Реализация мероприятия обеспечит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информационн</w:t>
      </w:r>
      <w:r w:rsidR="00036379">
        <w:rPr>
          <w:rFonts w:ascii="Times New Roman" w:eastAsia="Calibri" w:hAnsi="Times New Roman" w:cs="Times New Roman"/>
          <w:sz w:val="24"/>
          <w:szCs w:val="24"/>
        </w:rPr>
        <w:t>ую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открытост</w:t>
      </w:r>
      <w:r w:rsidR="00036379">
        <w:rPr>
          <w:rFonts w:ascii="Times New Roman" w:eastAsia="Calibri" w:hAnsi="Times New Roman" w:cs="Times New Roman"/>
          <w:sz w:val="24"/>
          <w:szCs w:val="24"/>
        </w:rPr>
        <w:t>ь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системы образования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, с целью предоставления необходимого объема информации всем участникам образовательного процесса (родителям, детям, педагогической общественности, заинтересованному населению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информационное сопровождение всероссийской олимпиады школьников по выявлению и поддержке талантливых детей;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администрирование сайта Управления образования</w:t>
      </w:r>
      <w:r w:rsidR="000D4393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информационное сопровождение мероприятий муниципальной программы.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6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«Финансовое и организационно-методическое обеспечение функционирования и модернизации муниципальной системы образования»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финансирование деятельности подведомственных организаций сопровождающих материально-техническую, информационно-методическую и финансово-хозяйственную деятельность муниципальной системы образования. Обеспечение финансирования программных мероприятий, обеспечение методической и технической поддержки, функционирования и модернизации образования; 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обеспечение деятельности органа местного самоуправления в сфере образования;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организацию информационно-технических мероприятий при проведен</w:t>
      </w: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302F69">
        <w:rPr>
          <w:rFonts w:ascii="Times New Roman" w:eastAsia="Calibri" w:hAnsi="Times New Roman" w:cs="Times New Roman"/>
          <w:sz w:val="24"/>
          <w:szCs w:val="24"/>
        </w:rPr>
        <w:t>кционов и закупок;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реализацию мероприятий по исполнению публичных обязательств перед физическими лицами в муниципальных образовательных организациях и обеспечивающих материальную поддержку воспитания и обучения учащихся и воспитанников в дошкольных образовательных организациях, общеобразовательных организациях, частных общеобразовательных организациях, частных организациях, осуществляющих образовательную деятельность по реализации образовательных программ дошкольного образования, расположенных в городе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7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«Обеспечение комплексной безопасности образовательных организаций»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соблюдение обязательных требований санитарно-эпидемиологической, пожарной, антитеррористической безопасности;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разработку и широкое внедрение в образовательных организациях энергосберегающих технологий;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обеспечение комплексной безопасности и комфортных условий образовательного процесса; </w:t>
      </w:r>
    </w:p>
    <w:p w:rsidR="000664DA" w:rsidRDefault="0073649F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текущих ремонтов</w:t>
      </w:r>
      <w:r w:rsidR="000664DA">
        <w:rPr>
          <w:rFonts w:ascii="Times New Roman" w:eastAsia="Calibri" w:hAnsi="Times New Roman" w:cs="Times New Roman"/>
          <w:sz w:val="24"/>
          <w:szCs w:val="24"/>
        </w:rPr>
        <w:t>, обустройство площадок ТКО и т.д.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8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«Развитие материально-технической базы образовательных организаций»</w:t>
      </w:r>
      <w:r w:rsidR="00036379">
        <w:rPr>
          <w:rFonts w:ascii="Times New Roman" w:eastAsia="Calibri" w:hAnsi="Times New Roman" w:cs="Times New Roman"/>
          <w:sz w:val="24"/>
          <w:szCs w:val="24"/>
        </w:rPr>
        <w:t>. Реализация мероприятия позволит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осна</w:t>
      </w:r>
      <w:r w:rsidR="00036379">
        <w:rPr>
          <w:rFonts w:ascii="Times New Roman" w:eastAsia="Calibri" w:hAnsi="Times New Roman" w:cs="Times New Roman"/>
          <w:sz w:val="24"/>
          <w:szCs w:val="24"/>
        </w:rPr>
        <w:t>стить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материально-техническ</w:t>
      </w:r>
      <w:r w:rsidR="00036379">
        <w:rPr>
          <w:rFonts w:ascii="Times New Roman" w:eastAsia="Calibri" w:hAnsi="Times New Roman" w:cs="Times New Roman"/>
          <w:sz w:val="24"/>
          <w:szCs w:val="24"/>
        </w:rPr>
        <w:t>ую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баз</w:t>
      </w:r>
      <w:r w:rsidR="00036379">
        <w:rPr>
          <w:rFonts w:ascii="Times New Roman" w:eastAsia="Calibri" w:hAnsi="Times New Roman" w:cs="Times New Roman"/>
          <w:sz w:val="24"/>
          <w:szCs w:val="24"/>
        </w:rPr>
        <w:t>у</w:t>
      </w:r>
      <w:r w:rsidRPr="00302F69">
        <w:rPr>
          <w:rFonts w:ascii="Times New Roman" w:eastAsia="Calibri" w:hAnsi="Times New Roman" w:cs="Times New Roman"/>
          <w:sz w:val="24"/>
          <w:szCs w:val="24"/>
        </w:rPr>
        <w:t>, прив</w:t>
      </w:r>
      <w:r w:rsidR="008C587F">
        <w:rPr>
          <w:rFonts w:ascii="Times New Roman" w:eastAsia="Calibri" w:hAnsi="Times New Roman" w:cs="Times New Roman"/>
          <w:sz w:val="24"/>
          <w:szCs w:val="24"/>
        </w:rPr>
        <w:t xml:space="preserve">ести </w:t>
      </w:r>
      <w:r w:rsidRPr="00302F69">
        <w:rPr>
          <w:rFonts w:ascii="Times New Roman" w:eastAsia="Calibri" w:hAnsi="Times New Roman" w:cs="Times New Roman"/>
          <w:sz w:val="24"/>
          <w:szCs w:val="24"/>
        </w:rPr>
        <w:t>в соответствие с современными требованиями оснащения организаций дошкольного образования: оснащение предметно-</w:t>
      </w:r>
      <w:r w:rsidRPr="00302F69">
        <w:rPr>
          <w:rFonts w:ascii="Times New Roman" w:eastAsia="Calibri" w:hAnsi="Times New Roman" w:cs="Times New Roman"/>
          <w:sz w:val="24"/>
          <w:szCs w:val="24"/>
        </w:rPr>
        <w:lastRenderedPageBreak/>
        <w:t>пространственной среды, приобретение развивающего, игрового и интерактивного оборудования; приобретение программного обеспечения;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приве</w:t>
      </w:r>
      <w:r w:rsidR="008C587F">
        <w:rPr>
          <w:rFonts w:ascii="Times New Roman" w:eastAsia="Calibri" w:hAnsi="Times New Roman" w:cs="Times New Roman"/>
          <w:sz w:val="24"/>
          <w:szCs w:val="24"/>
        </w:rPr>
        <w:t>сти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в соответствие с современными требованиями оснащения общеобразовательных организаций</w:t>
      </w:r>
      <w:r w:rsidR="00774CAD">
        <w:rPr>
          <w:rFonts w:ascii="Times New Roman" w:eastAsia="Calibri" w:hAnsi="Times New Roman" w:cs="Times New Roman"/>
          <w:sz w:val="24"/>
          <w:szCs w:val="24"/>
        </w:rPr>
        <w:t xml:space="preserve"> за счет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приобретени</w:t>
      </w:r>
      <w:r w:rsidR="00774CAD">
        <w:rPr>
          <w:rFonts w:ascii="Times New Roman" w:eastAsia="Calibri" w:hAnsi="Times New Roman" w:cs="Times New Roman"/>
          <w:sz w:val="24"/>
          <w:szCs w:val="24"/>
        </w:rPr>
        <w:t>я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компьютерной техники</w:t>
      </w:r>
      <w:r w:rsidR="00774CAD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лабораторного оборудования</w:t>
      </w:r>
      <w:r w:rsidR="00774CAD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программного обеспечения</w:t>
      </w:r>
      <w:r w:rsidR="00774CAD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школьных технопарков</w:t>
      </w:r>
      <w:r w:rsidR="00774CAD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закупк</w:t>
      </w:r>
      <w:r w:rsidR="00774CAD">
        <w:rPr>
          <w:rFonts w:ascii="Times New Roman" w:eastAsia="Calibri" w:hAnsi="Times New Roman" w:cs="Times New Roman"/>
          <w:sz w:val="24"/>
          <w:szCs w:val="24"/>
        </w:rPr>
        <w:t>и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развивающего и игрового оборудования.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9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4DA" w:rsidRPr="000664DA">
        <w:rPr>
          <w:rFonts w:ascii="Times New Roman" w:eastAsia="Calibri" w:hAnsi="Times New Roman" w:cs="Times New Roman"/>
          <w:sz w:val="24"/>
          <w:szCs w:val="24"/>
        </w:rPr>
        <w:t>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</w:t>
      </w:r>
      <w:r w:rsidR="00D54EB5">
        <w:rPr>
          <w:rFonts w:ascii="Times New Roman" w:eastAsia="Calibri" w:hAnsi="Times New Roman" w:cs="Times New Roman"/>
          <w:sz w:val="24"/>
          <w:szCs w:val="24"/>
        </w:rPr>
        <w:t>,</w:t>
      </w:r>
      <w:r w:rsidR="000664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4C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85764" w:rsidRDefault="00D64EA5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64EA5">
        <w:rPr>
          <w:rFonts w:ascii="Times New Roman" w:eastAsia="Calibri" w:hAnsi="Times New Roman" w:cs="Times New Roman"/>
          <w:sz w:val="24"/>
          <w:szCs w:val="24"/>
        </w:rPr>
        <w:t>роектирование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764">
        <w:rPr>
          <w:rFonts w:ascii="Times New Roman" w:eastAsia="Calibri" w:hAnsi="Times New Roman" w:cs="Times New Roman"/>
          <w:sz w:val="24"/>
          <w:szCs w:val="24"/>
        </w:rPr>
        <w:t>и р</w:t>
      </w:r>
      <w:r w:rsidR="00085764" w:rsidRPr="00085764">
        <w:rPr>
          <w:rFonts w:ascii="Times New Roman" w:eastAsia="Calibri" w:hAnsi="Times New Roman" w:cs="Times New Roman"/>
          <w:sz w:val="24"/>
          <w:szCs w:val="24"/>
        </w:rPr>
        <w:t>азработк</w:t>
      </w:r>
      <w:r w:rsidR="00085764">
        <w:rPr>
          <w:rFonts w:ascii="Times New Roman" w:eastAsia="Calibri" w:hAnsi="Times New Roman" w:cs="Times New Roman"/>
          <w:sz w:val="24"/>
          <w:szCs w:val="24"/>
        </w:rPr>
        <w:t>у</w:t>
      </w:r>
      <w:r w:rsidR="00085764" w:rsidRPr="00085764">
        <w:rPr>
          <w:rFonts w:ascii="Times New Roman" w:eastAsia="Calibri" w:hAnsi="Times New Roman" w:cs="Times New Roman"/>
          <w:sz w:val="24"/>
          <w:szCs w:val="24"/>
        </w:rPr>
        <w:t xml:space="preserve"> проектной документации на выполнение работ</w:t>
      </w:r>
      <w:r w:rsidR="00774CAD">
        <w:rPr>
          <w:rFonts w:ascii="Times New Roman" w:eastAsia="Calibri" w:hAnsi="Times New Roman" w:cs="Times New Roman"/>
          <w:sz w:val="24"/>
          <w:szCs w:val="24"/>
        </w:rPr>
        <w:t xml:space="preserve"> по капитальному ремонту, в том числе</w:t>
      </w:r>
      <w:r w:rsidR="00085764" w:rsidRPr="00085764">
        <w:rPr>
          <w:rFonts w:ascii="Times New Roman" w:eastAsia="Calibri" w:hAnsi="Times New Roman" w:cs="Times New Roman"/>
          <w:sz w:val="24"/>
          <w:szCs w:val="24"/>
        </w:rPr>
        <w:t xml:space="preserve"> по ремонту кровли</w:t>
      </w:r>
      <w:r w:rsidR="000857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92411" w:rsidRDefault="00D64EA5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капитальный ремонт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 зданий образовательных организаций</w:t>
      </w:r>
      <w:r w:rsidR="00085764">
        <w:rPr>
          <w:rFonts w:ascii="Times New Roman" w:eastAsia="Calibri" w:hAnsi="Times New Roman" w:cs="Times New Roman"/>
          <w:sz w:val="24"/>
          <w:szCs w:val="24"/>
        </w:rPr>
        <w:t>, в том числе р</w:t>
      </w:r>
      <w:r w:rsidR="00085764" w:rsidRPr="00085764">
        <w:rPr>
          <w:rFonts w:ascii="Times New Roman" w:eastAsia="Calibri" w:hAnsi="Times New Roman" w:cs="Times New Roman"/>
          <w:sz w:val="24"/>
          <w:szCs w:val="24"/>
        </w:rPr>
        <w:t>емонт кровли</w:t>
      </w:r>
      <w:r w:rsidR="00085764">
        <w:rPr>
          <w:rFonts w:ascii="Times New Roman" w:eastAsia="Calibri" w:hAnsi="Times New Roman" w:cs="Times New Roman"/>
          <w:sz w:val="24"/>
          <w:szCs w:val="24"/>
        </w:rPr>
        <w:t xml:space="preserve">, замену оконных блоков, </w:t>
      </w:r>
      <w:r w:rsidR="0073649F">
        <w:rPr>
          <w:rFonts w:ascii="Times New Roman" w:eastAsia="Calibri" w:hAnsi="Times New Roman" w:cs="Times New Roman"/>
          <w:sz w:val="24"/>
          <w:szCs w:val="24"/>
        </w:rPr>
        <w:t>устройство ограждений</w:t>
      </w:r>
      <w:r w:rsidR="00BB4EA8">
        <w:rPr>
          <w:rFonts w:ascii="Times New Roman" w:eastAsia="Calibri" w:hAnsi="Times New Roman" w:cs="Times New Roman"/>
          <w:sz w:val="24"/>
          <w:szCs w:val="24"/>
        </w:rPr>
        <w:t>,</w:t>
      </w:r>
      <w:r w:rsidR="0073649F">
        <w:rPr>
          <w:rFonts w:ascii="Times New Roman" w:eastAsia="Calibri" w:hAnsi="Times New Roman" w:cs="Times New Roman"/>
          <w:sz w:val="24"/>
          <w:szCs w:val="24"/>
        </w:rPr>
        <w:t xml:space="preserve"> отопительных приборов в спортивных залах</w:t>
      </w:r>
      <w:r w:rsidR="00043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49F">
        <w:rPr>
          <w:rFonts w:ascii="Times New Roman" w:eastAsia="Calibri" w:hAnsi="Times New Roman" w:cs="Times New Roman"/>
          <w:sz w:val="24"/>
          <w:szCs w:val="24"/>
        </w:rPr>
        <w:t>и т. д.</w:t>
      </w:r>
      <w:bookmarkStart w:id="0" w:name="_GoBack"/>
      <w:bookmarkEnd w:id="0"/>
    </w:p>
    <w:p w:rsidR="00D64EA5" w:rsidRDefault="00D64EA5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Мероприятие 1</w:t>
      </w:r>
      <w:r w:rsidR="00ED1124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1124">
        <w:rPr>
          <w:rFonts w:ascii="Times New Roman" w:eastAsia="Calibri" w:hAnsi="Times New Roman" w:cs="Times New Roman"/>
          <w:sz w:val="24"/>
          <w:szCs w:val="24"/>
        </w:rPr>
        <w:t>«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="00D54EB5" w:rsidRPr="00D54EB5">
        <w:rPr>
          <w:rFonts w:ascii="Times New Roman" w:eastAsia="Calibri" w:hAnsi="Times New Roman" w:cs="Times New Roman"/>
          <w:sz w:val="24"/>
          <w:szCs w:val="24"/>
        </w:rPr>
        <w:t>в реализации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 региональн</w:t>
      </w:r>
      <w:r w:rsidR="00D54EB5">
        <w:rPr>
          <w:rFonts w:ascii="Times New Roman" w:eastAsia="Calibri" w:hAnsi="Times New Roman" w:cs="Times New Roman"/>
          <w:sz w:val="24"/>
          <w:szCs w:val="24"/>
        </w:rPr>
        <w:t>ого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="00D54EB5">
        <w:rPr>
          <w:rFonts w:ascii="Times New Roman" w:eastAsia="Calibri" w:hAnsi="Times New Roman" w:cs="Times New Roman"/>
          <w:sz w:val="24"/>
          <w:szCs w:val="24"/>
        </w:rPr>
        <w:t>а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 «Современная школа»</w:t>
      </w:r>
      <w:r w:rsidR="00774CAD">
        <w:rPr>
          <w:rFonts w:ascii="Times New Roman" w:eastAsia="Calibri" w:hAnsi="Times New Roman" w:cs="Times New Roman"/>
          <w:sz w:val="24"/>
          <w:szCs w:val="24"/>
        </w:rPr>
        <w:t xml:space="preserve"> Реализация мероприятия направлена</w:t>
      </w:r>
      <w:r w:rsidR="00797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97B4D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D1124" w:rsidRPr="00ED1124" w:rsidRDefault="00ED1124" w:rsidP="00ED112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124">
        <w:rPr>
          <w:rFonts w:ascii="Times New Roman" w:eastAsia="Calibri" w:hAnsi="Times New Roman" w:cs="Times New Roman"/>
          <w:sz w:val="24"/>
          <w:szCs w:val="24"/>
        </w:rPr>
        <w:t>создание Центра образования цифрового и гуманитарного профилей «Точка роста»;</w:t>
      </w:r>
    </w:p>
    <w:p w:rsidR="00ED1124" w:rsidRDefault="00ED1124" w:rsidP="00ED112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124">
        <w:rPr>
          <w:rFonts w:ascii="Times New Roman" w:eastAsia="Calibri" w:hAnsi="Times New Roman" w:cs="Times New Roman"/>
          <w:sz w:val="24"/>
          <w:szCs w:val="24"/>
        </w:rPr>
        <w:t>изготовление брендовой продукции для Центра образования цифрового и гуманитарного профилей «Точка роста»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64EA5" w:rsidRDefault="00D64EA5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риобретение объектов недвижимого имущества для размещения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новых </w:t>
      </w:r>
      <w:r w:rsidRPr="00D64EA5">
        <w:rPr>
          <w:rFonts w:ascii="Times New Roman" w:eastAsia="Calibri" w:hAnsi="Times New Roman" w:cs="Times New Roman"/>
          <w:sz w:val="24"/>
          <w:szCs w:val="24"/>
        </w:rPr>
        <w:t>дошкольных и (или) общеобразовательных организаций.</w:t>
      </w:r>
    </w:p>
    <w:p w:rsidR="00D52FA7" w:rsidRDefault="00D52FA7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ED1124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E4">
        <w:rPr>
          <w:rFonts w:ascii="Times New Roman" w:eastAsia="Calibri" w:hAnsi="Times New Roman" w:cs="Times New Roman"/>
          <w:sz w:val="24"/>
          <w:szCs w:val="24"/>
        </w:rPr>
        <w:t>«Участие в региональном проекте «</w:t>
      </w:r>
      <w:r>
        <w:rPr>
          <w:rFonts w:ascii="Times New Roman" w:eastAsia="Calibri" w:hAnsi="Times New Roman" w:cs="Times New Roman"/>
          <w:sz w:val="24"/>
          <w:szCs w:val="24"/>
        </w:rPr>
        <w:t>Успех каждого ребенка</w:t>
      </w:r>
      <w:r w:rsidRPr="00C202E4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B4D">
        <w:rPr>
          <w:rFonts w:ascii="Times New Roman" w:eastAsia="Calibri" w:hAnsi="Times New Roman" w:cs="Times New Roman"/>
          <w:sz w:val="24"/>
          <w:szCs w:val="24"/>
        </w:rPr>
        <w:t>реализация мероприятия обеспечит</w:t>
      </w:r>
      <w:r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функционировани</w:t>
      </w:r>
      <w:r w:rsidR="00797B4D">
        <w:rPr>
          <w:rFonts w:ascii="Times New Roman" w:eastAsia="Calibri" w:hAnsi="Times New Roman" w:cs="Times New Roman"/>
          <w:sz w:val="24"/>
          <w:szCs w:val="24"/>
        </w:rPr>
        <w:t>е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B4D" w:rsidRPr="00797B4D">
        <w:rPr>
          <w:rFonts w:ascii="Times New Roman" w:eastAsia="Calibri" w:hAnsi="Times New Roman" w:cs="Times New Roman"/>
          <w:sz w:val="24"/>
          <w:szCs w:val="24"/>
        </w:rPr>
        <w:t xml:space="preserve">муниципальной модели системы ПФДО </w:t>
      </w:r>
      <w:r w:rsidRPr="00302F69">
        <w:rPr>
          <w:rFonts w:ascii="Times New Roman" w:eastAsia="Calibri" w:hAnsi="Times New Roman" w:cs="Times New Roman"/>
          <w:sz w:val="24"/>
          <w:szCs w:val="24"/>
        </w:rPr>
        <w:t>и реализаци</w:t>
      </w:r>
      <w:r w:rsidR="00797B4D">
        <w:rPr>
          <w:rFonts w:ascii="Times New Roman" w:eastAsia="Calibri" w:hAnsi="Times New Roman" w:cs="Times New Roman"/>
          <w:sz w:val="24"/>
          <w:szCs w:val="24"/>
        </w:rPr>
        <w:t>ю</w:t>
      </w:r>
      <w:r w:rsidR="00797B4D" w:rsidRPr="00797B4D">
        <w:t xml:space="preserve"> </w:t>
      </w:r>
      <w:r w:rsidR="00797B4D" w:rsidRPr="00797B4D">
        <w:rPr>
          <w:rFonts w:ascii="Times New Roman" w:eastAsia="Calibri" w:hAnsi="Times New Roman" w:cs="Times New Roman"/>
          <w:sz w:val="24"/>
          <w:szCs w:val="24"/>
        </w:rPr>
        <w:t>сертификата дополнительного образования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предоставлени</w:t>
      </w:r>
      <w:r w:rsidR="00797B4D">
        <w:rPr>
          <w:rFonts w:ascii="Times New Roman" w:eastAsia="Calibri" w:hAnsi="Times New Roman" w:cs="Times New Roman"/>
          <w:sz w:val="24"/>
          <w:szCs w:val="24"/>
        </w:rPr>
        <w:t>е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детей в муниципальных образовательных организациях;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поддержку негосударственных организаций, реализующих дополнительные общеобразовательные программы, и развитие детского технопарка «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Кванториум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реализацию муниципальной модели выявления и сопровождения детей, проявляющих выдающиеся способности;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</w:t>
      </w:r>
      <w:r w:rsidR="00797B4D">
        <w:rPr>
          <w:rFonts w:ascii="Times New Roman" w:eastAsia="Calibri" w:hAnsi="Times New Roman" w:cs="Times New Roman"/>
          <w:sz w:val="24"/>
          <w:szCs w:val="24"/>
        </w:rPr>
        <w:t>ю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комплекса мер по ранней профессиональной ориентации, раннему самоопределению, в том числе через систему дополнительного образования;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финансовое обеспечение, методическое и информационное сопровождение традиционных федеральных, региональных, муниципальных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талантливой молодежи – предоставление денежного поощрения победителям и призерам всероссийской олимпиады школьников;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региональном конкурсе «Ученик года», в Научной сессии старшеклассников</w:t>
      </w:r>
      <w:r w:rsidR="00ED1124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:rsidR="00EB681C" w:rsidRPr="00302F69" w:rsidRDefault="00EB681C" w:rsidP="00EB681C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ED1124">
        <w:rPr>
          <w:rFonts w:ascii="Times New Roman" w:eastAsia="Calibri" w:hAnsi="Times New Roman" w:cs="Times New Roman"/>
          <w:sz w:val="24"/>
          <w:szCs w:val="24"/>
        </w:rPr>
        <w:t>12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E4">
        <w:rPr>
          <w:rFonts w:ascii="Times New Roman" w:eastAsia="Calibri" w:hAnsi="Times New Roman" w:cs="Times New Roman"/>
          <w:sz w:val="24"/>
          <w:szCs w:val="24"/>
        </w:rPr>
        <w:t>«Участие в региональном проекте «</w:t>
      </w:r>
      <w:r>
        <w:rPr>
          <w:rFonts w:ascii="Times New Roman" w:eastAsia="Calibri" w:hAnsi="Times New Roman" w:cs="Times New Roman"/>
          <w:sz w:val="24"/>
          <w:szCs w:val="24"/>
        </w:rPr>
        <w:t>Учитель будущего</w:t>
      </w:r>
      <w:r w:rsidRPr="00C202E4">
        <w:rPr>
          <w:rFonts w:ascii="Times New Roman" w:eastAsia="Calibri" w:hAnsi="Times New Roman" w:cs="Times New Roman"/>
          <w:sz w:val="24"/>
          <w:szCs w:val="24"/>
        </w:rPr>
        <w:t>»</w:t>
      </w:r>
      <w:r w:rsidR="00797B4D">
        <w:rPr>
          <w:rFonts w:ascii="Times New Roman" w:eastAsia="Calibri" w:hAnsi="Times New Roman" w:cs="Times New Roman"/>
          <w:sz w:val="24"/>
          <w:szCs w:val="24"/>
        </w:rPr>
        <w:t>. Реализация мероприятия обеспечит: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региональных конкурсах профессионального мастерства педагогов, конкурс</w:t>
      </w:r>
      <w:r w:rsidR="00D52FA7">
        <w:rPr>
          <w:rFonts w:ascii="Times New Roman" w:eastAsia="Calibri" w:hAnsi="Times New Roman" w:cs="Times New Roman"/>
          <w:sz w:val="24"/>
          <w:szCs w:val="24"/>
        </w:rPr>
        <w:t>е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лучших образовательных организаций;</w:t>
      </w:r>
    </w:p>
    <w:p w:rsidR="00EB681C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конференциях, семинарах и других мероприятиях работников Управления образования и работников муниципальных организаций, подведомственных Управлению образования.</w:t>
      </w:r>
    </w:p>
    <w:p w:rsidR="00EB681C" w:rsidRPr="00B07D4F" w:rsidRDefault="00EB681C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BA7" w:rsidRDefault="00740BA7" w:rsidP="00740BA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740BA7" w:rsidRDefault="00740BA7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="00E60A1F">
        <w:rPr>
          <w:rFonts w:ascii="Times New Roman" w:eastAsia="Calibri" w:hAnsi="Times New Roman" w:cs="Times New Roman"/>
          <w:sz w:val="24"/>
          <w:szCs w:val="24"/>
        </w:rPr>
        <w:t>3</w:t>
      </w:r>
      <w:r w:rsidR="0036307E">
        <w:rPr>
          <w:rFonts w:ascii="Times New Roman" w:eastAsia="Calibri" w:hAnsi="Times New Roman" w:cs="Times New Roman"/>
          <w:sz w:val="24"/>
          <w:szCs w:val="24"/>
        </w:rPr>
        <w:t>.</w:t>
      </w:r>
      <w:r w:rsidR="00E60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Механизм реализации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</w:t>
      </w:r>
    </w:p>
    <w:p w:rsidR="004A266B" w:rsidRPr="005717DE" w:rsidRDefault="004A266B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40BA7" w:rsidRPr="005717DE" w:rsidRDefault="00202B24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Муниципальная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программа реализуется совместными усилиями ответственног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о исполнителя, соисполнителей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. Ответственный исполнитель </w:t>
      </w:r>
      <w:r w:rsidR="003702D7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осуществляет текущее управление реализацией </w:t>
      </w:r>
      <w:r w:rsidR="00251761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программы, обладает правом вносить предложения об изменении объемов финансовых средств, направляемых на решение отдельных задач </w:t>
      </w:r>
      <w:r w:rsidR="00251761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251761"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>программы.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Должностн</w:t>
      </w:r>
      <w:r w:rsidR="002C023E">
        <w:rPr>
          <w:rFonts w:ascii="Times New Roman" w:eastAsia="Calibri" w:hAnsi="Times New Roman" w:cs="Times New Roman"/>
          <w:sz w:val="24"/>
          <w:szCs w:val="24"/>
        </w:rPr>
        <w:t>о</w:t>
      </w:r>
      <w:r w:rsidRPr="005717DE">
        <w:rPr>
          <w:rFonts w:ascii="Times New Roman" w:eastAsia="Calibri" w:hAnsi="Times New Roman" w:cs="Times New Roman"/>
          <w:sz w:val="24"/>
          <w:szCs w:val="24"/>
        </w:rPr>
        <w:t>е лиц</w:t>
      </w:r>
      <w:r w:rsidR="002C023E">
        <w:rPr>
          <w:rFonts w:ascii="Times New Roman" w:eastAsia="Calibri" w:hAnsi="Times New Roman" w:cs="Times New Roman"/>
          <w:sz w:val="24"/>
          <w:szCs w:val="24"/>
        </w:rPr>
        <w:t>о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D1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816A62" w:rsidRPr="005717DE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856BA7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6556D4">
        <w:rPr>
          <w:rFonts w:ascii="Times New Roman" w:eastAsia="Calibri" w:hAnsi="Times New Roman" w:cs="Times New Roman"/>
          <w:sz w:val="24"/>
          <w:szCs w:val="24"/>
        </w:rPr>
        <w:t xml:space="preserve">Управления образования администрации города </w:t>
      </w:r>
      <w:proofErr w:type="spellStart"/>
      <w:r w:rsidR="006556D4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6556D4">
        <w:rPr>
          <w:rFonts w:ascii="Times New Roman" w:eastAsia="Calibri" w:hAnsi="Times New Roman" w:cs="Times New Roman"/>
          <w:sz w:val="24"/>
          <w:szCs w:val="24"/>
        </w:rPr>
        <w:t xml:space="preserve"> (далее – Управление образования)</w:t>
      </w:r>
      <w:r w:rsidR="00856BA7" w:rsidRPr="00856BA7">
        <w:rPr>
          <w:rFonts w:ascii="Times New Roman" w:eastAsia="Calibri" w:hAnsi="Times New Roman" w:cs="Times New Roman"/>
          <w:sz w:val="24"/>
          <w:szCs w:val="24"/>
        </w:rPr>
        <w:t xml:space="preserve">, являющегося ответственным исполнителем муниципальной программы, несет предусмотренную законодательством ответственность, в том числе </w:t>
      </w:r>
      <w:proofErr w:type="gramStart"/>
      <w:r w:rsidR="00856BA7" w:rsidRPr="00856BA7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5717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 достижение целевых показателей муниципальной программы, а также конечных результатов ее реализации;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 достижение показателей, предусмотренных соглашениями о предоставлении субсидий из бюджета автономного округа;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несвоевременную и некачественную реализацию муниципальной программы;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несвоевременное внесение изменений в муниципальную программу;</w:t>
      </w:r>
    </w:p>
    <w:p w:rsidR="00740BA7" w:rsidRPr="005717D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 соблюдение сроков предоставления и качество подготовки отчетов по исполнению муниципальной программы.</w:t>
      </w:r>
    </w:p>
    <w:p w:rsidR="00740BA7" w:rsidRPr="005717DE" w:rsidRDefault="00202B24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2. Механизм реализации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предполагает: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р</w:t>
      </w:r>
      <w:r w:rsidR="00740BA7" w:rsidRPr="00867A84">
        <w:rPr>
          <w:rFonts w:ascii="Times New Roman" w:hAnsi="Times New Roman"/>
          <w:sz w:val="24"/>
          <w:szCs w:val="24"/>
        </w:rPr>
        <w:t xml:space="preserve">азработку и принятие </w:t>
      </w:r>
      <w:r w:rsidR="006556D4">
        <w:rPr>
          <w:rFonts w:ascii="Times New Roman" w:hAnsi="Times New Roman"/>
          <w:sz w:val="24"/>
          <w:szCs w:val="24"/>
        </w:rPr>
        <w:t xml:space="preserve">муниципальных </w:t>
      </w:r>
      <w:r w:rsidR="00740BA7" w:rsidRPr="00867A84">
        <w:rPr>
          <w:rFonts w:ascii="Times New Roman" w:hAnsi="Times New Roman"/>
          <w:sz w:val="24"/>
          <w:szCs w:val="24"/>
        </w:rPr>
        <w:t xml:space="preserve">правовых актов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>, необходимых для ее выполнения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о</w:t>
      </w:r>
      <w:r w:rsidR="00740BA7" w:rsidRPr="00867A84">
        <w:rPr>
          <w:rFonts w:ascii="Times New Roman" w:hAnsi="Times New Roman"/>
          <w:sz w:val="24"/>
          <w:szCs w:val="24"/>
        </w:rPr>
        <w:t xml:space="preserve">беспечение управления, эффективного использования средств, выделенных на реализацию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>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а также связанных с изменениями внешней среды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ередачу при необходимости части функций по реализации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</w:t>
      </w:r>
      <w:r w:rsidR="005C77BD" w:rsidRPr="00867A84">
        <w:rPr>
          <w:rFonts w:ascii="Times New Roman" w:hAnsi="Times New Roman"/>
          <w:sz w:val="24"/>
          <w:szCs w:val="24"/>
        </w:rPr>
        <w:t xml:space="preserve">муниципальным </w:t>
      </w:r>
      <w:r w:rsidR="00BB6259">
        <w:rPr>
          <w:rFonts w:ascii="Times New Roman" w:hAnsi="Times New Roman"/>
          <w:sz w:val="24"/>
          <w:szCs w:val="24"/>
        </w:rPr>
        <w:t>организациям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 xml:space="preserve"> в случае, если эти функции соответствуют уставу (положению) </w:t>
      </w:r>
      <w:r w:rsidR="005C77BD" w:rsidRPr="00867A84">
        <w:rPr>
          <w:rFonts w:ascii="Times New Roman" w:hAnsi="Times New Roman"/>
          <w:sz w:val="24"/>
          <w:szCs w:val="24"/>
        </w:rPr>
        <w:t>муниципально</w:t>
      </w:r>
      <w:r w:rsidR="00BB6259">
        <w:rPr>
          <w:rFonts w:ascii="Times New Roman" w:hAnsi="Times New Roman"/>
          <w:sz w:val="24"/>
          <w:szCs w:val="24"/>
        </w:rPr>
        <w:t>й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BB6259">
        <w:rPr>
          <w:rFonts w:ascii="Times New Roman" w:hAnsi="Times New Roman"/>
          <w:sz w:val="24"/>
          <w:szCs w:val="24"/>
        </w:rPr>
        <w:t xml:space="preserve">организации </w:t>
      </w:r>
      <w:r w:rsidR="00740BA7" w:rsidRPr="00867A84">
        <w:rPr>
          <w:rFonts w:ascii="Times New Roman" w:hAnsi="Times New Roman"/>
          <w:sz w:val="24"/>
          <w:szCs w:val="24"/>
        </w:rPr>
        <w:t xml:space="preserve">и включены в его </w:t>
      </w:r>
      <w:r w:rsidR="005C77BD" w:rsidRPr="00867A84">
        <w:rPr>
          <w:rFonts w:ascii="Times New Roman" w:hAnsi="Times New Roman"/>
          <w:sz w:val="24"/>
          <w:szCs w:val="24"/>
        </w:rPr>
        <w:t>муниципальное</w:t>
      </w:r>
      <w:r w:rsidR="00740BA7" w:rsidRPr="00867A84">
        <w:rPr>
          <w:rFonts w:ascii="Times New Roman" w:hAnsi="Times New Roman"/>
          <w:sz w:val="24"/>
          <w:szCs w:val="24"/>
        </w:rPr>
        <w:t xml:space="preserve"> задание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редоставление отчетов о реализации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программы, в том числе в состав итогов социально-экономического развития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961B6E">
        <w:rPr>
          <w:rFonts w:ascii="Times New Roman" w:hAnsi="Times New Roman"/>
          <w:sz w:val="24"/>
          <w:szCs w:val="24"/>
        </w:rPr>
        <w:t>;</w:t>
      </w:r>
    </w:p>
    <w:p w:rsidR="00961B6E" w:rsidRPr="00867A84" w:rsidRDefault="00961B6E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Соисполнители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несут ответственность за эффективное и целевое использование средств и с целью координации действий до </w:t>
      </w:r>
      <w:r w:rsidR="005C77BD">
        <w:rPr>
          <w:rFonts w:ascii="Times New Roman" w:eastAsia="Calibri" w:hAnsi="Times New Roman" w:cs="Times New Roman"/>
          <w:sz w:val="24"/>
          <w:szCs w:val="24"/>
        </w:rPr>
        <w:t>5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числа месяца, следующего за отчетным кварталом, представляют </w:t>
      </w:r>
      <w:r w:rsidR="006556D4">
        <w:rPr>
          <w:rFonts w:ascii="Times New Roman" w:eastAsia="Calibri" w:hAnsi="Times New Roman" w:cs="Times New Roman"/>
          <w:sz w:val="24"/>
          <w:szCs w:val="24"/>
        </w:rPr>
        <w:t xml:space="preserve">в Управление образования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отчет об исполнении мероприятий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по форме, установленной </w:t>
      </w:r>
      <w:r w:rsidR="006556D4">
        <w:rPr>
          <w:rFonts w:ascii="Times New Roman" w:eastAsia="Calibri" w:hAnsi="Times New Roman" w:cs="Times New Roman"/>
          <w:sz w:val="24"/>
          <w:szCs w:val="24"/>
        </w:rPr>
        <w:t>Управлением образования</w:t>
      </w:r>
      <w:r w:rsidRPr="005717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7A84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Подведомственные организации ежеквартально, в срок не позднее последнего числа месяца, следующего за отчетным кварталом, представляют </w:t>
      </w:r>
      <w:r w:rsidR="006556D4">
        <w:rPr>
          <w:rFonts w:ascii="Times New Roman" w:eastAsia="Calibri" w:hAnsi="Times New Roman" w:cs="Times New Roman"/>
          <w:sz w:val="24"/>
          <w:szCs w:val="24"/>
        </w:rPr>
        <w:t>в Управление образования</w:t>
      </w:r>
      <w:r w:rsidR="006556D4"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7DE">
        <w:rPr>
          <w:rFonts w:ascii="Times New Roman" w:eastAsia="Calibri" w:hAnsi="Times New Roman" w:cs="Times New Roman"/>
          <w:sz w:val="24"/>
          <w:szCs w:val="24"/>
        </w:rPr>
        <w:t>отчет по использованию средств субсидий, выделенных из бюджета</w:t>
      </w:r>
      <w:r w:rsidR="006556D4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округа-Югры (далее – автономного округа)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программой</w:t>
      </w:r>
      <w:r w:rsidR="00867A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2B24" w:rsidRDefault="00202B24" w:rsidP="00867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 П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рименение инструментов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202B24">
        <w:rPr>
          <w:rFonts w:ascii="Times New Roman" w:eastAsia="Calibri" w:hAnsi="Times New Roman" w:cs="Times New Roman"/>
          <w:sz w:val="24"/>
          <w:szCs w:val="24"/>
        </w:rPr>
        <w:t>бережливого производства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, которое способствует ускорению принятия стратегических решений, улучшению взаимодействия между </w:t>
      </w:r>
      <w:r>
        <w:rPr>
          <w:rFonts w:ascii="Times New Roman" w:eastAsia="Calibri" w:hAnsi="Times New Roman" w:cs="Times New Roman"/>
          <w:sz w:val="24"/>
          <w:szCs w:val="24"/>
        </w:rPr>
        <w:t>структурами муниципального самоуправления</w:t>
      </w:r>
      <w:r w:rsidR="00C3144F">
        <w:rPr>
          <w:rFonts w:ascii="Times New Roman" w:eastAsia="Calibri" w:hAnsi="Times New Roman" w:cs="Times New Roman"/>
          <w:sz w:val="24"/>
          <w:szCs w:val="24"/>
        </w:rPr>
        <w:t>.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02B24">
        <w:rPr>
          <w:rFonts w:ascii="Times New Roman" w:eastAsia="Calibri" w:hAnsi="Times New Roman" w:cs="Times New Roman"/>
          <w:sz w:val="24"/>
          <w:szCs w:val="24"/>
        </w:rPr>
        <w:t>Реализация мероприятий муниципальной программы (таблицы 2, 3) осуществляется с учетом технологий «Бережливого производства» путем повышения прозрачности и открытости деятельности в ходе реализации муниципальной программы, устранения административных барьеров</w:t>
      </w:r>
      <w:r w:rsidRPr="00202B24">
        <w:t xml:space="preserve"> </w:t>
      </w:r>
      <w:r w:rsidRPr="00202B24">
        <w:rPr>
          <w:rFonts w:ascii="Times New Roman" w:eastAsia="Calibri" w:hAnsi="Times New Roman" w:cs="Times New Roman"/>
          <w:sz w:val="24"/>
          <w:szCs w:val="24"/>
        </w:rPr>
        <w:t>предоставления муниципальных услуг населению, совершенствованию механизмов муниципальной поддержки, уменьшения временных потерь, снижения излишней бюрократической нагрузки на педагогических работников, разработки автоматизированных информационных систем, позволяющих снизить коли</w:t>
      </w:r>
      <w:r>
        <w:rPr>
          <w:rFonts w:ascii="Times New Roman" w:eastAsia="Calibri" w:hAnsi="Times New Roman" w:cs="Times New Roman"/>
          <w:sz w:val="24"/>
          <w:szCs w:val="24"/>
        </w:rPr>
        <w:t>чество запрашиваемой информации.</w:t>
      </w:r>
      <w:proofErr w:type="gramEnd"/>
    </w:p>
    <w:p w:rsidR="00202B24" w:rsidRDefault="00202B24" w:rsidP="00867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механизмов реализации муниципальной программы является проектное управление </w:t>
      </w:r>
      <w:r w:rsidRPr="00FE45AD">
        <w:rPr>
          <w:rFonts w:ascii="Times New Roman" w:eastAsia="Calibri" w:hAnsi="Times New Roman" w:cs="Times New Roman"/>
          <w:sz w:val="24"/>
          <w:szCs w:val="24"/>
        </w:rPr>
        <w:t xml:space="preserve">(постановление администрации города </w:t>
      </w:r>
      <w:proofErr w:type="spellStart"/>
      <w:r w:rsidRPr="00FE45A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E45AD">
        <w:rPr>
          <w:rFonts w:ascii="Times New Roman" w:eastAsia="Calibri" w:hAnsi="Times New Roman" w:cs="Times New Roman"/>
          <w:sz w:val="24"/>
          <w:szCs w:val="24"/>
        </w:rPr>
        <w:t xml:space="preserve"> от 30.11.2016 № 3034</w:t>
      </w:r>
      <w:r w:rsidR="00C31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45AD">
        <w:rPr>
          <w:rFonts w:ascii="Times New Roman" w:eastAsia="Calibri" w:hAnsi="Times New Roman" w:cs="Times New Roman"/>
          <w:sz w:val="24"/>
          <w:szCs w:val="24"/>
        </w:rPr>
        <w:t xml:space="preserve">«О системе управления проектной деятельностью в администрации города </w:t>
      </w:r>
      <w:proofErr w:type="spellStart"/>
      <w:r w:rsidRPr="00FE45A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E45AD">
        <w:rPr>
          <w:rFonts w:ascii="Times New Roman" w:eastAsia="Calibri" w:hAnsi="Times New Roman" w:cs="Times New Roman"/>
          <w:sz w:val="24"/>
          <w:szCs w:val="24"/>
        </w:rPr>
        <w:t>»),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 что позволит обеспечить своевременное достижение запланированных результатов, повысить эффективность использования ресурсов, обеспечить прозрачность, обоснованность и </w:t>
      </w:r>
      <w:r w:rsidRPr="00202B24">
        <w:rPr>
          <w:rFonts w:ascii="Times New Roman" w:eastAsia="Calibri" w:hAnsi="Times New Roman" w:cs="Times New Roman"/>
          <w:sz w:val="24"/>
          <w:szCs w:val="24"/>
        </w:rPr>
        <w:lastRenderedPageBreak/>
        <w:t>своевременность принимаемых решений, повысить эффективность внутриведомственного, межведомственного и межуровневого взаимодействия;</w:t>
      </w:r>
    </w:p>
    <w:p w:rsidR="00867A84" w:rsidRDefault="00085B3D" w:rsidP="00867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. Реализация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осуществляется </w:t>
      </w:r>
      <w:proofErr w:type="gramStart"/>
      <w:r w:rsidR="00856BA7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="00740BA7" w:rsidRPr="005717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з</w:t>
      </w:r>
      <w:r w:rsidR="00740BA7" w:rsidRPr="00867A84">
        <w:rPr>
          <w:rFonts w:ascii="Times New Roman" w:hAnsi="Times New Roman"/>
          <w:sz w:val="24"/>
          <w:szCs w:val="24"/>
        </w:rPr>
        <w:t>аключени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283CE0" w:rsidRPr="00867A84">
        <w:rPr>
          <w:rFonts w:ascii="Times New Roman" w:hAnsi="Times New Roman"/>
          <w:sz w:val="24"/>
          <w:szCs w:val="24"/>
        </w:rPr>
        <w:t>муниципальными</w:t>
      </w:r>
      <w:r w:rsidR="00740BA7" w:rsidRPr="00867A84">
        <w:rPr>
          <w:rFonts w:ascii="Times New Roman" w:hAnsi="Times New Roman"/>
          <w:sz w:val="24"/>
          <w:szCs w:val="24"/>
        </w:rPr>
        <w:t xml:space="preserve"> заказчиками </w:t>
      </w:r>
      <w:r w:rsidR="00283CE0" w:rsidRPr="00867A84">
        <w:rPr>
          <w:rFonts w:ascii="Times New Roman" w:hAnsi="Times New Roman"/>
          <w:sz w:val="24"/>
          <w:szCs w:val="24"/>
        </w:rPr>
        <w:t>муниципальных</w:t>
      </w:r>
      <w:r w:rsidR="00740BA7" w:rsidRPr="00867A84">
        <w:rPr>
          <w:rFonts w:ascii="Times New Roman" w:hAnsi="Times New Roman"/>
          <w:sz w:val="24"/>
          <w:szCs w:val="24"/>
        </w:rPr>
        <w:t xml:space="preserve"> контрактов на приобретение товаров (оказание услуг, выполнение работ) для </w:t>
      </w:r>
      <w:r w:rsidR="00283CE0" w:rsidRPr="00867A84">
        <w:rPr>
          <w:rFonts w:ascii="Times New Roman" w:hAnsi="Times New Roman"/>
          <w:sz w:val="24"/>
          <w:szCs w:val="24"/>
        </w:rPr>
        <w:t>муниципальн</w:t>
      </w:r>
      <w:r w:rsidR="00740BA7" w:rsidRPr="00867A84">
        <w:rPr>
          <w:rFonts w:ascii="Times New Roman" w:hAnsi="Times New Roman"/>
          <w:sz w:val="24"/>
          <w:szCs w:val="24"/>
        </w:rPr>
        <w:t>ых нужд в порядке, установленном законодательством Российской Федерации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пр</w:t>
      </w:r>
      <w:r w:rsidR="00740BA7" w:rsidRPr="00867A84">
        <w:rPr>
          <w:rFonts w:ascii="Times New Roman" w:hAnsi="Times New Roman"/>
          <w:sz w:val="24"/>
          <w:szCs w:val="24"/>
        </w:rPr>
        <w:t>едоставлени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283CE0" w:rsidRPr="00867A84">
        <w:rPr>
          <w:rFonts w:ascii="Times New Roman" w:hAnsi="Times New Roman"/>
          <w:sz w:val="24"/>
          <w:szCs w:val="24"/>
        </w:rPr>
        <w:t xml:space="preserve">субсидий подведомственным организациям на выполнение муниципальных заданий </w:t>
      </w:r>
      <w:r w:rsidR="00740BA7" w:rsidRPr="00867A84">
        <w:rPr>
          <w:rFonts w:ascii="Times New Roman" w:hAnsi="Times New Roman"/>
          <w:sz w:val="24"/>
          <w:szCs w:val="24"/>
        </w:rPr>
        <w:t xml:space="preserve">из </w:t>
      </w:r>
      <w:r w:rsidR="003D44FE" w:rsidRPr="00867A84">
        <w:rPr>
          <w:rFonts w:ascii="Times New Roman" w:hAnsi="Times New Roman"/>
          <w:sz w:val="24"/>
          <w:szCs w:val="24"/>
        </w:rPr>
        <w:t>бюджет</w:t>
      </w:r>
      <w:r w:rsidR="003D44FE">
        <w:rPr>
          <w:rFonts w:ascii="Times New Roman" w:hAnsi="Times New Roman"/>
          <w:sz w:val="24"/>
          <w:szCs w:val="24"/>
        </w:rPr>
        <w:t>а автономного округа</w:t>
      </w:r>
      <w:r w:rsidR="003D44FE" w:rsidRPr="00867A84">
        <w:rPr>
          <w:rFonts w:ascii="Times New Roman" w:hAnsi="Times New Roman"/>
          <w:sz w:val="24"/>
          <w:szCs w:val="24"/>
        </w:rPr>
        <w:t xml:space="preserve"> </w:t>
      </w:r>
      <w:r w:rsidR="003D44FE">
        <w:rPr>
          <w:rFonts w:ascii="Times New Roman" w:hAnsi="Times New Roman"/>
          <w:sz w:val="24"/>
          <w:szCs w:val="24"/>
        </w:rPr>
        <w:t xml:space="preserve">и </w:t>
      </w:r>
      <w:r w:rsidR="00283CE0" w:rsidRPr="00867A84">
        <w:rPr>
          <w:rFonts w:ascii="Times New Roman" w:hAnsi="Times New Roman"/>
          <w:sz w:val="24"/>
          <w:szCs w:val="24"/>
        </w:rPr>
        <w:t xml:space="preserve">местного </w:t>
      </w:r>
      <w:r w:rsidR="003D44FE">
        <w:rPr>
          <w:rFonts w:ascii="Times New Roman" w:hAnsi="Times New Roman"/>
          <w:sz w:val="24"/>
          <w:szCs w:val="24"/>
        </w:rPr>
        <w:t xml:space="preserve">бюджета </w:t>
      </w:r>
      <w:r w:rsidR="00740BA7" w:rsidRPr="00867A84">
        <w:rPr>
          <w:rFonts w:ascii="Times New Roman" w:hAnsi="Times New Roman"/>
          <w:sz w:val="24"/>
          <w:szCs w:val="24"/>
        </w:rPr>
        <w:t xml:space="preserve">в соответствии с законами автономного округа и </w:t>
      </w:r>
      <w:r w:rsidR="00283CE0" w:rsidRPr="00867A84">
        <w:rPr>
          <w:rFonts w:ascii="Times New Roman" w:hAnsi="Times New Roman"/>
          <w:sz w:val="24"/>
          <w:szCs w:val="24"/>
        </w:rPr>
        <w:t xml:space="preserve">муниципальными правовыми актами города </w:t>
      </w:r>
      <w:proofErr w:type="spellStart"/>
      <w:r w:rsidR="00283CE0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>редоставлени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субсидий юридическим лицам (за исключением муниципальных </w:t>
      </w:r>
      <w:r w:rsidR="002C7CCA">
        <w:rPr>
          <w:rFonts w:ascii="Times New Roman" w:hAnsi="Times New Roman"/>
          <w:sz w:val="24"/>
          <w:szCs w:val="24"/>
        </w:rPr>
        <w:t>организаций</w:t>
      </w:r>
      <w:r w:rsidR="00740BA7" w:rsidRPr="00867A84">
        <w:rPr>
          <w:rFonts w:ascii="Times New Roman" w:hAnsi="Times New Roman"/>
          <w:sz w:val="24"/>
          <w:szCs w:val="24"/>
        </w:rPr>
        <w:t>), индивидуальным предпринимателям в порядк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>, установленн</w:t>
      </w:r>
      <w:r w:rsidR="00856BA7">
        <w:rPr>
          <w:rFonts w:ascii="Times New Roman" w:hAnsi="Times New Roman"/>
          <w:sz w:val="24"/>
          <w:szCs w:val="24"/>
        </w:rPr>
        <w:t xml:space="preserve">ом 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856BA7">
        <w:rPr>
          <w:rFonts w:ascii="Times New Roman" w:hAnsi="Times New Roman"/>
          <w:sz w:val="24"/>
          <w:szCs w:val="24"/>
        </w:rPr>
        <w:t>муниципальным правовым актом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205915" w:rsidRPr="00867A84"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 w:rsidR="00205915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740BA7" w:rsidRP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40BA7" w:rsidRPr="00867A84">
        <w:rPr>
          <w:rFonts w:ascii="Times New Roman" w:hAnsi="Times New Roman"/>
          <w:sz w:val="24"/>
          <w:szCs w:val="24"/>
        </w:rPr>
        <w:t>аключени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соглашений (договоров) с </w:t>
      </w:r>
      <w:r w:rsidR="00927A6A" w:rsidRPr="00867A84">
        <w:rPr>
          <w:rFonts w:ascii="Times New Roman" w:hAnsi="Times New Roman"/>
          <w:sz w:val="24"/>
          <w:szCs w:val="24"/>
        </w:rPr>
        <w:t>региональными</w:t>
      </w:r>
      <w:r w:rsidR="00740BA7" w:rsidRPr="00867A84">
        <w:rPr>
          <w:rFonts w:ascii="Times New Roman" w:hAnsi="Times New Roman"/>
          <w:sz w:val="24"/>
          <w:szCs w:val="24"/>
        </w:rPr>
        <w:t xml:space="preserve"> органами исполнительной власти</w:t>
      </w:r>
      <w:r w:rsidR="00A1522B">
        <w:rPr>
          <w:rFonts w:ascii="Times New Roman" w:hAnsi="Times New Roman"/>
          <w:sz w:val="24"/>
          <w:szCs w:val="24"/>
        </w:rPr>
        <w:t>,</w:t>
      </w:r>
      <w:r w:rsidR="00927A6A" w:rsidRPr="00867A84">
        <w:rPr>
          <w:rFonts w:ascii="Times New Roman" w:hAnsi="Times New Roman"/>
          <w:sz w:val="24"/>
          <w:szCs w:val="24"/>
        </w:rPr>
        <w:t xml:space="preserve"> с </w:t>
      </w:r>
      <w:r w:rsidR="00740BA7" w:rsidRPr="00867A84">
        <w:rPr>
          <w:rFonts w:ascii="Times New Roman" w:hAnsi="Times New Roman"/>
          <w:sz w:val="24"/>
          <w:szCs w:val="24"/>
        </w:rPr>
        <w:t xml:space="preserve">организациями, общественными объединениями о взаимодействии в целях совместной реализации </w:t>
      </w:r>
      <w:r w:rsidR="00927A6A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в </w:t>
      </w:r>
      <w:r w:rsidR="00927A6A" w:rsidRPr="00867A84">
        <w:rPr>
          <w:rFonts w:ascii="Times New Roman" w:hAnsi="Times New Roman"/>
          <w:sz w:val="24"/>
          <w:szCs w:val="24"/>
        </w:rPr>
        <w:t xml:space="preserve">городе </w:t>
      </w:r>
      <w:proofErr w:type="spellStart"/>
      <w:r w:rsidR="00927A6A" w:rsidRPr="00867A84">
        <w:rPr>
          <w:rFonts w:ascii="Times New Roman" w:hAnsi="Times New Roman"/>
          <w:sz w:val="24"/>
          <w:szCs w:val="24"/>
        </w:rPr>
        <w:t>Югорске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>.</w:t>
      </w:r>
    </w:p>
    <w:p w:rsidR="00867A84" w:rsidRDefault="00740BA7" w:rsidP="00DD7F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целях эффективного исполнения поручений Президента Российской Федерации, при заключении соглашений (договоров) </w:t>
      </w:r>
      <w:r w:rsidR="00927A6A" w:rsidRPr="00927A6A">
        <w:rPr>
          <w:rFonts w:ascii="Times New Roman" w:eastAsia="Calibri" w:hAnsi="Times New Roman" w:cs="Times New Roman"/>
          <w:sz w:val="24"/>
          <w:szCs w:val="24"/>
        </w:rPr>
        <w:t>с органами исполнительной власти</w:t>
      </w:r>
      <w:r w:rsidR="00961B6E">
        <w:rPr>
          <w:rFonts w:ascii="Times New Roman" w:eastAsia="Calibri" w:hAnsi="Times New Roman" w:cs="Times New Roman"/>
          <w:sz w:val="24"/>
          <w:szCs w:val="24"/>
        </w:rPr>
        <w:t xml:space="preserve"> автономного округа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1B6E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7A6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927A6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субсидии в целях </w:t>
      </w:r>
      <w:proofErr w:type="spellStart"/>
      <w:r w:rsidRPr="005717DE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расходных обязательств муниципального образования, связанных с обеспечением реализации мероприятий </w:t>
      </w:r>
      <w:r w:rsidR="00FD6F8A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программы, </w:t>
      </w:r>
      <w:r w:rsidR="00867A84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F8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FD6F8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DD7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7A84">
        <w:rPr>
          <w:rFonts w:ascii="Times New Roman" w:hAnsi="Times New Roman"/>
          <w:sz w:val="24"/>
          <w:szCs w:val="24"/>
        </w:rPr>
        <w:t>планируют средства на реализацию таких мероприятий при формировании бюджета на очередной финансовый</w:t>
      </w:r>
      <w:r w:rsidR="00BA4DA9">
        <w:rPr>
          <w:rFonts w:ascii="Times New Roman" w:hAnsi="Times New Roman"/>
          <w:sz w:val="24"/>
          <w:szCs w:val="24"/>
        </w:rPr>
        <w:t xml:space="preserve"> год и плановый</w:t>
      </w:r>
      <w:r w:rsidR="00961B6E">
        <w:rPr>
          <w:rFonts w:ascii="Times New Roman" w:hAnsi="Times New Roman"/>
          <w:sz w:val="24"/>
          <w:szCs w:val="24"/>
        </w:rPr>
        <w:t xml:space="preserve"> период.</w:t>
      </w:r>
      <w:proofErr w:type="gramEnd"/>
    </w:p>
    <w:p w:rsidR="00740BA7" w:rsidRPr="00DD7F10" w:rsidRDefault="00DD7F10" w:rsidP="00DD7F10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40BA7" w:rsidRPr="00DD7F10">
        <w:rPr>
          <w:rFonts w:ascii="Times New Roman" w:hAnsi="Times New Roman"/>
          <w:sz w:val="24"/>
          <w:szCs w:val="24"/>
        </w:rPr>
        <w:t xml:space="preserve">ценка хода исполнения программных мероприятий основана на мониторинге ожидаемых результатов ее реализации путем </w:t>
      </w:r>
      <w:proofErr w:type="gramStart"/>
      <w:r w:rsidR="00740BA7" w:rsidRPr="00DD7F10">
        <w:rPr>
          <w:rFonts w:ascii="Times New Roman" w:hAnsi="Times New Roman"/>
          <w:sz w:val="24"/>
          <w:szCs w:val="24"/>
        </w:rPr>
        <w:t>сопоставления</w:t>
      </w:r>
      <w:proofErr w:type="gramEnd"/>
      <w:r w:rsidR="00740BA7" w:rsidRPr="00DD7F10">
        <w:rPr>
          <w:rFonts w:ascii="Times New Roman" w:hAnsi="Times New Roman"/>
          <w:sz w:val="24"/>
          <w:szCs w:val="24"/>
        </w:rPr>
        <w:t xml:space="preserve"> фактически достигнутых и целевых значений показателей</w:t>
      </w:r>
      <w:r w:rsidR="00961B6E">
        <w:rPr>
          <w:rFonts w:ascii="Times New Roman" w:hAnsi="Times New Roman"/>
          <w:sz w:val="24"/>
          <w:szCs w:val="24"/>
        </w:rPr>
        <w:t xml:space="preserve"> (таблица 1)</w:t>
      </w:r>
      <w:r w:rsidR="00740BA7" w:rsidRPr="00DD7F10">
        <w:rPr>
          <w:rFonts w:ascii="Times New Roman" w:hAnsi="Times New Roman"/>
          <w:sz w:val="24"/>
          <w:szCs w:val="24"/>
        </w:rPr>
        <w:t xml:space="preserve">, а также на результатах социологических исследований. В соответствии с данными мониторинга по фактически достигнутым результатам реализации, по результатам социологических исследований в </w:t>
      </w:r>
      <w:r w:rsidR="00F37695" w:rsidRPr="00DD7F10">
        <w:rPr>
          <w:rFonts w:ascii="Times New Roman" w:hAnsi="Times New Roman"/>
          <w:sz w:val="24"/>
          <w:szCs w:val="24"/>
        </w:rPr>
        <w:t>муниципальн</w:t>
      </w:r>
      <w:r w:rsidR="00740BA7" w:rsidRPr="00DD7F10">
        <w:rPr>
          <w:rFonts w:ascii="Times New Roman" w:hAnsi="Times New Roman"/>
          <w:sz w:val="24"/>
          <w:szCs w:val="24"/>
        </w:rPr>
        <w:t>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181218" w:rsidRDefault="00181218" w:rsidP="00DD7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81218" w:rsidSect="003D44FE">
          <w:pgSz w:w="11906" w:h="16838"/>
          <w:pgMar w:top="567" w:right="566" w:bottom="567" w:left="1418" w:header="709" w:footer="709" w:gutter="0"/>
          <w:cols w:space="708"/>
          <w:docGrid w:linePitch="360"/>
        </w:sectPr>
      </w:pPr>
    </w:p>
    <w:p w:rsidR="00181218" w:rsidRDefault="00181218" w:rsidP="001812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181218" w:rsidRDefault="00181218" w:rsidP="0018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181218" w:rsidRDefault="00181218" w:rsidP="0018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5" w:type="dxa"/>
        <w:tblInd w:w="392" w:type="dxa"/>
        <w:tblLayout w:type="fixed"/>
        <w:tblLook w:val="04A0"/>
      </w:tblPr>
      <w:tblGrid>
        <w:gridCol w:w="702"/>
        <w:gridCol w:w="4826"/>
        <w:gridCol w:w="709"/>
        <w:gridCol w:w="1849"/>
        <w:gridCol w:w="703"/>
        <w:gridCol w:w="709"/>
        <w:gridCol w:w="709"/>
        <w:gridCol w:w="709"/>
        <w:gridCol w:w="708"/>
        <w:gridCol w:w="709"/>
        <w:gridCol w:w="708"/>
        <w:gridCol w:w="2264"/>
      </w:tblGrid>
      <w:tr w:rsidR="00181218" w:rsidRPr="00181218" w:rsidTr="00CD0725">
        <w:trPr>
          <w:trHeight w:val="305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целевого показателя</w:t>
            </w: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3702D7" w:rsidRPr="00181218" w:rsidTr="00CD0725">
        <w:trPr>
          <w:trHeight w:val="848"/>
          <w:tblHeader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D7" w:rsidRPr="00181218" w:rsidTr="00CD0725">
        <w:trPr>
          <w:trHeight w:val="324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3702D7" w:rsidRPr="00302F69" w:rsidTr="003702D7">
        <w:trPr>
          <w:trHeight w:val="82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D7" w:rsidRPr="00302F69" w:rsidRDefault="00832BE2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  <w:r w:rsidR="00085B3D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административно-управленческого и педагогического персонала общеобразовательных организаций, прошедших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ежегодно не менее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ежегодно не менее 33 процентов</w:t>
            </w:r>
          </w:p>
        </w:tc>
      </w:tr>
      <w:tr w:rsidR="003702D7" w:rsidRPr="00302F69" w:rsidTr="003702D7">
        <w:trPr>
          <w:trHeight w:val="5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D7" w:rsidRPr="00302F69" w:rsidRDefault="00832BE2" w:rsidP="00A54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1,5 до 3 лет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67ADD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67ADD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67ADD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702D7" w:rsidRPr="00302F69" w:rsidTr="003702D7">
        <w:trPr>
          <w:trHeight w:val="41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детей дошкольного возраста местами в дошкольных образовательных организациях (количество мест на 1000 детей)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A547B3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3702D7" w:rsidRPr="00302F69" w:rsidTr="003702D7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832BE2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школ с худшими результатами единого государственного экзамена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B581C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</w:tr>
      <w:tr w:rsidR="003702D7" w:rsidRPr="00302F69" w:rsidTr="00954A70">
        <w:trPr>
          <w:trHeight w:val="5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7" w:rsidRPr="00302F69" w:rsidRDefault="00832BE2" w:rsidP="0095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</w:t>
            </w:r>
            <w:proofErr w:type="gram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дополнительным</w:t>
            </w:r>
            <w:proofErr w:type="gram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образованием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702D7" w:rsidRPr="00302F69" w:rsidTr="003702D7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702D7" w:rsidRPr="00302F69" w:rsidTr="00954A70">
        <w:trPr>
          <w:trHeight w:val="33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702D7" w:rsidRPr="00302F69" w:rsidTr="001573C7">
        <w:trPr>
          <w:trHeight w:val="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негосударственных, в том числе </w:t>
            </w: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некоммерческих, организаций, предоставляющих услуги в сфере образования, в общем числе организаций, предоставляющих услуги в сфере образования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37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5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</w:tr>
      <w:tr w:rsidR="003702D7" w:rsidRPr="00302F69" w:rsidTr="003702D7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B40B6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0B6" w:rsidRPr="00302F69" w:rsidRDefault="006B40B6" w:rsidP="00A4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работников, прошедших добровольную независимую оценку </w:t>
            </w:r>
            <w:proofErr w:type="gram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профессиональной</w:t>
            </w:r>
            <w:proofErr w:type="gram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B40B6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0B6" w:rsidRPr="00302F69" w:rsidRDefault="006B40B6" w:rsidP="00A4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- НКО), нарастающим итогом с 2019 года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единиц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0,000483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0,000483</w:t>
            </w:r>
          </w:p>
        </w:tc>
      </w:tr>
      <w:tr w:rsidR="006B40B6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0B6" w:rsidRPr="00302F69" w:rsidRDefault="006B40B6" w:rsidP="00A4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образовательных организаций, расположенных на территории города </w:t>
            </w:r>
            <w:proofErr w:type="spell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обеспеченных Интернетом со скоростью соединения не менее 100 Мб/</w:t>
            </w:r>
            <w:proofErr w:type="gram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образовательных организаций, расположенных в городах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702D7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6B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B40B6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D7" w:rsidRPr="00851D0A" w:rsidRDefault="003702D7" w:rsidP="0085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85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приобретенных объектов, </w:t>
            </w: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предназначенных для размещения образовательных организаций</w:t>
            </w:r>
            <w:r w:rsidR="00851D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9716B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960F91" w:rsidRPr="004E7544" w:rsidRDefault="00960F91" w:rsidP="00960F9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ПК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ПК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административно-управленческого и педагогического персонала общеобразовательных организаций, прошедшего целевую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(дополнительная информация образовательных организаций общего образования);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административно-управленческого и педагогического персонала (без внешних совместителей) общеобразовательных организаций (периодическая отчетность, форма N ОО-1).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hyperlink r:id="rId9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«О национальных целях и стратегических задачах развития Российской Федерации на период до 2024 года».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ДО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,5-3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(Ч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ДО1,5-3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ДУ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ДО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,5-3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детей в возрасте от 1,5 лет до 3 лет, получающих дошкольное образование;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ДУ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детей в возрасте от 1,5 лет до 3 лет, находящихся в очереди на получение по состоянию на 1 января года, следующего за 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отчетным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Par630"/>
      <w:bookmarkEnd w:id="1"/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мест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(ЧД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оу)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мест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мест в дошкольных образовательных организациях (периодическая отчетность, форма N 85-К);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населения в возрасте 1 - 6 лет (демографические данные населения в возрасте 1 - 6 лет);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оу - численность обучающихся в общеобразовательных организациях в возрасте 5 - 6 лет (периодическая отчетность, форма N ОО-1).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4 </w:t>
      </w:r>
      <w:hyperlink r:id="rId10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</w:t>
      </w:r>
      <w:r w:rsidR="009C0991" w:rsidRPr="004E7544">
        <w:rPr>
          <w:rFonts w:ascii="Times New Roman" w:eastAsia="Times New Roman" w:hAnsi="Times New Roman" w:cs="Times New Roman"/>
          <w:lang w:eastAsia="ru-RU"/>
        </w:rPr>
        <w:t>«</w:t>
      </w:r>
      <w:r w:rsidRPr="004E7544">
        <w:rPr>
          <w:rFonts w:ascii="Times New Roman" w:eastAsia="Times New Roman" w:hAnsi="Times New Roman" w:cs="Times New Roman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="009C0991" w:rsidRPr="004E7544">
        <w:rPr>
          <w:rFonts w:ascii="Times New Roman" w:eastAsia="Times New Roman" w:hAnsi="Times New Roman" w:cs="Times New Roman"/>
          <w:lang w:eastAsia="ru-RU"/>
        </w:rPr>
        <w:t>»</w:t>
      </w:r>
      <w:r w:rsidRPr="004E7544">
        <w:rPr>
          <w:rFonts w:ascii="Times New Roman" w:eastAsia="Times New Roman" w:hAnsi="Times New Roman" w:cs="Times New Roman"/>
          <w:lang w:eastAsia="ru-RU"/>
        </w:rPr>
        <w:t>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740592" cy="2487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(выпускников текущего года) образовательной организации, имеющих активный результат (далее - участники) по соответствующему предмету;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тестовый балл участников по соответствующему предмету.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средний балл образовательной организации рассчитывается следующим образом: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.я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рус.яз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мат.баз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мат.баз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мат.проф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мат.проф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 / (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рус.яз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мат.баз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мат.проф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.я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русскому языку;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базовой математике;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.п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профильной математике;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.я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по русскому языку;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по базовой математике;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.п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по профильной математике.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средний балл по базовой математике переведен из 5-балльной в 100-балльную систему в соответствии со следующей формулой: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(100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(5)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 / 5, где: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(5)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базовой математике по 5-балльной шкале.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5 </w:t>
      </w:r>
      <w:hyperlink r:id="rId12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</w:t>
      </w:r>
      <w:r w:rsidR="004811AC" w:rsidRPr="004E7544">
        <w:rPr>
          <w:rFonts w:ascii="Times New Roman" w:eastAsia="Times New Roman" w:hAnsi="Times New Roman" w:cs="Times New Roman"/>
          <w:lang w:eastAsia="ru-RU"/>
        </w:rPr>
        <w:t>«</w:t>
      </w:r>
      <w:r w:rsidRPr="004E7544">
        <w:rPr>
          <w:rFonts w:ascii="Times New Roman" w:eastAsia="Times New Roman" w:hAnsi="Times New Roman" w:cs="Times New Roman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="004811AC" w:rsidRPr="004E7544">
        <w:rPr>
          <w:rFonts w:ascii="Times New Roman" w:eastAsia="Times New Roman" w:hAnsi="Times New Roman" w:cs="Times New Roman"/>
          <w:lang w:eastAsia="ru-RU"/>
        </w:rPr>
        <w:t>»</w:t>
      </w:r>
      <w:r w:rsidRPr="004E7544">
        <w:rPr>
          <w:rFonts w:ascii="Times New Roman" w:eastAsia="Times New Roman" w:hAnsi="Times New Roman" w:cs="Times New Roman"/>
          <w:lang w:eastAsia="ru-RU"/>
        </w:rPr>
        <w:t>.</w:t>
      </w:r>
    </w:p>
    <w:p w:rsidR="00960F91" w:rsidRDefault="006D3F1F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history="1">
        <w:r w:rsidR="00960F91" w:rsidRPr="004E7544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Методика</w:t>
        </w:r>
      </w:hyperlink>
      <w:r w:rsidR="00960F91"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расчета показателя утверждена приказом Федеральной службы государственной статистики от 4 апреля 2017 года N 225 </w:t>
      </w:r>
      <w:r w:rsidR="00ED5A5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60F91"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методики расчета показателя «Численность детей в возрасте от 5 до 18 лет, занимавшихся по дополнительным общеобразовательным программам для детей». Форма федерального статистического наблюдения N 1-ДОП «Сведения о дополнительном образовании и спортивной подготовке детей». Форма федерального статистического наблюдения N 1-качество услуг «Вопросник выборочного наблюдения качества и доступности услуг в сферах образования, здравоохранения и социального обслуживания, содействия занятости населения».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>6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>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оа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,к</w:t>
      </w:r>
      <w:proofErr w:type="spellEnd"/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оа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,к</w:t>
      </w:r>
      <w:proofErr w:type="spellEnd"/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 (периодическая отчетность, форма N ОО-2);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образовательных организаций, реализующих программы общего образования (периодическая отчетность, форма N ОО-2).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>7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</w:t>
      </w:r>
      <w:r w:rsidRPr="004E7544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>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осо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осо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организаций, соответствующих современным требованиям обучения (дополнительные сведения);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 (периодическая отчетность, форма N ОО-1).</w:t>
      </w: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lastRenderedPageBreak/>
        <w:t>8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 xml:space="preserve"> соответствии с письмами Министерства экономического развития Российской Федерации от 26 декабря 2016 года N 40081-ОФ/ДО1и, Департамента экономического развития автономного округа от 7 февраля 2017 года N 22-исх-1501.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К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негосударственных, в том числе некоммерческих, организаций, предоставляющих услуги в сфере образования;</w:t>
      </w:r>
    </w:p>
    <w:p w:rsidR="009C0991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общее число организаций, предоставляющих услуги в сфере образования.</w:t>
      </w:r>
    </w:p>
    <w:p w:rsidR="004E7544" w:rsidRPr="004E7544" w:rsidRDefault="004E7544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>9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 xml:space="preserve"> соответствии с письмами Министерства экономического развития Российской Федерации от 26 декабря 2016 года N 40081-ОФ/ДО1и, Департамента экономического развития автономного округа от 7 февраля 2017 года N 22-исх-1501.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К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граждан автономного округа, получающих услуги в негосударственных организациях (коммерческих, некоммерческих);</w:t>
      </w:r>
    </w:p>
    <w:p w:rsidR="009C0991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общее число граждан автономного округа, получающих услуги в сфере образования.</w:t>
      </w:r>
    </w:p>
    <w:p w:rsidR="004E7544" w:rsidRPr="004E7544" w:rsidRDefault="004E7544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10 </w:t>
      </w:r>
      <w:hyperlink r:id="rId14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</w:t>
      </w:r>
      <w:r w:rsidR="00744218" w:rsidRPr="004E7544">
        <w:rPr>
          <w:rFonts w:ascii="Times New Roman" w:eastAsia="Times New Roman" w:hAnsi="Times New Roman" w:cs="Times New Roman"/>
          <w:lang w:eastAsia="ru-RU"/>
        </w:rPr>
        <w:t>«</w:t>
      </w:r>
      <w:r w:rsidRPr="004E7544">
        <w:rPr>
          <w:rFonts w:ascii="Times New Roman" w:eastAsia="Times New Roman" w:hAnsi="Times New Roman" w:cs="Times New Roman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="00744218" w:rsidRPr="004E7544">
        <w:rPr>
          <w:rFonts w:ascii="Times New Roman" w:eastAsia="Times New Roman" w:hAnsi="Times New Roman" w:cs="Times New Roman"/>
          <w:lang w:eastAsia="ru-RU"/>
        </w:rPr>
        <w:t>»</w:t>
      </w:r>
      <w:r w:rsidRPr="004E7544">
        <w:rPr>
          <w:rFonts w:ascii="Times New Roman" w:eastAsia="Times New Roman" w:hAnsi="Times New Roman" w:cs="Times New Roman"/>
          <w:lang w:eastAsia="ru-RU"/>
        </w:rPr>
        <w:t>.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5"/>
          <w:sz w:val="20"/>
          <w:szCs w:val="20"/>
          <w:lang w:eastAsia="ru-RU"/>
        </w:rPr>
        <w:drawing>
          <wp:inline distT="0" distB="0" distL="0" distR="0">
            <wp:extent cx="1726387" cy="285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28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число педагогических работников образовательных организаций, вовлеченных в национальную систему профессионального роста педагогических работников, в i-м субъекте Российской Федерации;</w:t>
      </w:r>
    </w:p>
    <w:p w:rsidR="009C0991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Y - общее число педагогических работников образовательных организаций.</w:t>
      </w:r>
    </w:p>
    <w:p w:rsidR="004E7544" w:rsidRPr="004E7544" w:rsidRDefault="004E7544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218" w:rsidRPr="004E7544" w:rsidRDefault="00744218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11 </w:t>
      </w:r>
      <w:hyperlink r:id="rId16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«О национальных целях и стратегических задачах развития Российской Федерации на период до 2024 года».</w:t>
      </w: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5"/>
          <w:sz w:val="20"/>
          <w:szCs w:val="20"/>
          <w:lang w:eastAsia="ru-RU"/>
        </w:rPr>
        <w:drawing>
          <wp:inline distT="0" distB="0" distL="0" distR="0">
            <wp:extent cx="994866" cy="2779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27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оказанных i-й некоммерческой организацией;</w:t>
      </w:r>
    </w:p>
    <w:p w:rsidR="00744218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N - число некоммерческих организаций - получателей грантов в форме субсидий из федерального бюджета, а также грантов и иной финансовой государственной поддержки из консолидированного бюджета Ханты-Мансийского автономного округа - Югры, Российской Федерации.</w:t>
      </w:r>
    </w:p>
    <w:p w:rsidR="004E7544" w:rsidRPr="004E7544" w:rsidRDefault="004E7544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Отчеты некоммерческих организаций о реализации соглашений о предоставлении грантов в форме субсидии на финансовое обеспечение реализации мероприятий.</w:t>
      </w:r>
    </w:p>
    <w:p w:rsidR="00AE2161" w:rsidRPr="004E7544" w:rsidRDefault="00AE216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12 </w:t>
      </w:r>
      <w:hyperlink r:id="rId18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«О национальных целях и стратегических задачах развития Российской Федерации на период до 2024 года».</w: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AE2161" w:rsidRPr="004E7544" w:rsidRDefault="006D3F1F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55pt;height:21.9pt;visibility:visible;mso-wrap-style:square">
            <v:imagedata r:id="rId19" o:title=""/>
          </v:shape>
        </w:pic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592260" cy="2633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образовательные организации, обеспеченные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интернет-соединением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скоростью соединения не менее 100 Мб/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городской местности</w: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548640" cy="2340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образовательные организации, обеспеченные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интернет-соединением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скоростью соединения не менее 100 Мб/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сельской местности и поселках городского типа.</w: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общее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общее количество образовательных организаций.</w:t>
      </w:r>
    </w:p>
    <w:p w:rsidR="004811AC" w:rsidRPr="004E7544" w:rsidRDefault="004811AC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4811AC" w:rsidRPr="004E7544" w:rsidRDefault="004811AC" w:rsidP="004811AC">
      <w:pPr>
        <w:spacing w:after="0" w:line="240" w:lineRule="auto"/>
        <w:ind w:left="-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Количество </w:t>
      </w:r>
      <w:r w:rsidR="009716B4" w:rsidRPr="004E7544">
        <w:rPr>
          <w:rFonts w:ascii="Times New Roman" w:eastAsia="Calibri" w:hAnsi="Times New Roman" w:cs="Times New Roman"/>
          <w:sz w:val="20"/>
          <w:szCs w:val="20"/>
        </w:rPr>
        <w:t>приобретенных</w:t>
      </w: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объектов, предназначенных для размещения образовательных организаций.</w:t>
      </w:r>
    </w:p>
    <w:p w:rsidR="00181218" w:rsidRDefault="004811AC" w:rsidP="00ED5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Характеризует количество </w:t>
      </w:r>
      <w:r w:rsidR="009716B4" w:rsidRPr="004E7544">
        <w:rPr>
          <w:rFonts w:ascii="Times New Roman" w:eastAsia="Calibri" w:hAnsi="Times New Roman" w:cs="Times New Roman"/>
          <w:sz w:val="20"/>
          <w:szCs w:val="20"/>
        </w:rPr>
        <w:t>приобретенных</w:t>
      </w: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объектов образовательных организаций в городе </w:t>
      </w:r>
      <w:proofErr w:type="spellStart"/>
      <w:r w:rsidRPr="004E7544">
        <w:rPr>
          <w:rFonts w:ascii="Times New Roman" w:eastAsia="Calibri" w:hAnsi="Times New Roman" w:cs="Times New Roman"/>
          <w:sz w:val="20"/>
          <w:szCs w:val="20"/>
        </w:rPr>
        <w:t>Югорске</w:t>
      </w:r>
      <w:proofErr w:type="spellEnd"/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(в количестве 4 к 2030 году).</w:t>
      </w:r>
      <w:r w:rsidR="0018121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15157" w:rsidRDefault="000B7546" w:rsidP="005B6B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2</w:t>
      </w:r>
    </w:p>
    <w:p w:rsidR="00717899" w:rsidRDefault="00717899" w:rsidP="007D25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899" w:rsidRDefault="00717899" w:rsidP="00717899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717899" w:rsidRDefault="00717899" w:rsidP="007178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0" w:type="dxa"/>
        <w:tblInd w:w="93" w:type="dxa"/>
        <w:tblLayout w:type="fixed"/>
        <w:tblLook w:val="04A0"/>
      </w:tblPr>
      <w:tblGrid>
        <w:gridCol w:w="582"/>
        <w:gridCol w:w="567"/>
        <w:gridCol w:w="1560"/>
        <w:gridCol w:w="1417"/>
        <w:gridCol w:w="992"/>
        <w:gridCol w:w="1266"/>
        <w:gridCol w:w="1166"/>
        <w:gridCol w:w="1166"/>
        <w:gridCol w:w="1166"/>
        <w:gridCol w:w="1166"/>
        <w:gridCol w:w="1166"/>
        <w:gridCol w:w="1134"/>
        <w:gridCol w:w="1166"/>
        <w:gridCol w:w="1266"/>
      </w:tblGrid>
      <w:tr w:rsidR="00021584" w:rsidRPr="00021584" w:rsidTr="00021584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021584" w:rsidRPr="00021584" w:rsidTr="00021584">
        <w:trPr>
          <w:trHeight w:val="12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1, 2, 3, 4, 6, 7,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18986717,2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5F3CC5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1590087,3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1583998,8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1584893,3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1586738,9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1594768,6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1599989,4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8017491,0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5F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15249</w:t>
            </w:r>
            <w:r w:rsidR="005F3CC5"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006</w:t>
            </w: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5F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</w:t>
            </w:r>
            <w:r w:rsidR="005F3CC5"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</w:t>
            </w: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6419515,0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2090446,6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5F3CC5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181505,0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867375,0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5F3CC5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1647264,6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5F3CC5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124679,3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125820,9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137390,6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730601,0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личности ребенка с учетом его потребностей, интересов и способностей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379982,8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263364,0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333158,8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231229,0</w:t>
            </w:r>
          </w:p>
        </w:tc>
      </w:tr>
      <w:tr w:rsidR="00021584" w:rsidRPr="00021584" w:rsidTr="00021584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46824,0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32135,0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021584" w:rsidRPr="00021584" w:rsidTr="0002158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02158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(2, 3, 4, 9)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3F0AB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3F0AB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1419026,0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122453,5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589510,0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306417,0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124510,0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1112609,0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94971,5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090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жилищно-коммунального и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строительного комплекса (далее - ДЖК и 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организаций  (6,7)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60926,3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6C22AA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BB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</w:t>
            </w:r>
            <w:r w:rsidR="00331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B4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и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ремонт образовательных организаций 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Департамент муниципальной собственности и градостроительства (далее – </w:t>
            </w: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2286834,6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2082044,2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</w:t>
            </w:r>
          </w:p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(6,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13)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AA3676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839424,4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AA3676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618738,6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764915,0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587801,6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AA3676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74509,4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AA3676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265310,4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232729,4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51085,8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90F11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32581,0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</w:p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0A4A7E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24361037,0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0A4A7E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1825181,1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1767230,8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2386901,0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25334E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1876391,6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1970346,5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10557452,5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18429296,3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1313768,1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1898989,7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1479445,8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8015757,2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0A4A7E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4149461,0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0A4A7E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374988,2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349192,0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25334E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328394,6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337250,3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1754976,9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1782279,7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13677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3126259,0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13677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618738,6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2846959,2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587801,6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13677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279299,8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13677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B4213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21234778,0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1801287,9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1767230,8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1768162,4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B4213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15582337,1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1313768,1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B4213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3870161,2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351095,0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B4213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1782279,7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021584" w:rsidRPr="00021584" w:rsidTr="00021584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B4213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21216111,0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1787487,9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1767230,8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1768162,4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50656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15582337,1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1313768,1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0B4213" w:rsidP="000B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3851494,2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337295,0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3050E0" w:rsidRDefault="00C50656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1782279,7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3050E0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3126259,0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CB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3050E0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618738,6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2846959,2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587801,6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3050E0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279299,8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CB0F1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9C0483" w:rsidRDefault="003050E0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856E8" w:rsidRPr="00021584" w:rsidRDefault="005856E8" w:rsidP="007178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58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D25AA" w:rsidRPr="007D25AA" w:rsidRDefault="008638C8" w:rsidP="007D25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0668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tbl>
      <w:tblPr>
        <w:tblW w:w="0" w:type="auto"/>
        <w:tblInd w:w="-176" w:type="dxa"/>
        <w:tblLayout w:type="fixed"/>
        <w:tblLook w:val="04A0"/>
      </w:tblPr>
      <w:tblGrid>
        <w:gridCol w:w="16096"/>
      </w:tblGrid>
      <w:tr w:rsidR="008F3E45" w:rsidRPr="008F3E45" w:rsidTr="00AA21BB">
        <w:trPr>
          <w:trHeight w:val="855"/>
        </w:trPr>
        <w:tc>
          <w:tcPr>
            <w:tcW w:w="1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8C8" w:rsidRDefault="008F3E45" w:rsidP="008F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Мероприятия, реализуемые на принципах проектного управления, </w:t>
            </w:r>
          </w:p>
          <w:p w:rsidR="008F3E45" w:rsidRDefault="008F3E4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направленные, в том числе на </w:t>
            </w:r>
            <w:r w:rsidR="00863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</w:t>
            </w:r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национальных и федеральных проектов</w:t>
            </w:r>
            <w:r w:rsidR="00CB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(программ) Российской Федерации </w:t>
            </w:r>
            <w:proofErr w:type="gramEnd"/>
          </w:p>
          <w:p w:rsidR="00323695" w:rsidRDefault="0032369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5871" w:type="dxa"/>
              <w:tblLayout w:type="fixed"/>
              <w:tblLook w:val="04A0"/>
            </w:tblPr>
            <w:tblGrid>
              <w:gridCol w:w="455"/>
              <w:gridCol w:w="1276"/>
              <w:gridCol w:w="1417"/>
              <w:gridCol w:w="851"/>
              <w:gridCol w:w="425"/>
              <w:gridCol w:w="2268"/>
              <w:gridCol w:w="142"/>
              <w:gridCol w:w="567"/>
              <w:gridCol w:w="1275"/>
              <w:gridCol w:w="1166"/>
              <w:gridCol w:w="935"/>
              <w:gridCol w:w="32"/>
              <w:gridCol w:w="900"/>
              <w:gridCol w:w="32"/>
              <w:gridCol w:w="900"/>
              <w:gridCol w:w="32"/>
              <w:gridCol w:w="1034"/>
              <w:gridCol w:w="32"/>
              <w:gridCol w:w="1034"/>
              <w:gridCol w:w="32"/>
              <w:gridCol w:w="817"/>
              <w:gridCol w:w="249"/>
            </w:tblGrid>
            <w:tr w:rsidR="00323695" w:rsidRPr="00323695" w:rsidTr="00172AA8">
              <w:trPr>
                <w:trHeight w:val="795"/>
              </w:trPr>
              <w:tc>
                <w:tcPr>
                  <w:tcW w:w="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портфеля проектов, проекта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проекта или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основного мероприятия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Цели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реализации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195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Параметры финансового обеспечения, тыс. рублей</w:t>
                  </w:r>
                </w:p>
              </w:tc>
            </w:tr>
            <w:tr w:rsidR="00323695" w:rsidRPr="00323695" w:rsidTr="00172AA8">
              <w:trPr>
                <w:trHeight w:val="495"/>
              </w:trPr>
              <w:tc>
                <w:tcPr>
                  <w:tcW w:w="4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2019*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323695" w:rsidRPr="00323695" w:rsidTr="00172AA8">
              <w:trPr>
                <w:trHeight w:val="25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15871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1E39B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Раздел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</w:t>
                  </w:r>
                  <w:r w:rsidRPr="001E39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323695"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Портфели проектов, основанные на национальных и федеральных проектах Российской Федерации</w:t>
                  </w:r>
                </w:p>
              </w:tc>
            </w:tr>
            <w:tr w:rsidR="00323695" w:rsidRPr="00323695" w:rsidTr="00172AA8">
              <w:trPr>
                <w:trHeight w:val="480"/>
              </w:trPr>
              <w:tc>
                <w:tcPr>
                  <w:tcW w:w="4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Портфель проектов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Региональный проект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Современная школа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  <w:p w:rsidR="00323695" w:rsidRPr="00323695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(6, 7,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1E39B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E39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Согласно паспорту проекта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  <w:r w:rsidRPr="001E39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323695"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      </w:r>
                  <w:proofErr w:type="gramEnd"/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415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849267,7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415E3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9843,3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23893,2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618738,6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98396,3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98396,3</w:t>
                  </w:r>
                </w:p>
              </w:tc>
            </w:tr>
            <w:tr w:rsidR="00323695" w:rsidRPr="00323695" w:rsidTr="00172AA8">
              <w:trPr>
                <w:trHeight w:val="93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764915,0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587801,6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</w:tr>
            <w:tr w:rsidR="00323695" w:rsidRPr="00323695" w:rsidTr="00172AA8">
              <w:trPr>
                <w:trHeight w:val="75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80425,0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5915,6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23893,2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30937,0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9839,6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415E3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3927,7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415E3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3927,7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66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Региональный проект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Успех каждого ребенка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23695" w:rsidRPr="00323695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(5, 8,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1E39B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E39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Согласно паспорту проекта: </w:t>
                  </w:r>
                  <w:proofErr w:type="gramStart"/>
                  <w:r w:rsidR="00323695"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</w:t>
                  </w:r>
                  <w:r w:rsidR="00323695"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      </w:r>
                  <w:proofErr w:type="gramEnd"/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12.</w:t>
                  </w:r>
                </w:p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B72FE8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329256,4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415E3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63946,0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57958,8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52672,8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52672,8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7B5E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49333,2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7B5E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52672,8</w:t>
                  </w:r>
                </w:p>
              </w:tc>
            </w:tr>
            <w:tr w:rsidR="00323695" w:rsidRPr="00323695" w:rsidTr="00172AA8">
              <w:trPr>
                <w:trHeight w:val="5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5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B72FE8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288413,4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415E3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55684,0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51085,8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46245,8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46245,8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7B5E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42906,2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9C0483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  <w:r w:rsidR="007B5E6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245,8</w:t>
                  </w:r>
                </w:p>
              </w:tc>
            </w:tr>
            <w:tr w:rsidR="00323695" w:rsidRPr="00323695" w:rsidTr="00172AA8">
              <w:trPr>
                <w:trHeight w:val="97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40843,0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8262,0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6873,0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</w:tr>
            <w:tr w:rsidR="00323695" w:rsidRPr="00323695" w:rsidTr="00172AA8">
              <w:trPr>
                <w:trHeight w:val="54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Региональный проект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Поддержка семей, имеющих детей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(2,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1,6**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3695" w:rsidRPr="00323695" w:rsidRDefault="001E39B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E39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Согласно паспорту проекта: </w:t>
                  </w:r>
                  <w:proofErr w:type="gramStart"/>
                  <w:r w:rsidR="00323695"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</w:t>
                  </w:r>
                  <w:r w:rsidR="009D37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9D37DC" w:rsidRPr="009D37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 также гражданам, желающим принять на воспитание в свои семьи детей, оставшихся без попечения родителей</w:t>
                  </w:r>
                  <w:proofErr w:type="gramEnd"/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56657,8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56657,8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0F1560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6C2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56657,8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6C2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56657,8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560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61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37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Региональный проект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Учитель будущего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(1,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1E39B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E39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Согласно паспорту проекта: </w:t>
                  </w:r>
                  <w:r w:rsidR="00323695"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5370,1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1699,1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1433,7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1433,7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70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3936,4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265,4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Итого по портфелю проектов 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1240552,0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132146,2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82586,2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53407,0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672145,6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7B5E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1488463,7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151803,3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0F15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823</w:t>
                  </w:r>
                  <w:r w:rsidR="000F1560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006,5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58091,5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587801,6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</w:tr>
            <w:tr w:rsidR="00323695" w:rsidRPr="00323695" w:rsidTr="00323695">
              <w:trPr>
                <w:trHeight w:val="42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372774,8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61865,0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050E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75713,2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46980,0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77917,0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050E0" w:rsidRDefault="007B5E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0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53480,0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56819,6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44770,7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12189,7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6873,0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Портфель проектов 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Демография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Региональный проект 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Содействие занятости женщин - создание условий дошкольного образования для детей в возрасте до трех лет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(показатели 2, 3)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1,9**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3695" w:rsidRPr="009C0483" w:rsidRDefault="001E39B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Согласно паспорту проекта: </w:t>
                  </w:r>
                  <w:r w:rsidR="00323695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Обеспечить возможность 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480335,0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480335,0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456441,8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456441,8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60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23893,2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23893,2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Итого по портфелю проектов 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Демография</w:t>
                  </w:r>
                  <w:r w:rsidR="00172AA8"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480335,0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480335,0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456441,8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456441,8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23893,2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23893,2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7401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7B01D2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1720887,0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612481,2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7B01D2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82586,2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53407,0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672145,6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7B01D2" w:rsidRDefault="007B5E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B01D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148463,7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151803,3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740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1279448,3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514533,3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587801,6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7B01D2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B01D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740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7B01D2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396668,0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85758,2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7B01D2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75713,2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46980,0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77917,0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7B01D2" w:rsidRDefault="007B5E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B01D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53480,0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56819,6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740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44770,7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0F1560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12189,7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6873,0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9C0483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48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7B01D2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B01D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</w:tr>
            <w:tr w:rsidR="00323695" w:rsidRPr="00323695" w:rsidTr="00323695">
              <w:trPr>
                <w:gridAfter w:val="1"/>
                <w:wAfter w:w="249" w:type="dxa"/>
                <w:trHeight w:val="1140"/>
              </w:trPr>
              <w:tc>
                <w:tcPr>
                  <w:tcW w:w="15622" w:type="dxa"/>
                  <w:gridSpan w:val="2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Примечание: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* Данные за 2019 год приведены </w:t>
                  </w:r>
                  <w:proofErr w:type="spellStart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справочно</w:t>
                  </w:r>
                  <w:proofErr w:type="spellEnd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** В 2019 году реализация проектов осуществлялась в рамках основных  мероприятий 1,6,9 .</w:t>
                  </w:r>
                </w:p>
                <w:p w:rsidR="003E4C0B" w:rsidRPr="003E4C0B" w:rsidRDefault="003E4C0B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Разделы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3E4C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II</w:t>
                  </w:r>
                  <w:r w:rsidRPr="003E4C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3E4C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IV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 заполняются в связи с отсутствием соответствующих проектов</w:t>
                  </w:r>
                </w:p>
              </w:tc>
            </w:tr>
          </w:tbl>
          <w:p w:rsidR="00323695" w:rsidRDefault="0032369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3695" w:rsidRPr="008F3E45" w:rsidRDefault="0032369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</w:t>
      </w:r>
      <w:r w:rsidR="007C0471">
        <w:rPr>
          <w:rFonts w:ascii="Times New Roman" w:eastAsia="Calibri" w:hAnsi="Times New Roman" w:cs="Times New Roman"/>
          <w:sz w:val="24"/>
          <w:szCs w:val="24"/>
        </w:rPr>
        <w:t>4</w:t>
      </w:r>
    </w:p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t>Сводные показатели муниципальных заданий</w:t>
      </w:r>
    </w:p>
    <w:p w:rsidR="004672C2" w:rsidRDefault="004672C2" w:rsidP="004672C2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253"/>
        <w:gridCol w:w="2815"/>
        <w:gridCol w:w="816"/>
        <w:gridCol w:w="816"/>
        <w:gridCol w:w="816"/>
        <w:gridCol w:w="816"/>
        <w:gridCol w:w="816"/>
        <w:gridCol w:w="816"/>
        <w:gridCol w:w="816"/>
        <w:gridCol w:w="870"/>
        <w:gridCol w:w="2735"/>
      </w:tblGrid>
      <w:tr w:rsidR="004672C2" w:rsidRPr="0021218F" w:rsidTr="005856E8">
        <w:trPr>
          <w:trHeight w:val="7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444886" w:rsidRPr="0021218F" w:rsidTr="005856E8"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0D5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детей (</w:t>
            </w:r>
            <w:r w:rsidR="004672C2"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2728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0D51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="004672C2"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2271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2286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0" w:type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2376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2519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2492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2128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2128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</w:tcPr>
          <w:p w:rsidR="004672C2" w:rsidRPr="0021218F" w:rsidRDefault="00B765E7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2559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263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27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2837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2969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2994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2994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</w:tcPr>
          <w:p w:rsidR="004672C2" w:rsidRPr="0021218F" w:rsidRDefault="00B765E7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</w:tcPr>
          <w:p w:rsidR="00444886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0D5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Количество человеко-часов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овеко-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460038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Default="00444886">
            <w:r w:rsidRPr="00E37AC4"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Default="00444886">
            <w:r w:rsidRPr="00E37AC4"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Default="00444886">
            <w:r w:rsidRPr="00E37AC4"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</w:tr>
    </w:tbl>
    <w:p w:rsidR="004672C2" w:rsidRDefault="004672C2" w:rsidP="008F30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7B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</w:t>
      </w:r>
      <w:r w:rsidR="007C0471">
        <w:rPr>
          <w:rFonts w:ascii="Times New Roman" w:eastAsia="Calibri" w:hAnsi="Times New Roman" w:cs="Times New Roman"/>
          <w:sz w:val="24"/>
          <w:szCs w:val="24"/>
        </w:rPr>
        <w:t>5</w:t>
      </w:r>
      <w:r w:rsidRPr="006C7B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BA1" w:rsidRPr="006C7BA1" w:rsidRDefault="006C7BA1" w:rsidP="006C7BA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7BA1">
        <w:rPr>
          <w:rFonts w:ascii="Times New Roman" w:eastAsia="Calibri" w:hAnsi="Times New Roman" w:cs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518"/>
        <w:gridCol w:w="7727"/>
      </w:tblGrid>
      <w:tr w:rsidR="006C7BA1" w:rsidRPr="00586834" w:rsidTr="005856E8"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ind w:hanging="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18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риска</w:t>
            </w:r>
          </w:p>
        </w:tc>
        <w:tc>
          <w:tcPr>
            <w:tcW w:w="0" w:type="auto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Меры по преодолению рисков</w:t>
            </w:r>
          </w:p>
        </w:tc>
      </w:tr>
      <w:tr w:rsidR="006C7BA1" w:rsidRPr="00586834" w:rsidTr="005856E8"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8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C7BA1" w:rsidRPr="00586834" w:rsidTr="005856E8">
        <w:trPr>
          <w:trHeight w:val="801"/>
        </w:trPr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Финансово-экономические риски - недофинансирование мероприятий программы связаны с возможным недофинансированием ряда программных мероприятий, в которых предполагается </w:t>
            </w:r>
            <w:proofErr w:type="spell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по достижению целей муниципальной программы.</w:t>
            </w:r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Минимизация данных рисков возможна через заключение договоров о реализации программных мероприятий, направленных на достижение целей муниципальной программы, через институционализацию механизмов </w:t>
            </w:r>
            <w:proofErr w:type="spell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C7BA1" w:rsidRPr="00586834" w:rsidTr="005856E8">
        <w:trPr>
          <w:trHeight w:val="565"/>
        </w:trPr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правовые риски - непринятие или несвоевременное принятие необходимых правовых актов, в том числе на федеральном и региональном уровнях, внесение существенных изменений в проекты нормативных правовых актов, влияющих на программные мероприятия.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Устранение риска возможно за счет своевременной подготовки нормативных правовых актов, регулирующих реализацию мероприятий муниципальной программы. Внесение изменений в действующие нормативные правовые акты и (или) принятие новых муниципальных правовых актов, касающихся сферы реализации муниципальной программы.</w:t>
            </w:r>
          </w:p>
        </w:tc>
      </w:tr>
      <w:tr w:rsidR="006C7BA1" w:rsidRPr="00586834" w:rsidTr="005856E8"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7B3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Организационные и управленческие риски -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муниципальной программы, несогласованности действий основного исполнителя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 и соисполнителей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программы, низкому качеству реализации программных мероприятий на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муниципальном 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уровне и уровне образовательных организаций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7B3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Устранение риска возможно за счет обеспечения постоянного и оперативного мониторинга реализации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программы. Устранение (минимизация) рисков связано с качеством планирования реализации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7BA1" w:rsidRPr="00586834" w:rsidTr="005856E8">
        <w:trPr>
          <w:trHeight w:val="756"/>
        </w:trPr>
        <w:tc>
          <w:tcPr>
            <w:tcW w:w="675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Социальные риски могут реализоваться в сопротивлении общественности изменениям, связанном с недостаточным освещением в средствах массовой информации, сети Интернет целей, задач и запланированных </w:t>
            </w:r>
            <w:r w:rsidR="001D1C45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программой результатов, с ошибками в реализации программных мероприятий, с планированием, недостаточно учитывающим социальные последствия.</w:t>
            </w:r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F22C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 а также публичного освещения хода и результатов реализации </w:t>
            </w:r>
            <w:r w:rsidR="001D1C45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программы. Важно также демонстрировать достижения реализации </w:t>
            </w:r>
            <w:r w:rsidR="00F22C59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муниципальной 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программы и формировать группы лидеров.</w:t>
            </w:r>
          </w:p>
        </w:tc>
      </w:tr>
    </w:tbl>
    <w:p w:rsidR="00F22C59" w:rsidRDefault="00F22C59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</w:t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масштабные инвестиционные проекты (далее – инвестиционные проекты)</w:t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"/>
        <w:gridCol w:w="6618"/>
        <w:gridCol w:w="2751"/>
        <w:gridCol w:w="6143"/>
      </w:tblGrid>
      <w:tr w:rsidR="007C0471" w:rsidRPr="008F3E45" w:rsidTr="004E7544"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инвестиционного проекта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инвестиционного проекта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7C0471" w:rsidRPr="008F3E45" w:rsidTr="004E7544"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C0471" w:rsidRPr="008F3E45" w:rsidTr="004E7544"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общеобразовательное учреждение 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618 738,6 тыс. рублей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Создано 500 </w:t>
            </w:r>
            <w:r w:rsidR="004E7544"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новых </w:t>
            </w: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 для учащихся общеобразовательных учреждений</w:t>
            </w:r>
          </w:p>
        </w:tc>
      </w:tr>
      <w:tr w:rsidR="00E57C78" w:rsidRPr="008F3E45" w:rsidTr="004E7544"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средой)</w:t>
            </w:r>
          </w:p>
        </w:tc>
        <w:tc>
          <w:tcPr>
            <w:tcW w:w="0" w:type="auto"/>
            <w:shd w:val="clear" w:color="auto" w:fill="auto"/>
          </w:tcPr>
          <w:p w:rsidR="00E57C78" w:rsidRDefault="00E57C78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1 242 298.3 </w:t>
            </w:r>
            <w:r w:rsidRPr="00897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  <w:tr w:rsidR="00E57C78" w:rsidRPr="008F3E45" w:rsidTr="004E7544"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0" w:type="auto"/>
            <w:shd w:val="clear" w:color="auto" w:fill="auto"/>
          </w:tcPr>
          <w:p w:rsidR="00E57C78" w:rsidRDefault="00E57C78">
            <w:r w:rsidRPr="00E5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1 242 298.3 тыс. рублей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</w:tbl>
    <w:p w:rsidR="007C0471" w:rsidRDefault="007C0471" w:rsidP="00F22C5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22C59" w:rsidRPr="00F22C59" w:rsidRDefault="00F22C59" w:rsidP="00F22C5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2C59">
        <w:rPr>
          <w:rFonts w:ascii="Times New Roman" w:eastAsia="Calibri" w:hAnsi="Times New Roman" w:cs="Times New Roman"/>
          <w:sz w:val="24"/>
          <w:szCs w:val="24"/>
        </w:rPr>
        <w:lastRenderedPageBreak/>
        <w:t>Таблица 7</w:t>
      </w:r>
    </w:p>
    <w:p w:rsidR="00F22C59" w:rsidRDefault="00F22C59" w:rsidP="00F22C5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C59">
        <w:rPr>
          <w:rFonts w:ascii="Times New Roman" w:eastAsia="Calibri" w:hAnsi="Times New Roman" w:cs="Times New Roman"/>
          <w:sz w:val="24"/>
          <w:szCs w:val="24"/>
        </w:rPr>
        <w:t>Перечень объектов капитального строительства</w:t>
      </w:r>
    </w:p>
    <w:p w:rsidR="004E7544" w:rsidRPr="00F22C59" w:rsidRDefault="004E7544" w:rsidP="00F22C5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8402"/>
        <w:gridCol w:w="1123"/>
        <w:gridCol w:w="2526"/>
        <w:gridCol w:w="3383"/>
      </w:tblGrid>
      <w:tr w:rsidR="00F56468" w:rsidRPr="00586834" w:rsidTr="004E7544"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F56468" w:rsidRPr="00586834" w:rsidTr="004E7544"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632C2" w:rsidRPr="00586834" w:rsidTr="004E7544"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общеобразовательное учреждение 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32C2" w:rsidRPr="00586834" w:rsidRDefault="004632C2" w:rsidP="0046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86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4632C2" w:rsidRPr="00586834" w:rsidTr="004E7544"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06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средой)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32C2" w:rsidRPr="00586834" w:rsidRDefault="004632C2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2022 - 2024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(концессионное соглашение)</w:t>
            </w:r>
          </w:p>
        </w:tc>
      </w:tr>
      <w:tr w:rsidR="004632C2" w:rsidRPr="00586834" w:rsidTr="004E7544"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06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32C2" w:rsidRPr="00586834" w:rsidRDefault="004632C2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2025 - 2027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(концессионное соглашение)</w:t>
            </w:r>
          </w:p>
        </w:tc>
      </w:tr>
    </w:tbl>
    <w:p w:rsidR="00F56468" w:rsidRPr="006C7BA1" w:rsidRDefault="00F56468" w:rsidP="00DC2D8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56468" w:rsidRPr="006C7BA1" w:rsidSect="00E256D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13" w:rsidRDefault="000B4213" w:rsidP="00A43FC8">
      <w:pPr>
        <w:spacing w:after="0" w:line="240" w:lineRule="auto"/>
      </w:pPr>
      <w:r>
        <w:separator/>
      </w:r>
    </w:p>
  </w:endnote>
  <w:endnote w:type="continuationSeparator" w:id="0">
    <w:p w:rsidR="000B4213" w:rsidRDefault="000B4213" w:rsidP="00A4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13" w:rsidRDefault="000B4213" w:rsidP="00A43FC8">
      <w:pPr>
        <w:spacing w:after="0" w:line="240" w:lineRule="auto"/>
      </w:pPr>
      <w:r>
        <w:separator/>
      </w:r>
    </w:p>
  </w:footnote>
  <w:footnote w:type="continuationSeparator" w:id="0">
    <w:p w:rsidR="000B4213" w:rsidRDefault="000B4213" w:rsidP="00A4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6A3"/>
    <w:rsid w:val="00005BEF"/>
    <w:rsid w:val="00015157"/>
    <w:rsid w:val="00021584"/>
    <w:rsid w:val="00026947"/>
    <w:rsid w:val="00036379"/>
    <w:rsid w:val="00043ABE"/>
    <w:rsid w:val="00060794"/>
    <w:rsid w:val="00060C4C"/>
    <w:rsid w:val="00062C34"/>
    <w:rsid w:val="00065815"/>
    <w:rsid w:val="000664DA"/>
    <w:rsid w:val="000668E4"/>
    <w:rsid w:val="00074421"/>
    <w:rsid w:val="000761D6"/>
    <w:rsid w:val="00085764"/>
    <w:rsid w:val="00085B3D"/>
    <w:rsid w:val="0008648B"/>
    <w:rsid w:val="00090F11"/>
    <w:rsid w:val="000A4A7E"/>
    <w:rsid w:val="000A60FE"/>
    <w:rsid w:val="000B4213"/>
    <w:rsid w:val="000B7546"/>
    <w:rsid w:val="000C038A"/>
    <w:rsid w:val="000C5A21"/>
    <w:rsid w:val="000D4393"/>
    <w:rsid w:val="000D5108"/>
    <w:rsid w:val="000E4D0B"/>
    <w:rsid w:val="000F1560"/>
    <w:rsid w:val="000F202D"/>
    <w:rsid w:val="00106952"/>
    <w:rsid w:val="0010730F"/>
    <w:rsid w:val="001142A4"/>
    <w:rsid w:val="0012469D"/>
    <w:rsid w:val="00130E31"/>
    <w:rsid w:val="001322E1"/>
    <w:rsid w:val="0014303C"/>
    <w:rsid w:val="001573C7"/>
    <w:rsid w:val="00167C98"/>
    <w:rsid w:val="00172AA8"/>
    <w:rsid w:val="00176402"/>
    <w:rsid w:val="00181218"/>
    <w:rsid w:val="00183923"/>
    <w:rsid w:val="00184A3B"/>
    <w:rsid w:val="00185867"/>
    <w:rsid w:val="00187E66"/>
    <w:rsid w:val="001911F4"/>
    <w:rsid w:val="0019619C"/>
    <w:rsid w:val="0019620E"/>
    <w:rsid w:val="001A077E"/>
    <w:rsid w:val="001A1A02"/>
    <w:rsid w:val="001A705E"/>
    <w:rsid w:val="001C0CD4"/>
    <w:rsid w:val="001C2B52"/>
    <w:rsid w:val="001D1C45"/>
    <w:rsid w:val="001D20A0"/>
    <w:rsid w:val="001D2171"/>
    <w:rsid w:val="001D71EE"/>
    <w:rsid w:val="001E39B0"/>
    <w:rsid w:val="001F3F24"/>
    <w:rsid w:val="001F7D8F"/>
    <w:rsid w:val="00202A92"/>
    <w:rsid w:val="00202B24"/>
    <w:rsid w:val="00203510"/>
    <w:rsid w:val="00205915"/>
    <w:rsid w:val="0021218F"/>
    <w:rsid w:val="00214060"/>
    <w:rsid w:val="002178F2"/>
    <w:rsid w:val="0022663C"/>
    <w:rsid w:val="00234C13"/>
    <w:rsid w:val="00236F4B"/>
    <w:rsid w:val="00251761"/>
    <w:rsid w:val="0025334E"/>
    <w:rsid w:val="00253513"/>
    <w:rsid w:val="00254FA7"/>
    <w:rsid w:val="002646A3"/>
    <w:rsid w:val="00272DEC"/>
    <w:rsid w:val="00283CE0"/>
    <w:rsid w:val="00292411"/>
    <w:rsid w:val="002A2E20"/>
    <w:rsid w:val="002A46E4"/>
    <w:rsid w:val="002A4C83"/>
    <w:rsid w:val="002B3E59"/>
    <w:rsid w:val="002C023E"/>
    <w:rsid w:val="002C0F7A"/>
    <w:rsid w:val="002C2B99"/>
    <w:rsid w:val="002C7CCA"/>
    <w:rsid w:val="002D44BF"/>
    <w:rsid w:val="002D57F1"/>
    <w:rsid w:val="002E2B81"/>
    <w:rsid w:val="002F4892"/>
    <w:rsid w:val="002F50D9"/>
    <w:rsid w:val="00302F69"/>
    <w:rsid w:val="00303979"/>
    <w:rsid w:val="003050E0"/>
    <w:rsid w:val="0030604D"/>
    <w:rsid w:val="003123FE"/>
    <w:rsid w:val="00323695"/>
    <w:rsid w:val="00331C3D"/>
    <w:rsid w:val="00332714"/>
    <w:rsid w:val="003415E3"/>
    <w:rsid w:val="00345DBF"/>
    <w:rsid w:val="00347F0B"/>
    <w:rsid w:val="00362EE9"/>
    <w:rsid w:val="0036307E"/>
    <w:rsid w:val="003702D7"/>
    <w:rsid w:val="00375777"/>
    <w:rsid w:val="00375C38"/>
    <w:rsid w:val="00383B9E"/>
    <w:rsid w:val="0039115B"/>
    <w:rsid w:val="00391F80"/>
    <w:rsid w:val="003B581C"/>
    <w:rsid w:val="003C1663"/>
    <w:rsid w:val="003C70DD"/>
    <w:rsid w:val="003C7715"/>
    <w:rsid w:val="003D3E7F"/>
    <w:rsid w:val="003D44FE"/>
    <w:rsid w:val="003D5164"/>
    <w:rsid w:val="003E4C0B"/>
    <w:rsid w:val="003F0AB1"/>
    <w:rsid w:val="0040782F"/>
    <w:rsid w:val="00444886"/>
    <w:rsid w:val="004543BC"/>
    <w:rsid w:val="004632C2"/>
    <w:rsid w:val="004672C2"/>
    <w:rsid w:val="004811AC"/>
    <w:rsid w:val="004A266B"/>
    <w:rsid w:val="004B372D"/>
    <w:rsid w:val="004B5165"/>
    <w:rsid w:val="004C29F3"/>
    <w:rsid w:val="004E0357"/>
    <w:rsid w:val="004E33A2"/>
    <w:rsid w:val="004E5A14"/>
    <w:rsid w:val="004E7544"/>
    <w:rsid w:val="004F14D6"/>
    <w:rsid w:val="0050686D"/>
    <w:rsid w:val="00510996"/>
    <w:rsid w:val="00513561"/>
    <w:rsid w:val="00516156"/>
    <w:rsid w:val="00520660"/>
    <w:rsid w:val="00543897"/>
    <w:rsid w:val="00562232"/>
    <w:rsid w:val="005717DE"/>
    <w:rsid w:val="00571A64"/>
    <w:rsid w:val="00571D83"/>
    <w:rsid w:val="00581E54"/>
    <w:rsid w:val="005856E8"/>
    <w:rsid w:val="00586834"/>
    <w:rsid w:val="0059627B"/>
    <w:rsid w:val="005A4B3D"/>
    <w:rsid w:val="005B4EA9"/>
    <w:rsid w:val="005B6BDD"/>
    <w:rsid w:val="005C77BD"/>
    <w:rsid w:val="005D6F1E"/>
    <w:rsid w:val="005F3CC5"/>
    <w:rsid w:val="005F48EA"/>
    <w:rsid w:val="00612414"/>
    <w:rsid w:val="006276A2"/>
    <w:rsid w:val="006556D4"/>
    <w:rsid w:val="00661FD6"/>
    <w:rsid w:val="00666C72"/>
    <w:rsid w:val="00667ADD"/>
    <w:rsid w:val="00671F31"/>
    <w:rsid w:val="006739CC"/>
    <w:rsid w:val="00686983"/>
    <w:rsid w:val="006936A6"/>
    <w:rsid w:val="006A2361"/>
    <w:rsid w:val="006A364B"/>
    <w:rsid w:val="006B40B6"/>
    <w:rsid w:val="006C22AA"/>
    <w:rsid w:val="006C62CC"/>
    <w:rsid w:val="006C6A6C"/>
    <w:rsid w:val="006C7BA1"/>
    <w:rsid w:val="006D12EF"/>
    <w:rsid w:val="006D38CD"/>
    <w:rsid w:val="006D3F1F"/>
    <w:rsid w:val="006E2FED"/>
    <w:rsid w:val="006F0B87"/>
    <w:rsid w:val="0070491E"/>
    <w:rsid w:val="0071583B"/>
    <w:rsid w:val="00717899"/>
    <w:rsid w:val="00720C08"/>
    <w:rsid w:val="00722D93"/>
    <w:rsid w:val="00730BCF"/>
    <w:rsid w:val="0073649F"/>
    <w:rsid w:val="00740BA7"/>
    <w:rsid w:val="00744218"/>
    <w:rsid w:val="007557CD"/>
    <w:rsid w:val="00763EE8"/>
    <w:rsid w:val="00766793"/>
    <w:rsid w:val="00774CAD"/>
    <w:rsid w:val="00777FC2"/>
    <w:rsid w:val="00787E45"/>
    <w:rsid w:val="00797B4D"/>
    <w:rsid w:val="007B01D2"/>
    <w:rsid w:val="007B29D4"/>
    <w:rsid w:val="007B3152"/>
    <w:rsid w:val="007B5E60"/>
    <w:rsid w:val="007C0471"/>
    <w:rsid w:val="007C6332"/>
    <w:rsid w:val="007C6F2B"/>
    <w:rsid w:val="007D25AA"/>
    <w:rsid w:val="007F289A"/>
    <w:rsid w:val="008139FA"/>
    <w:rsid w:val="00816A62"/>
    <w:rsid w:val="00816D31"/>
    <w:rsid w:val="008315E4"/>
    <w:rsid w:val="00832BE2"/>
    <w:rsid w:val="0085164A"/>
    <w:rsid w:val="00851D0A"/>
    <w:rsid w:val="00853887"/>
    <w:rsid w:val="008561B8"/>
    <w:rsid w:val="00856BA7"/>
    <w:rsid w:val="00861FCE"/>
    <w:rsid w:val="008638C8"/>
    <w:rsid w:val="00867A84"/>
    <w:rsid w:val="0087549F"/>
    <w:rsid w:val="00875CD0"/>
    <w:rsid w:val="00876352"/>
    <w:rsid w:val="00883462"/>
    <w:rsid w:val="00885D53"/>
    <w:rsid w:val="008979A4"/>
    <w:rsid w:val="008A1E5D"/>
    <w:rsid w:val="008A4F9B"/>
    <w:rsid w:val="008B4C64"/>
    <w:rsid w:val="008C145B"/>
    <w:rsid w:val="008C587F"/>
    <w:rsid w:val="008C5C4C"/>
    <w:rsid w:val="008D05A8"/>
    <w:rsid w:val="008D59D9"/>
    <w:rsid w:val="008E0B5F"/>
    <w:rsid w:val="008E255B"/>
    <w:rsid w:val="008E7188"/>
    <w:rsid w:val="008F056F"/>
    <w:rsid w:val="008F30FD"/>
    <w:rsid w:val="008F3E45"/>
    <w:rsid w:val="008F6EA3"/>
    <w:rsid w:val="00900E17"/>
    <w:rsid w:val="00905D3F"/>
    <w:rsid w:val="009114E7"/>
    <w:rsid w:val="00927A6A"/>
    <w:rsid w:val="0093463D"/>
    <w:rsid w:val="00934F00"/>
    <w:rsid w:val="0094140E"/>
    <w:rsid w:val="00942E81"/>
    <w:rsid w:val="00953A27"/>
    <w:rsid w:val="00954A70"/>
    <w:rsid w:val="00960F91"/>
    <w:rsid w:val="00961B6E"/>
    <w:rsid w:val="009716B4"/>
    <w:rsid w:val="009756F8"/>
    <w:rsid w:val="00983B1E"/>
    <w:rsid w:val="0098468B"/>
    <w:rsid w:val="00991A65"/>
    <w:rsid w:val="00997D55"/>
    <w:rsid w:val="009A4A51"/>
    <w:rsid w:val="009B5742"/>
    <w:rsid w:val="009B7000"/>
    <w:rsid w:val="009C0483"/>
    <w:rsid w:val="009C0991"/>
    <w:rsid w:val="009C3668"/>
    <w:rsid w:val="009C7729"/>
    <w:rsid w:val="009D37DC"/>
    <w:rsid w:val="009E5A68"/>
    <w:rsid w:val="009F4652"/>
    <w:rsid w:val="00A112D7"/>
    <w:rsid w:val="00A1522B"/>
    <w:rsid w:val="00A2149C"/>
    <w:rsid w:val="00A31A3E"/>
    <w:rsid w:val="00A40B8A"/>
    <w:rsid w:val="00A43FC8"/>
    <w:rsid w:val="00A47D73"/>
    <w:rsid w:val="00A547B3"/>
    <w:rsid w:val="00A55928"/>
    <w:rsid w:val="00A56CBB"/>
    <w:rsid w:val="00A608E1"/>
    <w:rsid w:val="00A67933"/>
    <w:rsid w:val="00A67C6F"/>
    <w:rsid w:val="00A7298A"/>
    <w:rsid w:val="00A73C2D"/>
    <w:rsid w:val="00A81B39"/>
    <w:rsid w:val="00A87876"/>
    <w:rsid w:val="00A91BCD"/>
    <w:rsid w:val="00AA21BB"/>
    <w:rsid w:val="00AA32A1"/>
    <w:rsid w:val="00AA3676"/>
    <w:rsid w:val="00AA3F34"/>
    <w:rsid w:val="00AA5889"/>
    <w:rsid w:val="00AC43DF"/>
    <w:rsid w:val="00AE2161"/>
    <w:rsid w:val="00AE27D2"/>
    <w:rsid w:val="00AE6582"/>
    <w:rsid w:val="00AF241F"/>
    <w:rsid w:val="00AF5501"/>
    <w:rsid w:val="00B07D4F"/>
    <w:rsid w:val="00B16F5F"/>
    <w:rsid w:val="00B21A49"/>
    <w:rsid w:val="00B36F57"/>
    <w:rsid w:val="00B56BE0"/>
    <w:rsid w:val="00B572E3"/>
    <w:rsid w:val="00B61463"/>
    <w:rsid w:val="00B72FE8"/>
    <w:rsid w:val="00B765E7"/>
    <w:rsid w:val="00B93A88"/>
    <w:rsid w:val="00B97F72"/>
    <w:rsid w:val="00BA29E4"/>
    <w:rsid w:val="00BA4DA9"/>
    <w:rsid w:val="00BA64C2"/>
    <w:rsid w:val="00BB4EA8"/>
    <w:rsid w:val="00BB6259"/>
    <w:rsid w:val="00BC6E91"/>
    <w:rsid w:val="00BD5EEC"/>
    <w:rsid w:val="00BF6095"/>
    <w:rsid w:val="00C050E1"/>
    <w:rsid w:val="00C11429"/>
    <w:rsid w:val="00C13677"/>
    <w:rsid w:val="00C173FF"/>
    <w:rsid w:val="00C202E4"/>
    <w:rsid w:val="00C3144F"/>
    <w:rsid w:val="00C3197D"/>
    <w:rsid w:val="00C36DF3"/>
    <w:rsid w:val="00C50656"/>
    <w:rsid w:val="00C6223F"/>
    <w:rsid w:val="00C644EE"/>
    <w:rsid w:val="00C666F7"/>
    <w:rsid w:val="00C80B55"/>
    <w:rsid w:val="00C8643C"/>
    <w:rsid w:val="00C925FA"/>
    <w:rsid w:val="00C95D07"/>
    <w:rsid w:val="00CA23D1"/>
    <w:rsid w:val="00CA3F10"/>
    <w:rsid w:val="00CB0F19"/>
    <w:rsid w:val="00CB1D2F"/>
    <w:rsid w:val="00CC1DB1"/>
    <w:rsid w:val="00CD0725"/>
    <w:rsid w:val="00CD495B"/>
    <w:rsid w:val="00CF75C0"/>
    <w:rsid w:val="00D03F58"/>
    <w:rsid w:val="00D175C4"/>
    <w:rsid w:val="00D43FEE"/>
    <w:rsid w:val="00D52FA7"/>
    <w:rsid w:val="00D5345B"/>
    <w:rsid w:val="00D54EB5"/>
    <w:rsid w:val="00D64207"/>
    <w:rsid w:val="00D64EA5"/>
    <w:rsid w:val="00D820F8"/>
    <w:rsid w:val="00D84595"/>
    <w:rsid w:val="00D958E1"/>
    <w:rsid w:val="00DC04CC"/>
    <w:rsid w:val="00DC2D82"/>
    <w:rsid w:val="00DC7659"/>
    <w:rsid w:val="00DD7F10"/>
    <w:rsid w:val="00DE3907"/>
    <w:rsid w:val="00DF4180"/>
    <w:rsid w:val="00DF5537"/>
    <w:rsid w:val="00E11246"/>
    <w:rsid w:val="00E22ED4"/>
    <w:rsid w:val="00E256D4"/>
    <w:rsid w:val="00E57C78"/>
    <w:rsid w:val="00E60A1F"/>
    <w:rsid w:val="00E755F0"/>
    <w:rsid w:val="00E77EC0"/>
    <w:rsid w:val="00E84396"/>
    <w:rsid w:val="00E91D7C"/>
    <w:rsid w:val="00EA3795"/>
    <w:rsid w:val="00EB681C"/>
    <w:rsid w:val="00EC045B"/>
    <w:rsid w:val="00ED065A"/>
    <w:rsid w:val="00ED1124"/>
    <w:rsid w:val="00ED5A59"/>
    <w:rsid w:val="00EF0CC9"/>
    <w:rsid w:val="00EF48F7"/>
    <w:rsid w:val="00EF6447"/>
    <w:rsid w:val="00EF7D1B"/>
    <w:rsid w:val="00F04EA2"/>
    <w:rsid w:val="00F15BA9"/>
    <w:rsid w:val="00F22C59"/>
    <w:rsid w:val="00F258E7"/>
    <w:rsid w:val="00F27F1B"/>
    <w:rsid w:val="00F33F02"/>
    <w:rsid w:val="00F35512"/>
    <w:rsid w:val="00F37695"/>
    <w:rsid w:val="00F4699A"/>
    <w:rsid w:val="00F527EC"/>
    <w:rsid w:val="00F56468"/>
    <w:rsid w:val="00F62975"/>
    <w:rsid w:val="00F64201"/>
    <w:rsid w:val="00F6609D"/>
    <w:rsid w:val="00F80D4E"/>
    <w:rsid w:val="00F8400D"/>
    <w:rsid w:val="00F92618"/>
    <w:rsid w:val="00F93660"/>
    <w:rsid w:val="00FA1059"/>
    <w:rsid w:val="00FB720B"/>
    <w:rsid w:val="00FC2A2D"/>
    <w:rsid w:val="00FD6F8A"/>
    <w:rsid w:val="00FD7202"/>
    <w:rsid w:val="00FD76D0"/>
    <w:rsid w:val="00FE0B01"/>
    <w:rsid w:val="00FE45AD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5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7D25AA"/>
  </w:style>
  <w:style w:type="numbering" w:customStyle="1" w:styleId="41">
    <w:name w:val="Нет списка4"/>
    <w:next w:val="a2"/>
    <w:uiPriority w:val="99"/>
    <w:semiHidden/>
    <w:unhideWhenUsed/>
    <w:rsid w:val="008F3E45"/>
  </w:style>
  <w:style w:type="paragraph" w:customStyle="1" w:styleId="font6">
    <w:name w:val="font6"/>
    <w:basedOn w:val="a"/>
    <w:rsid w:val="0058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7D25AA"/>
  </w:style>
  <w:style w:type="numbering" w:customStyle="1" w:styleId="41">
    <w:name w:val="Нет списка4"/>
    <w:next w:val="a2"/>
    <w:uiPriority w:val="99"/>
    <w:semiHidden/>
    <w:unhideWhenUsed/>
    <w:rsid w:val="008F3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218700&amp;date=06.08.2019&amp;dst=100009&amp;fld=134" TargetMode="External"/><Relationship Id="rId18" Type="http://schemas.openxmlformats.org/officeDocument/2006/relationships/hyperlink" Target="https://login.consultant.ru/link/?req=doc&amp;base=LAW&amp;n=303020&amp;date=06.08.2019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3020&amp;date=06.08.2019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03020&amp;date=06.08.2019" TargetMode="Externa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3020&amp;date=06.08.2019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3020&amp;date=06.08.2019" TargetMode="External"/><Relationship Id="rId14" Type="http://schemas.openxmlformats.org/officeDocument/2006/relationships/hyperlink" Target="https://login.consultant.ru/link/?req=doc&amp;base=LAW&amp;n=303020&amp;date=06.08.20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8508-B12B-4486-AAE0-E20BEBAC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30</Pages>
  <Words>9853</Words>
  <Characters>56164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CB-128</cp:lastModifiedBy>
  <cp:revision>128</cp:revision>
  <cp:lastPrinted>2019-12-23T06:13:00Z</cp:lastPrinted>
  <dcterms:created xsi:type="dcterms:W3CDTF">2019-10-27T07:43:00Z</dcterms:created>
  <dcterms:modified xsi:type="dcterms:W3CDTF">2019-12-23T09:27:00Z</dcterms:modified>
</cp:coreProperties>
</file>