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7223AF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="008E6B5E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022656">
        <w:rPr>
          <w:b/>
          <w:bCs/>
          <w:lang w:val="ru-RU"/>
        </w:rPr>
        <w:t>7</w:t>
      </w:r>
      <w:r w:rsidR="008B0C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7223AF" w:rsidRDefault="00183EAB">
            <w:pPr>
              <w:pStyle w:val="TableContents"/>
              <w:rPr>
                <w:lang w:val="ru-RU"/>
              </w:rPr>
            </w:pPr>
            <w:r w:rsidRPr="00183EAB">
              <w:rPr>
                <w:lang w:val="ru-RU"/>
              </w:rPr>
              <w:t>18020,00</w:t>
            </w:r>
          </w:p>
          <w:p w:rsidR="00183EAB" w:rsidRPr="00170C72" w:rsidRDefault="00183EA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</w:t>
            </w:r>
            <w:r w:rsidR="002D4032">
              <w:rPr>
                <w:lang w:val="ru-RU"/>
              </w:rPr>
              <w:t>квартала</w:t>
            </w: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F3684" w:rsidRDefault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E0362">
              <w:rPr>
                <w:lang w:val="ru-RU"/>
              </w:rPr>
              <w:t xml:space="preserve"> </w:t>
            </w:r>
            <w:r>
              <w:rPr>
                <w:lang w:val="ru-RU"/>
              </w:rPr>
              <w:t>000,00 в течение квартала,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Default="00183EAB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Специалисты-</w:t>
            </w:r>
            <w:r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Default="002D4032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Pr="009F080E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Прием и проверка отчетов опекунов (попечителей) о расходовании и </w:t>
            </w:r>
            <w:r>
              <w:rPr>
                <w:lang w:val="ru-RU"/>
              </w:rPr>
              <w:lastRenderedPageBreak/>
              <w:t>сохранности имущества несовершеннолетних подопечных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lastRenderedPageBreak/>
              <w:t>Специалисты-</w:t>
            </w:r>
            <w:r w:rsidRPr="00571556">
              <w:rPr>
                <w:lang w:val="ru-RU"/>
              </w:rPr>
              <w:lastRenderedPageBreak/>
              <w:t>эксперты</w:t>
            </w:r>
            <w:r w:rsidR="00376B3B">
              <w:rPr>
                <w:lang w:val="ru-RU"/>
              </w:rPr>
              <w:t>, начальник отдела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до 01.02.2017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110C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1.1.12</w:t>
            </w:r>
          </w:p>
        </w:tc>
        <w:tc>
          <w:tcPr>
            <w:tcW w:w="7618" w:type="dxa"/>
          </w:tcPr>
          <w:p w:rsidR="009F080E" w:rsidRDefault="00110CAB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Подача искового заявления в суд в защиту прав несовершеннолетних Б.</w:t>
            </w:r>
          </w:p>
        </w:tc>
        <w:tc>
          <w:tcPr>
            <w:tcW w:w="2037" w:type="dxa"/>
          </w:tcPr>
          <w:p w:rsid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Default="00110CAB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15.02.2017</w:t>
            </w:r>
          </w:p>
          <w:p w:rsidR="00110CAB" w:rsidRDefault="00110CAB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E0362">
              <w:rPr>
                <w:lang w:val="ru-RU"/>
              </w:rPr>
              <w:t xml:space="preserve"> </w:t>
            </w:r>
            <w:r>
              <w:rPr>
                <w:lang w:val="ru-RU"/>
              </w:rPr>
              <w:t>520,00</w:t>
            </w:r>
          </w:p>
          <w:p w:rsidR="009F080E" w:rsidRPr="00570399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1.2.6</w:t>
            </w:r>
          </w:p>
        </w:tc>
        <w:tc>
          <w:tcPr>
            <w:tcW w:w="7618" w:type="dxa"/>
          </w:tcPr>
          <w:p w:rsidR="00376B3B" w:rsidRDefault="00376B3B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Pr="00884151">
              <w:rPr>
                <w:lang w:val="ru-RU"/>
              </w:rPr>
              <w:t>7-2020 годы</w:t>
            </w:r>
          </w:p>
          <w:p w:rsidR="00376B3B" w:rsidRPr="00884151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01.04.2017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Январь-март</w:t>
            </w:r>
          </w:p>
        </w:tc>
        <w:tc>
          <w:tcPr>
            <w:tcW w:w="2124" w:type="dxa"/>
            <w:gridSpan w:val="2"/>
          </w:tcPr>
          <w:p w:rsidR="00884151" w:rsidRDefault="00884151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lastRenderedPageBreak/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Январь-февраль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Default="00ED04BD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Прием и проверка отчетов опекунов (попечителей) о расходовании и сохранности имущества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01.02.2017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15.02.2017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C14B4C" w:rsidTr="00875E66">
        <w:tc>
          <w:tcPr>
            <w:tcW w:w="858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14B4C" w:rsidRDefault="00C14B4C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C14B4C" w:rsidRDefault="00376B3B" w:rsidP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</w:t>
            </w:r>
            <w:r>
              <w:rPr>
                <w:lang w:val="ru-RU"/>
              </w:rPr>
              <w:t>едущий специалист</w:t>
            </w:r>
          </w:p>
        </w:tc>
        <w:tc>
          <w:tcPr>
            <w:tcW w:w="2072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20.02.2017</w:t>
            </w:r>
          </w:p>
        </w:tc>
        <w:tc>
          <w:tcPr>
            <w:tcW w:w="2124" w:type="dxa"/>
            <w:gridSpan w:val="2"/>
          </w:tcPr>
          <w:p w:rsidR="00C14B4C" w:rsidRDefault="00C14B4C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884151">
            <w:pPr>
              <w:pStyle w:val="TableContents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результатах проверки отчетов опекунов </w:t>
            </w:r>
            <w:r w:rsidR="009F080E">
              <w:rPr>
                <w:lang w:val="ru-RU"/>
              </w:rPr>
              <w:t>за 201</w:t>
            </w:r>
            <w:r>
              <w:rPr>
                <w:lang w:val="ru-RU"/>
              </w:rPr>
              <w:t>6</w:t>
            </w:r>
            <w:r w:rsidR="009F080E">
              <w:rPr>
                <w:lang w:val="ru-RU"/>
              </w:rPr>
              <w:t xml:space="preserve"> год  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F13B51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3A003A">
              <w:rPr>
                <w:lang w:val="ru-RU"/>
              </w:rPr>
              <w:t>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3A003A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3A003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</w:t>
            </w:r>
            <w:r>
              <w:rPr>
                <w:lang w:val="ru-RU"/>
              </w:rPr>
              <w:lastRenderedPageBreak/>
              <w:t>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3A003A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7.</w:t>
            </w: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деятельности отдела за 2016 год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ежегодной диспансеризации подопечных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родительского собрания для замещающих родителей по вопросам профориентации подопечных с привлечением образовательных организаций города </w:t>
            </w:r>
            <w:proofErr w:type="spellStart"/>
            <w:r w:rsidR="00487946">
              <w:rPr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06798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Январь-март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Default="00875E66">
            <w:pPr>
              <w:pStyle w:val="TableContents"/>
            </w:pP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B8146E">
            <w:pPr>
              <w:pStyle w:val="TableContents"/>
            </w:pPr>
          </w:p>
        </w:tc>
      </w:tr>
      <w:tr w:rsidR="003B2981" w:rsidTr="00875E66">
        <w:tc>
          <w:tcPr>
            <w:tcW w:w="858" w:type="dxa"/>
          </w:tcPr>
          <w:p w:rsidR="003B2981" w:rsidRDefault="003B2981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руководителя и специалиста в совещании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 по вопросам устройства недееспособных граждан, в г. Ханты-Мансийске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 ведущий специалист</w:t>
            </w:r>
          </w:p>
        </w:tc>
        <w:tc>
          <w:tcPr>
            <w:tcW w:w="2072" w:type="dxa"/>
          </w:tcPr>
          <w:p w:rsidR="003B298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16-17 февраля</w:t>
            </w:r>
          </w:p>
        </w:tc>
        <w:tc>
          <w:tcPr>
            <w:tcW w:w="2124" w:type="dxa"/>
            <w:gridSpan w:val="2"/>
          </w:tcPr>
          <w:p w:rsidR="003B2981" w:rsidRDefault="003B2981">
            <w:pPr>
              <w:pStyle w:val="TableContents"/>
            </w:pPr>
          </w:p>
        </w:tc>
      </w:tr>
      <w:tr w:rsidR="003B2981" w:rsidTr="00875E66">
        <w:tc>
          <w:tcPr>
            <w:tcW w:w="858" w:type="dxa"/>
          </w:tcPr>
          <w:p w:rsidR="003B2981" w:rsidRDefault="003B2981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специалистов-экспертов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в ВКС по вопросам подготовки кандидатов в опекуны на базе УСЗН г. </w:t>
            </w:r>
            <w:proofErr w:type="spellStart"/>
            <w:r>
              <w:rPr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3B298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16-17 февраля</w:t>
            </w:r>
          </w:p>
        </w:tc>
        <w:tc>
          <w:tcPr>
            <w:tcW w:w="2124" w:type="dxa"/>
            <w:gridSpan w:val="2"/>
          </w:tcPr>
          <w:p w:rsidR="003B2981" w:rsidRDefault="003B2981">
            <w:pPr>
              <w:pStyle w:val="TableContents"/>
            </w:pPr>
          </w:p>
        </w:tc>
      </w:tr>
      <w:tr w:rsidR="003B2981" w:rsidTr="00875E66">
        <w:tc>
          <w:tcPr>
            <w:tcW w:w="858" w:type="dxa"/>
          </w:tcPr>
          <w:p w:rsidR="003B2981" w:rsidRDefault="003B2981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2.2.11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</w:tc>
        <w:tc>
          <w:tcPr>
            <w:tcW w:w="2124" w:type="dxa"/>
            <w:gridSpan w:val="2"/>
          </w:tcPr>
          <w:p w:rsidR="003B2981" w:rsidRDefault="003B2981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(главный специалист, ведущий специалист)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0F41F0" w:rsidRDefault="000F41F0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F711BF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F711BF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2.9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2.10</w:t>
            </w: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612BD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2.11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4C27CF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2.14</w:t>
            </w:r>
          </w:p>
        </w:tc>
        <w:tc>
          <w:tcPr>
            <w:tcW w:w="7618" w:type="dxa"/>
            <w:hideMark/>
          </w:tcPr>
          <w:p w:rsidR="009F080E" w:rsidRPr="004C27CF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2.15</w:t>
            </w:r>
          </w:p>
        </w:tc>
        <w:tc>
          <w:tcPr>
            <w:tcW w:w="7618" w:type="dxa"/>
            <w:hideMark/>
          </w:tcPr>
          <w:p w:rsidR="009F080E" w:rsidRPr="00930F48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="001E794F">
              <w:rPr>
                <w:lang w:val="ru-RU"/>
              </w:rPr>
              <w:t>6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2.17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2.18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2.19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 w:rsidR="001E794F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2.20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6407ED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</w:t>
            </w:r>
            <w:r w:rsidR="001E794F">
              <w:rPr>
                <w:lang w:val="ru-RU"/>
              </w:rPr>
              <w:t xml:space="preserve">емейных форм устройства 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>
              <w:rPr>
                <w:lang w:val="ru-RU"/>
              </w:rPr>
              <w:lastRenderedPageBreak/>
              <w:t>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  <w:r w:rsidR="004A7648">
              <w:rPr>
                <w:lang w:val="ru-RU"/>
              </w:rPr>
              <w:t xml:space="preserve"> с выездом в город Сургут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Специалист-эксперт, ведущий специалист</w:t>
            </w:r>
          </w:p>
        </w:tc>
        <w:tc>
          <w:tcPr>
            <w:tcW w:w="2072" w:type="dxa"/>
          </w:tcPr>
          <w:p w:rsidR="009F080E" w:rsidRPr="005322A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  <w:bookmarkStart w:id="0" w:name="_GoBack"/>
            <w:bookmarkEnd w:id="0"/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9F080E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  <w:hideMark/>
          </w:tcPr>
          <w:p w:rsidR="009F080E" w:rsidRDefault="009F080E" w:rsidP="004A764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</w:t>
            </w:r>
            <w:r w:rsidR="004A7648">
              <w:rPr>
                <w:lang w:val="ru-RU"/>
              </w:rPr>
              <w:t xml:space="preserve">руководителя и </w:t>
            </w:r>
            <w:r>
              <w:rPr>
                <w:lang w:val="ru-RU"/>
              </w:rPr>
              <w:t>специалист</w:t>
            </w:r>
            <w:r w:rsidR="004A7648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в окружном совещании г. </w:t>
            </w:r>
            <w:r w:rsidR="004A7648">
              <w:rPr>
                <w:lang w:val="ru-RU"/>
              </w:rPr>
              <w:t>Ханты-Мансийск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 ведущий специалист, специалисты-эксперты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4A7648" w:rsidTr="00875E66">
        <w:trPr>
          <w:trHeight w:val="432"/>
        </w:trPr>
        <w:tc>
          <w:tcPr>
            <w:tcW w:w="858" w:type="dxa"/>
          </w:tcPr>
          <w:p w:rsidR="004A7648" w:rsidRDefault="004A764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4A7648" w:rsidRDefault="004A764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руководителя в окружном совещании в г. Нефтеюганске</w:t>
            </w:r>
          </w:p>
        </w:tc>
        <w:tc>
          <w:tcPr>
            <w:tcW w:w="2037" w:type="dxa"/>
          </w:tcPr>
          <w:p w:rsidR="004A7648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 дела</w:t>
            </w:r>
          </w:p>
        </w:tc>
        <w:tc>
          <w:tcPr>
            <w:tcW w:w="2072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376B3B" w:rsidTr="00875E66">
        <w:trPr>
          <w:trHeight w:val="432"/>
        </w:trPr>
        <w:tc>
          <w:tcPr>
            <w:tcW w:w="858" w:type="dxa"/>
          </w:tcPr>
          <w:p w:rsidR="00376B3B" w:rsidRDefault="00376B3B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7618" w:type="dxa"/>
          </w:tcPr>
          <w:p w:rsidR="00376B3B" w:rsidRDefault="00376B3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документов для проведения аукциона на оказание</w:t>
            </w:r>
            <w:r w:rsidR="006C7C08">
              <w:rPr>
                <w:lang w:val="ru-RU"/>
              </w:rPr>
              <w:t xml:space="preserve"> услуг по профессиональной переподготовке специалистов отдела</w:t>
            </w:r>
          </w:p>
        </w:tc>
        <w:tc>
          <w:tcPr>
            <w:tcW w:w="2037" w:type="dxa"/>
          </w:tcPr>
          <w:p w:rsidR="00376B3B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Февраль-март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376B3B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 xml:space="preserve">Начальник отдела, </w:t>
            </w:r>
            <w:r>
              <w:rPr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>Т.В. Литовченко</w:t>
      </w:r>
    </w:p>
    <w:p w:rsidR="000612BD" w:rsidRDefault="000612BD" w:rsidP="00C71345">
      <w:pPr>
        <w:rPr>
          <w:b/>
          <w:bCs/>
          <w:kern w:val="0"/>
          <w:lang w:val="ru-RU"/>
        </w:rPr>
      </w:pPr>
    </w:p>
    <w:p w:rsidR="000612BD" w:rsidRDefault="000612BD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>Согласовано</w:t>
      </w:r>
    </w:p>
    <w:p w:rsidR="000612BD" w:rsidRDefault="000612BD" w:rsidP="00C71345">
      <w:r>
        <w:rPr>
          <w:b/>
          <w:bCs/>
          <w:kern w:val="0"/>
          <w:lang w:val="ru-RU"/>
        </w:rPr>
        <w:t xml:space="preserve">Заместитель главы города </w:t>
      </w:r>
      <w:proofErr w:type="spellStart"/>
      <w:r>
        <w:rPr>
          <w:b/>
          <w:bCs/>
          <w:kern w:val="0"/>
          <w:lang w:val="ru-RU"/>
        </w:rPr>
        <w:t>Югорска</w:t>
      </w:r>
      <w:proofErr w:type="spellEnd"/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А.В. Бородкин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F41F0"/>
    <w:rsid w:val="00110CAB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B674B"/>
    <w:rsid w:val="002D4032"/>
    <w:rsid w:val="00311078"/>
    <w:rsid w:val="00322907"/>
    <w:rsid w:val="00367FCD"/>
    <w:rsid w:val="00376B3B"/>
    <w:rsid w:val="00385D9E"/>
    <w:rsid w:val="003A003A"/>
    <w:rsid w:val="003A2302"/>
    <w:rsid w:val="003B2981"/>
    <w:rsid w:val="003D77D9"/>
    <w:rsid w:val="00412294"/>
    <w:rsid w:val="0046672A"/>
    <w:rsid w:val="0047653C"/>
    <w:rsid w:val="00483A73"/>
    <w:rsid w:val="00487946"/>
    <w:rsid w:val="00492281"/>
    <w:rsid w:val="004A7648"/>
    <w:rsid w:val="004C27CF"/>
    <w:rsid w:val="004F4B86"/>
    <w:rsid w:val="00502930"/>
    <w:rsid w:val="00513954"/>
    <w:rsid w:val="005322A2"/>
    <w:rsid w:val="00570399"/>
    <w:rsid w:val="005B6FE9"/>
    <w:rsid w:val="005E32EA"/>
    <w:rsid w:val="005F276B"/>
    <w:rsid w:val="005F4F01"/>
    <w:rsid w:val="005F78BA"/>
    <w:rsid w:val="00634422"/>
    <w:rsid w:val="00635862"/>
    <w:rsid w:val="006407ED"/>
    <w:rsid w:val="00640B69"/>
    <w:rsid w:val="00680EB7"/>
    <w:rsid w:val="0068765F"/>
    <w:rsid w:val="00694CCB"/>
    <w:rsid w:val="006C7C08"/>
    <w:rsid w:val="007223AF"/>
    <w:rsid w:val="007B3C31"/>
    <w:rsid w:val="008669C6"/>
    <w:rsid w:val="008717C2"/>
    <w:rsid w:val="00875E66"/>
    <w:rsid w:val="00884151"/>
    <w:rsid w:val="00895F81"/>
    <w:rsid w:val="008B0C15"/>
    <w:rsid w:val="008E6B5E"/>
    <w:rsid w:val="00930F48"/>
    <w:rsid w:val="00956BD3"/>
    <w:rsid w:val="009643F6"/>
    <w:rsid w:val="009936DC"/>
    <w:rsid w:val="009A6C04"/>
    <w:rsid w:val="009E0362"/>
    <w:rsid w:val="009F080E"/>
    <w:rsid w:val="009F0F80"/>
    <w:rsid w:val="00A06B5C"/>
    <w:rsid w:val="00A660E4"/>
    <w:rsid w:val="00A8129D"/>
    <w:rsid w:val="00A93E2F"/>
    <w:rsid w:val="00AE5901"/>
    <w:rsid w:val="00AE7838"/>
    <w:rsid w:val="00B13EE6"/>
    <w:rsid w:val="00B8146E"/>
    <w:rsid w:val="00B82B00"/>
    <w:rsid w:val="00BB758B"/>
    <w:rsid w:val="00BC567F"/>
    <w:rsid w:val="00BE065F"/>
    <w:rsid w:val="00BF0427"/>
    <w:rsid w:val="00C14B4C"/>
    <w:rsid w:val="00C67CD8"/>
    <w:rsid w:val="00C71345"/>
    <w:rsid w:val="00CA1E9F"/>
    <w:rsid w:val="00CA45AF"/>
    <w:rsid w:val="00D410B1"/>
    <w:rsid w:val="00D45A6A"/>
    <w:rsid w:val="00D65851"/>
    <w:rsid w:val="00E00553"/>
    <w:rsid w:val="00E637BB"/>
    <w:rsid w:val="00E97C31"/>
    <w:rsid w:val="00ED04BD"/>
    <w:rsid w:val="00EF3684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BC9C-102A-475A-BB66-B4C6EF4C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29</cp:revision>
  <cp:lastPrinted>2016-02-08T13:22:00Z</cp:lastPrinted>
  <dcterms:created xsi:type="dcterms:W3CDTF">2016-01-22T04:50:00Z</dcterms:created>
  <dcterms:modified xsi:type="dcterms:W3CDTF">2017-04-04T10:19:00Z</dcterms:modified>
</cp:coreProperties>
</file>