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A" w:rsidRPr="001C6CBB" w:rsidRDefault="00CE1627">
      <w:r>
        <w:t xml:space="preserve"> </w:t>
      </w:r>
    </w:p>
    <w:p w:rsidR="0009201B" w:rsidRDefault="0009201B" w:rsidP="000352A5">
      <w:pPr>
        <w:jc w:val="center"/>
        <w:rPr>
          <w:b/>
        </w:rPr>
      </w:pPr>
    </w:p>
    <w:p w:rsidR="008E6729" w:rsidRDefault="008E6729" w:rsidP="000352A5">
      <w:pPr>
        <w:jc w:val="center"/>
        <w:rPr>
          <w:b/>
        </w:rPr>
      </w:pPr>
    </w:p>
    <w:p w:rsidR="0073576B" w:rsidRPr="001C6CBB" w:rsidRDefault="000352A5" w:rsidP="000352A5">
      <w:pPr>
        <w:jc w:val="center"/>
        <w:rPr>
          <w:b/>
        </w:rPr>
      </w:pPr>
      <w:r w:rsidRPr="001C6CBB">
        <w:rPr>
          <w:b/>
        </w:rPr>
        <w:t>АНАЛИТИЧЕСКАЯ ЗАПИСКА</w:t>
      </w:r>
    </w:p>
    <w:p w:rsidR="00D277B4" w:rsidRDefault="00AC31A8" w:rsidP="000352A5">
      <w:pPr>
        <w:jc w:val="center"/>
        <w:rPr>
          <w:b/>
        </w:rPr>
      </w:pPr>
      <w:r>
        <w:rPr>
          <w:b/>
        </w:rPr>
        <w:t xml:space="preserve">о результатах </w:t>
      </w:r>
      <w:r w:rsidR="00D83B0D" w:rsidRPr="00D83B0D">
        <w:rPr>
          <w:b/>
        </w:rPr>
        <w:t>оценк</w:t>
      </w:r>
      <w:r>
        <w:rPr>
          <w:b/>
        </w:rPr>
        <w:t>и</w:t>
      </w:r>
      <w:r w:rsidR="00D83B0D" w:rsidRPr="00D83B0D">
        <w:rPr>
          <w:b/>
        </w:rPr>
        <w:t xml:space="preserve"> эффективности предоставляемых налоговых льгот </w:t>
      </w:r>
      <w:r w:rsidR="00C7662A">
        <w:rPr>
          <w:b/>
        </w:rPr>
        <w:t>по местным налогам</w:t>
      </w:r>
      <w:r w:rsidR="0073576B">
        <w:rPr>
          <w:b/>
        </w:rPr>
        <w:t xml:space="preserve">, установленных Думой города </w:t>
      </w:r>
      <w:proofErr w:type="spellStart"/>
      <w:r w:rsidR="0073576B">
        <w:rPr>
          <w:b/>
        </w:rPr>
        <w:t>Югорска</w:t>
      </w:r>
      <w:proofErr w:type="spellEnd"/>
      <w:r w:rsidR="00545C30">
        <w:rPr>
          <w:b/>
        </w:rPr>
        <w:t>,</w:t>
      </w:r>
      <w:r w:rsidR="00517B50">
        <w:rPr>
          <w:b/>
        </w:rPr>
        <w:t xml:space="preserve"> </w:t>
      </w:r>
      <w:r w:rsidR="000352A5" w:rsidRPr="001C6CBB">
        <w:rPr>
          <w:b/>
        </w:rPr>
        <w:t xml:space="preserve">за </w:t>
      </w:r>
      <w:r w:rsidR="008A13E9" w:rsidRPr="001C6CBB">
        <w:rPr>
          <w:b/>
        </w:rPr>
        <w:t>20</w:t>
      </w:r>
      <w:r w:rsidR="00A0071F">
        <w:rPr>
          <w:b/>
        </w:rPr>
        <w:t>1</w:t>
      </w:r>
      <w:r w:rsidR="006328E6">
        <w:rPr>
          <w:b/>
        </w:rPr>
        <w:t>7</w:t>
      </w:r>
      <w:r w:rsidR="008A13E9" w:rsidRPr="001C6CBB">
        <w:rPr>
          <w:b/>
        </w:rPr>
        <w:t xml:space="preserve"> год</w:t>
      </w:r>
    </w:p>
    <w:p w:rsidR="0019788A" w:rsidRDefault="0019788A" w:rsidP="008A13E9">
      <w:pPr>
        <w:jc w:val="both"/>
        <w:rPr>
          <w:b/>
        </w:rPr>
      </w:pPr>
    </w:p>
    <w:p w:rsidR="00225FF1" w:rsidRDefault="008A13E9" w:rsidP="004A547A">
      <w:pPr>
        <w:jc w:val="both"/>
      </w:pPr>
      <w:r w:rsidRPr="001C6CBB">
        <w:rPr>
          <w:b/>
        </w:rPr>
        <w:tab/>
      </w:r>
      <w:r w:rsidR="00AC31A8" w:rsidRPr="00AC31A8">
        <w:t>На территории</w:t>
      </w:r>
      <w:r w:rsidR="00AC31A8">
        <w:t xml:space="preserve"> города </w:t>
      </w:r>
      <w:proofErr w:type="spellStart"/>
      <w:r w:rsidR="00AC31A8">
        <w:t>Югорска</w:t>
      </w:r>
      <w:proofErr w:type="spellEnd"/>
      <w:r w:rsidR="00AC31A8">
        <w:t xml:space="preserve"> налоговые льготы по местным налогам предоставляются в соответствии</w:t>
      </w:r>
      <w:r w:rsidR="00570D96">
        <w:t xml:space="preserve"> с Налоговым кодексом Российской Федерации и решениями Думы города </w:t>
      </w:r>
      <w:proofErr w:type="spellStart"/>
      <w:r w:rsidR="00570D96">
        <w:t>Югорска</w:t>
      </w:r>
      <w:proofErr w:type="spellEnd"/>
      <w:r w:rsidR="00225FF1">
        <w:t xml:space="preserve"> от 22.11.2004 № 648 «О земельном налоге» и от 18.11.2014  № 73 «О налоге на имущество физических лиц» (с учетом изменений и дополнений).</w:t>
      </w:r>
    </w:p>
    <w:p w:rsidR="008A13E9" w:rsidRPr="001C6CBB" w:rsidRDefault="006328E6" w:rsidP="00B255EF">
      <w:pPr>
        <w:ind w:firstLine="709"/>
        <w:jc w:val="both"/>
      </w:pPr>
      <w:r>
        <w:t>Оценка эффективности налоговых льгот проводится</w:t>
      </w:r>
      <w:r w:rsidR="00A0071F">
        <w:t xml:space="preserve"> в соответствии с постановлением администрации города </w:t>
      </w:r>
      <w:proofErr w:type="spellStart"/>
      <w:r w:rsidR="00A0071F">
        <w:t>Югорска</w:t>
      </w:r>
      <w:proofErr w:type="spellEnd"/>
      <w:r w:rsidR="00A0071F">
        <w:t xml:space="preserve"> от 22.07.2010 года № 1329 «О Порядке оценки</w:t>
      </w:r>
      <w:r w:rsidR="00A0071F" w:rsidRPr="001C6CBB">
        <w:t xml:space="preserve"> бюджетной</w:t>
      </w:r>
      <w:r w:rsidR="00A0071F">
        <w:t>,</w:t>
      </w:r>
      <w:r w:rsidR="00A0071F" w:rsidRPr="001C6CBB">
        <w:t xml:space="preserve"> социальной</w:t>
      </w:r>
      <w:r w:rsidR="00A0071F">
        <w:t xml:space="preserve"> и экономической</w:t>
      </w:r>
      <w:r w:rsidR="00A0071F" w:rsidRPr="001C6CBB">
        <w:t xml:space="preserve"> эффективности предоставляемых (планируемых к предоставлению) налоговых льго</w:t>
      </w:r>
      <w:r w:rsidR="00A0071F">
        <w:t>т»</w:t>
      </w:r>
      <w:r w:rsidR="004A547A">
        <w:t>.</w:t>
      </w:r>
    </w:p>
    <w:p w:rsidR="007F52A0" w:rsidRDefault="007E2AB2" w:rsidP="008A13E9">
      <w:pPr>
        <w:jc w:val="both"/>
      </w:pPr>
      <w:r w:rsidRPr="001C6CBB">
        <w:tab/>
      </w:r>
      <w:r w:rsidR="007F52A0" w:rsidRPr="0016035D">
        <w:t xml:space="preserve">Проведение оценки </w:t>
      </w:r>
      <w:r w:rsidR="006328E6">
        <w:t xml:space="preserve">эффективности </w:t>
      </w:r>
      <w:r w:rsidR="007F52A0" w:rsidRPr="0016035D">
        <w:t>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Default="00225FF1" w:rsidP="00B255EF">
      <w:pPr>
        <w:pStyle w:val="ConsPlusNormal"/>
        <w:widowControl/>
        <w:tabs>
          <w:tab w:val="left" w:pos="1134"/>
        </w:tabs>
        <w:suppressAutoHyphens/>
        <w:autoSpaceDN/>
        <w:adjustRightInd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0071F">
        <w:rPr>
          <w:rFonts w:ascii="Times New Roman" w:hAnsi="Times New Roman" w:cs="Times New Roman"/>
          <w:sz w:val="24"/>
          <w:szCs w:val="24"/>
        </w:rPr>
        <w:t>земельный налог;</w:t>
      </w:r>
    </w:p>
    <w:p w:rsidR="00A0071F" w:rsidRDefault="00225FF1" w:rsidP="00225FF1">
      <w:pPr>
        <w:pStyle w:val="ConsPlusNormal"/>
        <w:widowControl/>
        <w:tabs>
          <w:tab w:val="left" w:pos="1134"/>
        </w:tabs>
        <w:suppressAutoHyphens/>
        <w:autoSpaceDN/>
        <w:adjustRightInd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0071F"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8B2582" w:rsidRDefault="003C738F" w:rsidP="0016035D">
      <w:pPr>
        <w:ind w:firstLine="567"/>
        <w:jc w:val="both"/>
      </w:pPr>
      <w:r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>
        <w:t>экспертная оценка.</w:t>
      </w:r>
    </w:p>
    <w:p w:rsidR="003255AA" w:rsidRDefault="006328E6" w:rsidP="00924F6F">
      <w:pPr>
        <w:pStyle w:val="aa"/>
        <w:ind w:left="0" w:firstLine="567"/>
        <w:jc w:val="both"/>
      </w:pPr>
      <w:r>
        <w:t xml:space="preserve">Поддержка в виде налоговых льгот </w:t>
      </w:r>
      <w:r w:rsidR="00A1477E">
        <w:t xml:space="preserve">по местным налогам </w:t>
      </w:r>
      <w:r>
        <w:t xml:space="preserve">установлена для </w:t>
      </w:r>
      <w:r w:rsidR="00225FF1">
        <w:t>16</w:t>
      </w:r>
      <w:r>
        <w:t xml:space="preserve"> категорий</w:t>
      </w:r>
      <w:r w:rsidR="003255AA">
        <w:t xml:space="preserve">  </w:t>
      </w:r>
      <w:r>
        <w:t xml:space="preserve"> налогоплательщиков.</w:t>
      </w:r>
    </w:p>
    <w:p w:rsidR="001C6CBB" w:rsidRDefault="003255AA" w:rsidP="00924F6F">
      <w:pPr>
        <w:pStyle w:val="aa"/>
        <w:ind w:left="0" w:firstLine="567"/>
        <w:jc w:val="both"/>
      </w:pPr>
      <w:r w:rsidRPr="003255AA">
        <w:t>Льготы по местным налогам</w:t>
      </w:r>
      <w:r>
        <w:t>,</w:t>
      </w:r>
      <w:r w:rsidRPr="003255AA">
        <w:rPr>
          <w:b/>
        </w:rPr>
        <w:t xml:space="preserve"> </w:t>
      </w:r>
      <w:r>
        <w:t xml:space="preserve">установленные решениями Думы города </w:t>
      </w:r>
      <w:proofErr w:type="spellStart"/>
      <w:r>
        <w:t>Югорска</w:t>
      </w:r>
      <w:proofErr w:type="spellEnd"/>
      <w:r w:rsidR="0061430A">
        <w:t>,</w:t>
      </w:r>
      <w:r>
        <w:t xml:space="preserve">  имеют социальную направленность.</w:t>
      </w:r>
    </w:p>
    <w:p w:rsidR="006328E6" w:rsidRDefault="006328E6" w:rsidP="00924F6F">
      <w:pPr>
        <w:ind w:firstLine="567"/>
        <w:jc w:val="both"/>
      </w:pPr>
      <w:r>
        <w:t xml:space="preserve">За 2017 год общая сумма налоговых льгот составила </w:t>
      </w:r>
      <w:r w:rsidR="00EF64B3">
        <w:t>1 295,0</w:t>
      </w:r>
      <w:r>
        <w:t xml:space="preserve"> тыс. рублей,</w:t>
      </w:r>
      <w:r w:rsidR="00E9504A">
        <w:t xml:space="preserve"> </w:t>
      </w:r>
      <w:r>
        <w:t>или 0,</w:t>
      </w:r>
      <w:r w:rsidR="00EF64B3">
        <w:t>1</w:t>
      </w:r>
      <w:r>
        <w:t xml:space="preserve"> % к объему налоговых и неналоговых доходов бюджета города </w:t>
      </w:r>
      <w:proofErr w:type="spellStart"/>
      <w:r>
        <w:t>Югорска</w:t>
      </w:r>
      <w:proofErr w:type="spellEnd"/>
      <w:r w:rsidR="00185381">
        <w:t>.</w:t>
      </w:r>
      <w:r w:rsidR="00E9504A">
        <w:t xml:space="preserve"> В сравнении с 2016 годом, общая сумма налоговых льгот сократилась на 720 тыс. рублей.  </w:t>
      </w:r>
    </w:p>
    <w:p w:rsidR="00886E5C" w:rsidRDefault="00886E5C" w:rsidP="00924F6F">
      <w:pPr>
        <w:ind w:firstLine="567"/>
        <w:jc w:val="both"/>
      </w:pPr>
      <w:r>
        <w:t>Информация о структуре и динамике налоговых льгот по видам налогов за 201</w:t>
      </w:r>
      <w:r w:rsidR="00E9504A">
        <w:t>5</w:t>
      </w:r>
      <w:r>
        <w:t>- 2017 годы представлена в таблице 1</w:t>
      </w:r>
      <w:r w:rsidR="0061430A">
        <w:t>.</w:t>
      </w:r>
    </w:p>
    <w:p w:rsidR="00886E5C" w:rsidRDefault="00886E5C" w:rsidP="007E2AB2">
      <w:pPr>
        <w:ind w:firstLine="708"/>
        <w:jc w:val="both"/>
      </w:pPr>
    </w:p>
    <w:p w:rsidR="00886E5C" w:rsidRDefault="00886E5C" w:rsidP="00886E5C">
      <w:pPr>
        <w:ind w:firstLine="708"/>
        <w:jc w:val="right"/>
      </w:pPr>
      <w:r>
        <w:t>Таблица 1</w:t>
      </w:r>
    </w:p>
    <w:p w:rsidR="00886E5C" w:rsidRPr="00886E5C" w:rsidRDefault="00886E5C" w:rsidP="007E2AB2">
      <w:pPr>
        <w:ind w:firstLine="708"/>
        <w:jc w:val="both"/>
        <w:rPr>
          <w:b/>
        </w:rPr>
      </w:pPr>
      <w:r w:rsidRPr="00886E5C">
        <w:rPr>
          <w:b/>
        </w:rPr>
        <w:t>Структура и динамика налоговых льгот по видам налогов за 201</w:t>
      </w:r>
      <w:r w:rsidR="00E9504A">
        <w:rPr>
          <w:b/>
        </w:rPr>
        <w:t>5</w:t>
      </w:r>
      <w:r w:rsidRPr="00886E5C">
        <w:rPr>
          <w:b/>
        </w:rPr>
        <w:t>-2017 годы</w:t>
      </w:r>
    </w:p>
    <w:p w:rsidR="00886E5C" w:rsidRDefault="00886E5C" w:rsidP="007E2AB2">
      <w:pPr>
        <w:ind w:firstLine="708"/>
        <w:jc w:val="both"/>
      </w:pPr>
    </w:p>
    <w:tbl>
      <w:tblPr>
        <w:tblStyle w:val="a3"/>
        <w:tblW w:w="0" w:type="auto"/>
        <w:tblLook w:val="04A0"/>
      </w:tblPr>
      <w:tblGrid>
        <w:gridCol w:w="640"/>
        <w:gridCol w:w="5168"/>
        <w:gridCol w:w="1538"/>
        <w:gridCol w:w="1606"/>
        <w:gridCol w:w="1356"/>
      </w:tblGrid>
      <w:tr w:rsidR="00C7662A" w:rsidTr="00092714">
        <w:tc>
          <w:tcPr>
            <w:tcW w:w="640" w:type="dxa"/>
          </w:tcPr>
          <w:p w:rsidR="00C7662A" w:rsidRDefault="00C7662A" w:rsidP="007E2AB2">
            <w:pPr>
              <w:jc w:val="both"/>
            </w:pPr>
            <w:r>
              <w:t>№ п/п</w:t>
            </w:r>
          </w:p>
        </w:tc>
        <w:tc>
          <w:tcPr>
            <w:tcW w:w="5168" w:type="dxa"/>
          </w:tcPr>
          <w:p w:rsidR="00C7662A" w:rsidRDefault="00C7662A" w:rsidP="00886E5C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538" w:type="dxa"/>
          </w:tcPr>
          <w:p w:rsidR="00C7662A" w:rsidRPr="005763EE" w:rsidRDefault="00C7662A" w:rsidP="00153B3B">
            <w:pPr>
              <w:jc w:val="center"/>
              <w:rPr>
                <w:color w:val="000000" w:themeColor="text1"/>
              </w:rPr>
            </w:pPr>
            <w:r w:rsidRPr="005763EE">
              <w:rPr>
                <w:color w:val="000000" w:themeColor="text1"/>
              </w:rPr>
              <w:t>201</w:t>
            </w:r>
            <w:r w:rsidR="00153B3B">
              <w:rPr>
                <w:color w:val="000000" w:themeColor="text1"/>
              </w:rPr>
              <w:t>5</w:t>
            </w:r>
            <w:r w:rsidRPr="005763EE">
              <w:rPr>
                <w:color w:val="000000" w:themeColor="text1"/>
              </w:rPr>
              <w:t xml:space="preserve"> год</w:t>
            </w:r>
          </w:p>
        </w:tc>
        <w:tc>
          <w:tcPr>
            <w:tcW w:w="1606" w:type="dxa"/>
          </w:tcPr>
          <w:p w:rsidR="00C7662A" w:rsidRPr="005763EE" w:rsidRDefault="00092714" w:rsidP="00092714">
            <w:pPr>
              <w:jc w:val="center"/>
              <w:rPr>
                <w:color w:val="FF0000"/>
              </w:rPr>
            </w:pPr>
            <w:r w:rsidRPr="00092714">
              <w:rPr>
                <w:color w:val="000000" w:themeColor="text1"/>
              </w:rPr>
              <w:t>2016 год</w:t>
            </w:r>
          </w:p>
        </w:tc>
        <w:tc>
          <w:tcPr>
            <w:tcW w:w="1356" w:type="dxa"/>
          </w:tcPr>
          <w:p w:rsidR="00C7662A" w:rsidRDefault="00C7662A" w:rsidP="00092714">
            <w:pPr>
              <w:jc w:val="center"/>
            </w:pPr>
            <w:r>
              <w:t>2017 год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1</w:t>
            </w:r>
          </w:p>
        </w:tc>
        <w:tc>
          <w:tcPr>
            <w:tcW w:w="5168" w:type="dxa"/>
          </w:tcPr>
          <w:p w:rsidR="00092714" w:rsidRDefault="00092714" w:rsidP="007E2AB2">
            <w:pPr>
              <w:jc w:val="both"/>
            </w:pPr>
            <w:r>
              <w:t xml:space="preserve">Объем налоговых и неналоговых доходов бюджета города </w:t>
            </w:r>
            <w:proofErr w:type="spellStart"/>
            <w:r>
              <w:t>Югорска</w:t>
            </w:r>
            <w:proofErr w:type="spellEnd"/>
            <w:r>
              <w:t>, тыс. рублей</w:t>
            </w:r>
          </w:p>
        </w:tc>
        <w:tc>
          <w:tcPr>
            <w:tcW w:w="1538" w:type="dxa"/>
          </w:tcPr>
          <w:p w:rsidR="00092714" w:rsidRDefault="00153B3B" w:rsidP="00B75BFC">
            <w:pPr>
              <w:jc w:val="right"/>
            </w:pPr>
            <w:r>
              <w:t>1 013 944,9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1 114 704,1</w:t>
            </w:r>
          </w:p>
        </w:tc>
        <w:tc>
          <w:tcPr>
            <w:tcW w:w="1356" w:type="dxa"/>
          </w:tcPr>
          <w:p w:rsidR="00092714" w:rsidRPr="005763EE" w:rsidRDefault="00092714" w:rsidP="00B75BFC">
            <w:pPr>
              <w:jc w:val="right"/>
            </w:pPr>
            <w:r w:rsidRPr="005763EE">
              <w:t>1 113 146,5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1.1</w:t>
            </w:r>
          </w:p>
        </w:tc>
        <w:tc>
          <w:tcPr>
            <w:tcW w:w="5168" w:type="dxa"/>
          </w:tcPr>
          <w:p w:rsidR="00092714" w:rsidRDefault="00092714" w:rsidP="007E2AB2">
            <w:pPr>
              <w:jc w:val="both"/>
            </w:pPr>
            <w:r>
              <w:t xml:space="preserve">Льготы, представленные в соответствии с решениями Думы города </w:t>
            </w:r>
            <w:proofErr w:type="spellStart"/>
            <w:r>
              <w:t>Югорска</w:t>
            </w:r>
            <w:proofErr w:type="spellEnd"/>
            <w:r>
              <w:t>, тыс. рублей</w:t>
            </w:r>
          </w:p>
        </w:tc>
        <w:tc>
          <w:tcPr>
            <w:tcW w:w="1538" w:type="dxa"/>
          </w:tcPr>
          <w:p w:rsidR="00092714" w:rsidRDefault="00153B3B" w:rsidP="0043683D">
            <w:pPr>
              <w:jc w:val="right"/>
            </w:pPr>
            <w:r>
              <w:t>5 </w:t>
            </w:r>
            <w:r w:rsidR="0043683D">
              <w:t>501</w:t>
            </w:r>
            <w:r>
              <w:t>,0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2 015,0</w:t>
            </w:r>
          </w:p>
        </w:tc>
        <w:tc>
          <w:tcPr>
            <w:tcW w:w="1356" w:type="dxa"/>
          </w:tcPr>
          <w:p w:rsidR="00092714" w:rsidRDefault="00092714" w:rsidP="00B75BFC">
            <w:pPr>
              <w:jc w:val="right"/>
            </w:pPr>
            <w:r>
              <w:t>1 295,0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1.2</w:t>
            </w:r>
          </w:p>
        </w:tc>
        <w:tc>
          <w:tcPr>
            <w:tcW w:w="5168" w:type="dxa"/>
          </w:tcPr>
          <w:p w:rsidR="00092714" w:rsidRDefault="00092714" w:rsidP="0061430A">
            <w:pPr>
              <w:jc w:val="both"/>
            </w:pPr>
            <w:r>
              <w:t>Темп роста (снижения) суммы предоставленных льгот к предыдущему году, %</w:t>
            </w:r>
          </w:p>
        </w:tc>
        <w:tc>
          <w:tcPr>
            <w:tcW w:w="1538" w:type="dxa"/>
          </w:tcPr>
          <w:p w:rsidR="00092714" w:rsidRDefault="0043683D" w:rsidP="00B75BFC">
            <w:pPr>
              <w:jc w:val="right"/>
            </w:pPr>
            <w:r>
              <w:t>32,6</w:t>
            </w:r>
          </w:p>
        </w:tc>
        <w:tc>
          <w:tcPr>
            <w:tcW w:w="1606" w:type="dxa"/>
          </w:tcPr>
          <w:p w:rsidR="00092714" w:rsidRDefault="0043683D" w:rsidP="00342F17">
            <w:pPr>
              <w:jc w:val="right"/>
            </w:pPr>
            <w:r>
              <w:t>36,6</w:t>
            </w:r>
          </w:p>
        </w:tc>
        <w:tc>
          <w:tcPr>
            <w:tcW w:w="1356" w:type="dxa"/>
          </w:tcPr>
          <w:p w:rsidR="00092714" w:rsidRDefault="00092714" w:rsidP="00B75BFC">
            <w:pPr>
              <w:jc w:val="right"/>
            </w:pPr>
            <w:r>
              <w:t>64,3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1.3</w:t>
            </w:r>
          </w:p>
        </w:tc>
        <w:tc>
          <w:tcPr>
            <w:tcW w:w="5168" w:type="dxa"/>
          </w:tcPr>
          <w:p w:rsidR="00092714" w:rsidRDefault="00092714" w:rsidP="007E2AB2">
            <w:pPr>
              <w:jc w:val="both"/>
            </w:pPr>
            <w:r>
              <w:t xml:space="preserve">В процентах к объему налоговых и неналоговых доходов бюджета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38" w:type="dxa"/>
          </w:tcPr>
          <w:p w:rsidR="00092714" w:rsidRDefault="00092714" w:rsidP="0043683D">
            <w:pPr>
              <w:jc w:val="right"/>
            </w:pPr>
            <w:r>
              <w:t>0,</w:t>
            </w:r>
            <w:r w:rsidR="0043683D">
              <w:t>5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0,2</w:t>
            </w:r>
          </w:p>
        </w:tc>
        <w:tc>
          <w:tcPr>
            <w:tcW w:w="1356" w:type="dxa"/>
          </w:tcPr>
          <w:p w:rsidR="00092714" w:rsidRDefault="00092714" w:rsidP="00B75BFC">
            <w:pPr>
              <w:jc w:val="right"/>
            </w:pPr>
            <w:r>
              <w:t>0,1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2</w:t>
            </w:r>
          </w:p>
        </w:tc>
        <w:tc>
          <w:tcPr>
            <w:tcW w:w="5168" w:type="dxa"/>
          </w:tcPr>
          <w:p w:rsidR="00092714" w:rsidRDefault="00092714" w:rsidP="007E2AB2">
            <w:pPr>
              <w:jc w:val="both"/>
            </w:pPr>
            <w:r>
              <w:t>Поступление по земельному налогу, тыс. рублей</w:t>
            </w:r>
          </w:p>
        </w:tc>
        <w:tc>
          <w:tcPr>
            <w:tcW w:w="1538" w:type="dxa"/>
          </w:tcPr>
          <w:p w:rsidR="00092714" w:rsidRDefault="00153B3B" w:rsidP="002A2143">
            <w:pPr>
              <w:jc w:val="right"/>
            </w:pPr>
            <w:r>
              <w:t>39 236,0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47 460,8</w:t>
            </w:r>
          </w:p>
        </w:tc>
        <w:tc>
          <w:tcPr>
            <w:tcW w:w="1356" w:type="dxa"/>
          </w:tcPr>
          <w:p w:rsidR="00092714" w:rsidRDefault="00092714" w:rsidP="00971A5B">
            <w:pPr>
              <w:jc w:val="right"/>
            </w:pPr>
            <w:r w:rsidRPr="00971A5B">
              <w:t>44 510,5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2.1</w:t>
            </w:r>
          </w:p>
        </w:tc>
        <w:tc>
          <w:tcPr>
            <w:tcW w:w="5168" w:type="dxa"/>
          </w:tcPr>
          <w:p w:rsidR="00092714" w:rsidRDefault="00092714" w:rsidP="007E2AB2">
            <w:pPr>
              <w:jc w:val="both"/>
            </w:pPr>
            <w:r>
              <w:t>Льготы по земельному налогу, тыс. рублей</w:t>
            </w:r>
          </w:p>
        </w:tc>
        <w:tc>
          <w:tcPr>
            <w:tcW w:w="1538" w:type="dxa"/>
          </w:tcPr>
          <w:p w:rsidR="00092714" w:rsidRDefault="00153B3B" w:rsidP="0043683D">
            <w:pPr>
              <w:jc w:val="right"/>
            </w:pPr>
            <w:r>
              <w:t>5 1</w:t>
            </w:r>
            <w:r w:rsidR="0043683D">
              <w:t>86</w:t>
            </w:r>
            <w:r>
              <w:t>,0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1 339,0</w:t>
            </w:r>
          </w:p>
        </w:tc>
        <w:tc>
          <w:tcPr>
            <w:tcW w:w="1356" w:type="dxa"/>
          </w:tcPr>
          <w:p w:rsidR="00092714" w:rsidRDefault="00092714" w:rsidP="002A2143">
            <w:pPr>
              <w:jc w:val="right"/>
            </w:pPr>
            <w:r>
              <w:t>501,0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2.2</w:t>
            </w:r>
          </w:p>
        </w:tc>
        <w:tc>
          <w:tcPr>
            <w:tcW w:w="5168" w:type="dxa"/>
          </w:tcPr>
          <w:p w:rsidR="00092714" w:rsidRDefault="00092714" w:rsidP="00A422B4">
            <w:pPr>
              <w:jc w:val="both"/>
            </w:pPr>
            <w:r>
              <w:t>Темп роста (снижени</w:t>
            </w:r>
            <w:r w:rsidR="00A422B4">
              <w:t>я</w:t>
            </w:r>
            <w:r>
              <w:t>) суммы предоставленных льгот к предыдущему году, %</w:t>
            </w:r>
          </w:p>
        </w:tc>
        <w:tc>
          <w:tcPr>
            <w:tcW w:w="1538" w:type="dxa"/>
          </w:tcPr>
          <w:p w:rsidR="00092714" w:rsidRDefault="00092714" w:rsidP="002A2143">
            <w:pPr>
              <w:jc w:val="right"/>
            </w:pPr>
          </w:p>
          <w:p w:rsidR="00092714" w:rsidRDefault="00153B3B" w:rsidP="0043683D">
            <w:pPr>
              <w:jc w:val="right"/>
            </w:pPr>
            <w:r>
              <w:t>32,</w:t>
            </w:r>
            <w:r w:rsidR="0043683D">
              <w:t>3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</w:p>
          <w:p w:rsidR="00092714" w:rsidRDefault="0043683D" w:rsidP="00342F17">
            <w:pPr>
              <w:jc w:val="right"/>
            </w:pPr>
            <w:r>
              <w:t>25,8</w:t>
            </w:r>
          </w:p>
        </w:tc>
        <w:tc>
          <w:tcPr>
            <w:tcW w:w="1356" w:type="dxa"/>
          </w:tcPr>
          <w:p w:rsidR="00092714" w:rsidRDefault="00092714" w:rsidP="00971A5B">
            <w:pPr>
              <w:jc w:val="right"/>
            </w:pPr>
          </w:p>
          <w:p w:rsidR="00092714" w:rsidRDefault="00092714" w:rsidP="00971A5B">
            <w:pPr>
              <w:jc w:val="right"/>
            </w:pPr>
            <w:r>
              <w:t>37,4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7E2AB2">
            <w:pPr>
              <w:jc w:val="both"/>
            </w:pPr>
            <w:r>
              <w:t>2.3</w:t>
            </w:r>
          </w:p>
        </w:tc>
        <w:tc>
          <w:tcPr>
            <w:tcW w:w="5168" w:type="dxa"/>
          </w:tcPr>
          <w:p w:rsidR="00092714" w:rsidRDefault="00092714" w:rsidP="0061430A">
            <w:pPr>
              <w:jc w:val="both"/>
            </w:pPr>
            <w:r>
              <w:t>В процентах к объему поступлений земельного налога</w:t>
            </w:r>
          </w:p>
        </w:tc>
        <w:tc>
          <w:tcPr>
            <w:tcW w:w="1538" w:type="dxa"/>
          </w:tcPr>
          <w:p w:rsidR="00092714" w:rsidRDefault="00153B3B" w:rsidP="0043683D">
            <w:pPr>
              <w:jc w:val="right"/>
            </w:pPr>
            <w:r>
              <w:t>13,</w:t>
            </w:r>
            <w:r w:rsidR="0043683D">
              <w:t>2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  <w:r>
              <w:t>2,8</w:t>
            </w:r>
          </w:p>
        </w:tc>
        <w:tc>
          <w:tcPr>
            <w:tcW w:w="1356" w:type="dxa"/>
          </w:tcPr>
          <w:p w:rsidR="00092714" w:rsidRDefault="00092714" w:rsidP="002A2143">
            <w:pPr>
              <w:jc w:val="right"/>
            </w:pPr>
            <w:r>
              <w:t>1,1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61430A">
            <w:pPr>
              <w:jc w:val="both"/>
            </w:pPr>
            <w:r>
              <w:t>3</w:t>
            </w:r>
          </w:p>
        </w:tc>
        <w:tc>
          <w:tcPr>
            <w:tcW w:w="5168" w:type="dxa"/>
          </w:tcPr>
          <w:p w:rsidR="00092714" w:rsidRDefault="00092714" w:rsidP="00886E5C">
            <w:pPr>
              <w:jc w:val="both"/>
            </w:pPr>
            <w:r>
              <w:t xml:space="preserve">Поступление по налогу на имущество </w:t>
            </w:r>
            <w:r>
              <w:lastRenderedPageBreak/>
              <w:t>физических лиц, тыс. рублей</w:t>
            </w:r>
          </w:p>
        </w:tc>
        <w:tc>
          <w:tcPr>
            <w:tcW w:w="1538" w:type="dxa"/>
          </w:tcPr>
          <w:p w:rsidR="00092714" w:rsidRDefault="00092714" w:rsidP="0079044A">
            <w:pPr>
              <w:jc w:val="right"/>
            </w:pPr>
          </w:p>
          <w:p w:rsidR="00092714" w:rsidRDefault="00153B3B" w:rsidP="0079044A">
            <w:pPr>
              <w:jc w:val="right"/>
            </w:pPr>
            <w:r>
              <w:lastRenderedPageBreak/>
              <w:t>14 997,2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</w:p>
          <w:p w:rsidR="00092714" w:rsidRDefault="00092714" w:rsidP="00342F17">
            <w:pPr>
              <w:jc w:val="right"/>
            </w:pPr>
            <w:r>
              <w:lastRenderedPageBreak/>
              <w:t>10 885,3</w:t>
            </w:r>
          </w:p>
        </w:tc>
        <w:tc>
          <w:tcPr>
            <w:tcW w:w="1356" w:type="dxa"/>
          </w:tcPr>
          <w:p w:rsidR="00092714" w:rsidRDefault="00092714" w:rsidP="0079044A">
            <w:pPr>
              <w:jc w:val="right"/>
            </w:pPr>
          </w:p>
          <w:p w:rsidR="00092714" w:rsidRDefault="00092714" w:rsidP="0079044A">
            <w:pPr>
              <w:jc w:val="right"/>
            </w:pPr>
            <w:r>
              <w:lastRenderedPageBreak/>
              <w:t>14 991,2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61430A">
            <w:pPr>
              <w:jc w:val="both"/>
            </w:pPr>
            <w:r>
              <w:lastRenderedPageBreak/>
              <w:t>3.1</w:t>
            </w:r>
          </w:p>
        </w:tc>
        <w:tc>
          <w:tcPr>
            <w:tcW w:w="5168" w:type="dxa"/>
          </w:tcPr>
          <w:p w:rsidR="00092714" w:rsidRDefault="00092714" w:rsidP="00886E5C">
            <w:pPr>
              <w:jc w:val="both"/>
            </w:pPr>
            <w:r>
              <w:t>Льготы по налогу на имущество физических лиц, тыс. рублей</w:t>
            </w:r>
          </w:p>
        </w:tc>
        <w:tc>
          <w:tcPr>
            <w:tcW w:w="1538" w:type="dxa"/>
          </w:tcPr>
          <w:p w:rsidR="00092714" w:rsidRDefault="00092714" w:rsidP="0079044A">
            <w:pPr>
              <w:jc w:val="right"/>
            </w:pPr>
          </w:p>
          <w:p w:rsidR="00092714" w:rsidRDefault="0043683D" w:rsidP="0079044A">
            <w:pPr>
              <w:jc w:val="right"/>
            </w:pPr>
            <w:r>
              <w:t>315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</w:p>
          <w:p w:rsidR="00092714" w:rsidRDefault="00092714" w:rsidP="00342F17">
            <w:pPr>
              <w:jc w:val="right"/>
            </w:pPr>
            <w:r>
              <w:t>676,0</w:t>
            </w:r>
          </w:p>
        </w:tc>
        <w:tc>
          <w:tcPr>
            <w:tcW w:w="1356" w:type="dxa"/>
          </w:tcPr>
          <w:p w:rsidR="00092714" w:rsidRDefault="00092714" w:rsidP="0079044A">
            <w:pPr>
              <w:jc w:val="right"/>
            </w:pPr>
          </w:p>
          <w:p w:rsidR="00092714" w:rsidRDefault="00092714" w:rsidP="0079044A">
            <w:pPr>
              <w:jc w:val="right"/>
            </w:pPr>
            <w:r>
              <w:t>794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61430A">
            <w:pPr>
              <w:jc w:val="both"/>
            </w:pPr>
            <w:r>
              <w:t>3.2</w:t>
            </w:r>
          </w:p>
        </w:tc>
        <w:tc>
          <w:tcPr>
            <w:tcW w:w="5168" w:type="dxa"/>
          </w:tcPr>
          <w:p w:rsidR="00092714" w:rsidRDefault="00092714" w:rsidP="0061430A">
            <w:pPr>
              <w:jc w:val="both"/>
            </w:pPr>
            <w:r>
              <w:t>Темп роста (снижения) суммы предоставленных льгот к предыдущему году, %</w:t>
            </w:r>
          </w:p>
        </w:tc>
        <w:tc>
          <w:tcPr>
            <w:tcW w:w="1538" w:type="dxa"/>
          </w:tcPr>
          <w:p w:rsidR="00092714" w:rsidRDefault="00092714" w:rsidP="006D1433">
            <w:pPr>
              <w:jc w:val="right"/>
            </w:pPr>
          </w:p>
          <w:p w:rsidR="00092714" w:rsidRDefault="0043683D" w:rsidP="00153B3B">
            <w:pPr>
              <w:jc w:val="right"/>
            </w:pPr>
            <w:r>
              <w:t>38,2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right"/>
            </w:pPr>
          </w:p>
          <w:p w:rsidR="00092714" w:rsidRDefault="00092714" w:rsidP="0043683D">
            <w:pPr>
              <w:jc w:val="right"/>
            </w:pPr>
            <w:r>
              <w:t xml:space="preserve">              </w:t>
            </w:r>
            <w:r w:rsidR="0043683D">
              <w:t>214,6</w:t>
            </w:r>
          </w:p>
        </w:tc>
        <w:tc>
          <w:tcPr>
            <w:tcW w:w="1356" w:type="dxa"/>
          </w:tcPr>
          <w:p w:rsidR="00092714" w:rsidRDefault="00092714" w:rsidP="006D1433">
            <w:pPr>
              <w:jc w:val="right"/>
            </w:pPr>
          </w:p>
          <w:p w:rsidR="00092714" w:rsidRDefault="00092714" w:rsidP="006D1433">
            <w:pPr>
              <w:jc w:val="right"/>
            </w:pPr>
            <w:r>
              <w:t>117,5</w:t>
            </w:r>
          </w:p>
        </w:tc>
      </w:tr>
      <w:tr w:rsidR="00092714" w:rsidTr="00092714">
        <w:tc>
          <w:tcPr>
            <w:tcW w:w="640" w:type="dxa"/>
          </w:tcPr>
          <w:p w:rsidR="00092714" w:rsidRDefault="00092714" w:rsidP="0061430A">
            <w:pPr>
              <w:jc w:val="both"/>
            </w:pPr>
            <w:r>
              <w:t>3.3</w:t>
            </w:r>
          </w:p>
        </w:tc>
        <w:tc>
          <w:tcPr>
            <w:tcW w:w="5168" w:type="dxa"/>
          </w:tcPr>
          <w:p w:rsidR="00092714" w:rsidRDefault="00092714" w:rsidP="0061430A">
            <w:pPr>
              <w:jc w:val="both"/>
            </w:pPr>
            <w:r>
              <w:t>В процентах к объему поступления налога на имущество физических лиц</w:t>
            </w:r>
          </w:p>
        </w:tc>
        <w:tc>
          <w:tcPr>
            <w:tcW w:w="1538" w:type="dxa"/>
          </w:tcPr>
          <w:p w:rsidR="00092714" w:rsidRDefault="00092714" w:rsidP="007E2AB2">
            <w:pPr>
              <w:jc w:val="both"/>
            </w:pPr>
          </w:p>
          <w:p w:rsidR="00092714" w:rsidRDefault="0043683D" w:rsidP="002F4CDB">
            <w:pPr>
              <w:jc w:val="right"/>
            </w:pPr>
            <w:r>
              <w:t>2,1</w:t>
            </w:r>
          </w:p>
        </w:tc>
        <w:tc>
          <w:tcPr>
            <w:tcW w:w="1606" w:type="dxa"/>
          </w:tcPr>
          <w:p w:rsidR="00092714" w:rsidRDefault="00092714" w:rsidP="00342F17">
            <w:pPr>
              <w:jc w:val="both"/>
            </w:pPr>
          </w:p>
          <w:p w:rsidR="00092714" w:rsidRDefault="00092714" w:rsidP="00342F17">
            <w:pPr>
              <w:jc w:val="right"/>
            </w:pPr>
            <w:r>
              <w:t>6,2</w:t>
            </w:r>
          </w:p>
        </w:tc>
        <w:tc>
          <w:tcPr>
            <w:tcW w:w="1356" w:type="dxa"/>
          </w:tcPr>
          <w:p w:rsidR="00092714" w:rsidRDefault="00092714" w:rsidP="006D1433">
            <w:pPr>
              <w:jc w:val="right"/>
            </w:pPr>
          </w:p>
          <w:p w:rsidR="00092714" w:rsidRDefault="00092714" w:rsidP="006D1433">
            <w:pPr>
              <w:jc w:val="right"/>
            </w:pPr>
            <w:r>
              <w:t>5,3</w:t>
            </w:r>
          </w:p>
        </w:tc>
      </w:tr>
    </w:tbl>
    <w:p w:rsidR="00185381" w:rsidRPr="001C6CBB" w:rsidRDefault="00185381" w:rsidP="007E2AB2">
      <w:pPr>
        <w:ind w:firstLine="708"/>
        <w:jc w:val="both"/>
      </w:pPr>
    </w:p>
    <w:p w:rsidR="003255AA" w:rsidRDefault="003255AA" w:rsidP="007E2AB2">
      <w:pPr>
        <w:ind w:firstLine="708"/>
        <w:jc w:val="both"/>
        <w:rPr>
          <w:b/>
        </w:rPr>
      </w:pPr>
    </w:p>
    <w:p w:rsidR="00480B42" w:rsidRDefault="00480B42" w:rsidP="008A13E9">
      <w:pPr>
        <w:jc w:val="both"/>
      </w:pPr>
      <w:r w:rsidRPr="001C6CBB">
        <w:tab/>
      </w:r>
      <w:r w:rsidR="003255AA">
        <w:rPr>
          <w:b/>
        </w:rPr>
        <w:t>1</w:t>
      </w:r>
      <w:r w:rsidRPr="001464FF">
        <w:rPr>
          <w:b/>
        </w:rPr>
        <w:t>. Земельный налог.</w:t>
      </w:r>
      <w:r w:rsidR="00C66534" w:rsidRPr="00C66534">
        <w:t xml:space="preserve"> </w:t>
      </w:r>
    </w:p>
    <w:p w:rsidR="00F0696A" w:rsidRDefault="00F0696A" w:rsidP="00F0696A">
      <w:pPr>
        <w:ind w:firstLine="567"/>
        <w:jc w:val="both"/>
      </w:pPr>
      <w:r>
        <w:t xml:space="preserve"> В соответствии с решением Думы города </w:t>
      </w:r>
      <w:proofErr w:type="spellStart"/>
      <w:r>
        <w:t>Югорска</w:t>
      </w:r>
      <w:proofErr w:type="spellEnd"/>
      <w:r>
        <w:t xml:space="preserve"> </w:t>
      </w:r>
      <w:r w:rsidR="00C71595">
        <w:t>л</w:t>
      </w:r>
      <w:r>
        <w:t xml:space="preserve">ьготы по земельному налогу установлены для   налогоплательщиков  </w:t>
      </w:r>
      <w:r w:rsidRPr="001722CF">
        <w:t>8</w:t>
      </w:r>
      <w:r>
        <w:t xml:space="preserve"> категорий: 4 категории организации и субъекты малого и среднего предпринимательства и </w:t>
      </w:r>
      <w:r w:rsidR="002F4CDB">
        <w:t>4 категории</w:t>
      </w:r>
      <w:r>
        <w:t xml:space="preserve"> физических лиц.</w:t>
      </w:r>
    </w:p>
    <w:p w:rsidR="00F0696A" w:rsidRDefault="00F0696A" w:rsidP="00F0696A">
      <w:pPr>
        <w:ind w:firstLine="567"/>
        <w:jc w:val="both"/>
      </w:pPr>
      <w:r>
        <w:t xml:space="preserve"> В 2017 году льготой воспользовались </w:t>
      </w:r>
      <w:r w:rsidR="002F4CDB">
        <w:t xml:space="preserve">4 </w:t>
      </w:r>
      <w:r>
        <w:t>категори</w:t>
      </w:r>
      <w:r w:rsidR="002F4CDB">
        <w:t>и</w:t>
      </w:r>
      <w:r>
        <w:t xml:space="preserve"> физических лиц</w:t>
      </w:r>
      <w:r w:rsidR="00FC2499">
        <w:t xml:space="preserve"> в количестве </w:t>
      </w:r>
      <w:r w:rsidR="005942EF" w:rsidRPr="005942EF">
        <w:t>2 539</w:t>
      </w:r>
      <w:r w:rsidR="00FC2499">
        <w:t xml:space="preserve"> плательщиков земельного налога</w:t>
      </w:r>
      <w:r>
        <w:t>.</w:t>
      </w:r>
      <w:r w:rsidR="0061430A">
        <w:t xml:space="preserve"> </w:t>
      </w:r>
      <w:r w:rsidRPr="0061430A">
        <w:t>Организации и субъекты малого и среднего предпринимательства льготой не воспользовались.</w:t>
      </w:r>
    </w:p>
    <w:p w:rsidR="004B56DB" w:rsidRDefault="004B56DB" w:rsidP="004B56DB">
      <w:pPr>
        <w:ind w:firstLine="567"/>
        <w:jc w:val="both"/>
      </w:pPr>
      <w:r>
        <w:t xml:space="preserve">Информация о сумме представленных льгот за 2017 год в сравнении с показателями за 2016 год в разрезе </w:t>
      </w:r>
      <w:r w:rsidRPr="00A76230">
        <w:t>категорий налогоплательщиков, которым предоставлена льгота</w:t>
      </w:r>
      <w:r w:rsidR="00A422B4">
        <w:t>,</w:t>
      </w:r>
      <w:r>
        <w:rPr>
          <w:b/>
        </w:rPr>
        <w:t xml:space="preserve"> </w:t>
      </w:r>
      <w:r>
        <w:t xml:space="preserve">представлена в таблице </w:t>
      </w:r>
      <w:r w:rsidR="00E80BDF">
        <w:t>2</w:t>
      </w:r>
      <w:r>
        <w:t xml:space="preserve">. 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4B56DB">
      <w:pPr>
        <w:autoSpaceDE w:val="0"/>
        <w:autoSpaceDN w:val="0"/>
        <w:adjustRightInd w:val="0"/>
        <w:ind w:firstLine="540"/>
        <w:jc w:val="right"/>
      </w:pPr>
      <w:r>
        <w:t>Таблица</w:t>
      </w:r>
      <w:r w:rsidR="008E6729">
        <w:t xml:space="preserve"> 2</w:t>
      </w:r>
      <w:r>
        <w:t xml:space="preserve"> 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4B56DB">
      <w:pPr>
        <w:autoSpaceDE w:val="0"/>
        <w:autoSpaceDN w:val="0"/>
        <w:adjustRightInd w:val="0"/>
        <w:ind w:firstLine="540"/>
        <w:jc w:val="center"/>
      </w:pPr>
      <w:r>
        <w:t>Льготы по земельному налогу за 2016-2017 год</w:t>
      </w:r>
      <w:r w:rsidR="00A422B4">
        <w:t>ы</w:t>
      </w:r>
      <w:r>
        <w:t xml:space="preserve"> в разрезе категорий </w:t>
      </w:r>
      <w:r w:rsidRPr="00A76230">
        <w:t>налогоплательщиков, которым предоставлена льгота</w:t>
      </w:r>
    </w:p>
    <w:p w:rsidR="004B56DB" w:rsidRDefault="004B56DB" w:rsidP="004B56DB">
      <w:pPr>
        <w:autoSpaceDE w:val="0"/>
        <w:autoSpaceDN w:val="0"/>
        <w:adjustRightInd w:val="0"/>
        <w:ind w:firstLine="54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95"/>
        <w:gridCol w:w="1281"/>
        <w:gridCol w:w="1163"/>
        <w:gridCol w:w="993"/>
        <w:gridCol w:w="850"/>
        <w:gridCol w:w="986"/>
      </w:tblGrid>
      <w:tr w:rsidR="009D5FC9" w:rsidTr="009D5FC9">
        <w:tc>
          <w:tcPr>
            <w:tcW w:w="540" w:type="dxa"/>
            <w:vMerge w:val="restart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4495" w:type="dxa"/>
            <w:vMerge w:val="restart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Категория налогоплательщиков, которым предоставлена льгота</w:t>
            </w:r>
          </w:p>
        </w:tc>
        <w:tc>
          <w:tcPr>
            <w:tcW w:w="2444" w:type="dxa"/>
            <w:gridSpan w:val="2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Количество налогоплательщиков льготной категории</w:t>
            </w:r>
          </w:p>
        </w:tc>
        <w:tc>
          <w:tcPr>
            <w:tcW w:w="1843" w:type="dxa"/>
            <w:gridSpan w:val="2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9D5FC9" w:rsidRPr="00753DCE" w:rsidRDefault="009D5FC9" w:rsidP="00342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DCE">
              <w:rPr>
                <w:sz w:val="20"/>
                <w:szCs w:val="20"/>
              </w:rPr>
              <w:t xml:space="preserve">Темп роста (снижения) </w:t>
            </w:r>
            <w:r w:rsidR="00282C11">
              <w:rPr>
                <w:sz w:val="20"/>
                <w:szCs w:val="20"/>
              </w:rPr>
              <w:t xml:space="preserve">суммы льгот </w:t>
            </w:r>
            <w:r w:rsidRPr="00753DCE">
              <w:rPr>
                <w:sz w:val="20"/>
                <w:szCs w:val="20"/>
              </w:rPr>
              <w:t>2017 года к 2016 году,</w:t>
            </w:r>
            <w:r>
              <w:rPr>
                <w:sz w:val="20"/>
                <w:szCs w:val="20"/>
              </w:rPr>
              <w:t xml:space="preserve"> </w:t>
            </w:r>
            <w:r w:rsidRPr="00753DCE">
              <w:rPr>
                <w:sz w:val="20"/>
                <w:szCs w:val="20"/>
              </w:rPr>
              <w:t>%</w:t>
            </w:r>
          </w:p>
        </w:tc>
      </w:tr>
      <w:tr w:rsidR="009D5FC9" w:rsidTr="009D5FC9">
        <w:trPr>
          <w:trHeight w:val="561"/>
        </w:trPr>
        <w:tc>
          <w:tcPr>
            <w:tcW w:w="540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2016 год</w:t>
            </w:r>
          </w:p>
        </w:tc>
        <w:tc>
          <w:tcPr>
            <w:tcW w:w="116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both"/>
            </w:pPr>
            <w:r>
              <w:t>2017 год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both"/>
            </w:pPr>
            <w:r>
              <w:t>2016 год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2017 год</w:t>
            </w:r>
          </w:p>
        </w:tc>
        <w:tc>
          <w:tcPr>
            <w:tcW w:w="986" w:type="dxa"/>
            <w:vMerge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</w:tr>
      <w:tr w:rsidR="009D5FC9" w:rsidTr="009D5FC9">
        <w:trPr>
          <w:trHeight w:val="2547"/>
        </w:trPr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495" w:type="dxa"/>
          </w:tcPr>
          <w:p w:rsidR="009D5FC9" w:rsidRDefault="009D5FC9" w:rsidP="00342F17">
            <w:pPr>
              <w:tabs>
                <w:tab w:val="left" w:pos="540"/>
              </w:tabs>
              <w:ind w:firstLine="39"/>
            </w:pPr>
            <w:r>
              <w:t xml:space="preserve">Организации 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</w:t>
            </w:r>
            <w:r w:rsidRPr="00E549BB">
              <w:t>населенных пунктах</w:t>
            </w:r>
            <w:r>
              <w:t xml:space="preserve"> и используемых для сельскохозяйственного производства</w:t>
            </w:r>
          </w:p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63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</w:t>
            </w:r>
          </w:p>
        </w:tc>
        <w:tc>
          <w:tcPr>
            <w:tcW w:w="1281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63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9D5FC9" w:rsidRDefault="00A422B4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Организации, осуществляющие трудоустройство несовершеннолетней молодежи (льгота исключена с 2018 </w:t>
            </w:r>
            <w:r>
              <w:lastRenderedPageBreak/>
              <w:t>года)</w:t>
            </w:r>
          </w:p>
        </w:tc>
        <w:tc>
          <w:tcPr>
            <w:tcW w:w="1281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</w:p>
        </w:tc>
        <w:tc>
          <w:tcPr>
            <w:tcW w:w="1163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9D5FC9" w:rsidRDefault="00A422B4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FC9" w:rsidTr="009D5FC9">
        <w:trPr>
          <w:trHeight w:val="1287"/>
        </w:trPr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 xml:space="preserve">Налогоплательщики, относящиеся к субъектам малого и среднего предпринимательства, создающие рабочие </w:t>
            </w:r>
            <w:r w:rsidRPr="008E1F76">
              <w:t>места для лиц</w:t>
            </w:r>
            <w:r>
              <w:t>,</w:t>
            </w:r>
            <w:r w:rsidRPr="008E1F76">
              <w:t xml:space="preserve"> освободившихся </w:t>
            </w:r>
            <w:r>
              <w:t>из</w:t>
            </w:r>
            <w:r w:rsidRPr="008E1F76">
              <w:t xml:space="preserve"> мест лишения свободы и находящихся под административным надзором</w:t>
            </w:r>
          </w:p>
        </w:tc>
        <w:tc>
          <w:tcPr>
            <w:tcW w:w="1281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63" w:type="dxa"/>
          </w:tcPr>
          <w:p w:rsidR="009D5FC9" w:rsidRDefault="00A422B4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9D5FC9" w:rsidRDefault="00A422B4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</w:t>
            </w:r>
            <w:r w:rsidRPr="00257CAB">
              <w:rPr>
                <w:rFonts w:eastAsia="Calibri"/>
              </w:rPr>
              <w:t>енсионеры, получающие пенсии, назначенные в порядке, установленном пенсионным законодательством Российской Федерации,</w:t>
            </w:r>
            <w:r>
              <w:rPr>
                <w:rFonts w:eastAsia="Calibri"/>
              </w:rPr>
              <w:t xml:space="preserve"> по одному объекту налогообложения </w:t>
            </w:r>
            <w:r w:rsidRPr="00257CAB">
              <w:rPr>
                <w:rFonts w:eastAsia="Calibri"/>
              </w:rPr>
              <w:t xml:space="preserve"> в отношении земельных участков предназначенных для размещения домов индивидуальной жилой застройки</w:t>
            </w:r>
          </w:p>
        </w:tc>
        <w:tc>
          <w:tcPr>
            <w:tcW w:w="1281" w:type="dxa"/>
          </w:tcPr>
          <w:p w:rsidR="009D5FC9" w:rsidRDefault="00C5198E" w:rsidP="00C5198E">
            <w:pPr>
              <w:autoSpaceDE w:val="0"/>
              <w:autoSpaceDN w:val="0"/>
              <w:adjustRightInd w:val="0"/>
              <w:jc w:val="center"/>
            </w:pPr>
            <w:r>
              <w:t>2 022</w:t>
            </w:r>
          </w:p>
        </w:tc>
        <w:tc>
          <w:tcPr>
            <w:tcW w:w="1163" w:type="dxa"/>
          </w:tcPr>
          <w:p w:rsidR="009D5FC9" w:rsidRDefault="00282C11" w:rsidP="00342F17">
            <w:pPr>
              <w:autoSpaceDE w:val="0"/>
              <w:autoSpaceDN w:val="0"/>
              <w:adjustRightInd w:val="0"/>
              <w:jc w:val="center"/>
            </w:pPr>
            <w:r>
              <w:t>1 454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503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272,4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</w:t>
            </w:r>
            <w:r w:rsidRPr="00257CAB">
              <w:rPr>
                <w:rFonts w:eastAsia="Calibri"/>
              </w:rPr>
              <w:t>енсионеры, получающие пенсии, назначенные в порядке, установленном пенсионным законодательством Российской Федерации,</w:t>
            </w:r>
            <w:r>
              <w:rPr>
                <w:rFonts w:eastAsia="Calibri"/>
              </w:rPr>
              <w:t xml:space="preserve"> по одному объекту налогообложения </w:t>
            </w:r>
            <w:r w:rsidRPr="00257CAB">
              <w:rPr>
                <w:rFonts w:eastAsia="Calibri"/>
              </w:rPr>
              <w:t xml:space="preserve"> в отношении земельных участков</w:t>
            </w:r>
            <w:r>
              <w:rPr>
                <w:rFonts w:eastAsia="Calibri"/>
              </w:rPr>
              <w:t>,</w:t>
            </w:r>
            <w:r w:rsidRPr="00257CAB">
              <w:rPr>
                <w:rFonts w:eastAsia="Calibri"/>
              </w:rPr>
              <w:t xml:space="preserve">  находящихся в составе дачных, садоводческих и огороднических объединений</w:t>
            </w:r>
          </w:p>
        </w:tc>
        <w:tc>
          <w:tcPr>
            <w:tcW w:w="1281" w:type="dxa"/>
          </w:tcPr>
          <w:p w:rsidR="009D5FC9" w:rsidRDefault="00C5198E" w:rsidP="00C5198E">
            <w:pPr>
              <w:autoSpaceDE w:val="0"/>
              <w:autoSpaceDN w:val="0"/>
              <w:adjustRightInd w:val="0"/>
              <w:jc w:val="center"/>
            </w:pPr>
            <w:r>
              <w:t>1 210</w:t>
            </w:r>
          </w:p>
        </w:tc>
        <w:tc>
          <w:tcPr>
            <w:tcW w:w="1163" w:type="dxa"/>
          </w:tcPr>
          <w:p w:rsidR="009D5FC9" w:rsidRDefault="00282C11" w:rsidP="00342F17">
            <w:pPr>
              <w:autoSpaceDE w:val="0"/>
              <w:autoSpaceDN w:val="0"/>
              <w:adjustRightInd w:val="0"/>
              <w:jc w:val="center"/>
            </w:pPr>
            <w:r>
              <w:t>982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329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183,7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55,8</w:t>
            </w: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Физические лица, в отношении земельных участков под гаражами</w:t>
            </w:r>
          </w:p>
        </w:tc>
        <w:tc>
          <w:tcPr>
            <w:tcW w:w="1281" w:type="dxa"/>
          </w:tcPr>
          <w:p w:rsidR="009D5FC9" w:rsidRDefault="00C5198E" w:rsidP="00C5198E">
            <w:pPr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  <w:tc>
          <w:tcPr>
            <w:tcW w:w="1163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отм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358</w:t>
            </w:r>
          </w:p>
        </w:tc>
        <w:tc>
          <w:tcPr>
            <w:tcW w:w="850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отм</w:t>
            </w:r>
            <w:proofErr w:type="spellEnd"/>
            <w:r w:rsidR="009D5FC9">
              <w:t>.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495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 w:rsidRPr="00257CAB">
              <w:rPr>
                <w:rFonts w:eastAsia="Calibri"/>
              </w:rPr>
              <w:t>Ветераны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</w:p>
        </w:tc>
        <w:tc>
          <w:tcPr>
            <w:tcW w:w="1281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63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7,3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495" w:type="dxa"/>
          </w:tcPr>
          <w:p w:rsidR="009D5FC9" w:rsidRPr="00257CAB" w:rsidRDefault="009D5FC9" w:rsidP="00342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A6F2F">
              <w:rPr>
                <w:rFonts w:eastAsia="Calibri"/>
              </w:rPr>
              <w:t>И</w:t>
            </w:r>
            <w:r>
              <w:rPr>
                <w:rFonts w:eastAsia="Calibri"/>
              </w:rPr>
              <w:t>н</w:t>
            </w:r>
            <w:r w:rsidRPr="00BA6F2F">
              <w:rPr>
                <w:rFonts w:eastAsia="Calibri"/>
              </w:rPr>
              <w:t>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281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r>
              <w:t>144</w:t>
            </w:r>
          </w:p>
        </w:tc>
        <w:tc>
          <w:tcPr>
            <w:tcW w:w="1163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37,6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9D5FC9" w:rsidTr="009D5FC9">
        <w:tc>
          <w:tcPr>
            <w:tcW w:w="54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  <w:p w:rsidR="009D5FC9" w:rsidRDefault="009D5FC9" w:rsidP="00342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</w:tcPr>
          <w:p w:rsidR="009D5FC9" w:rsidRPr="00BA6F2F" w:rsidRDefault="009D5FC9" w:rsidP="00342F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81" w:type="dxa"/>
          </w:tcPr>
          <w:p w:rsidR="009D5FC9" w:rsidRDefault="00C5198E" w:rsidP="00342F17">
            <w:pPr>
              <w:autoSpaceDE w:val="0"/>
              <w:autoSpaceDN w:val="0"/>
              <w:adjustRightInd w:val="0"/>
              <w:jc w:val="center"/>
            </w:pPr>
            <w:r>
              <w:t>3 705</w:t>
            </w:r>
          </w:p>
        </w:tc>
        <w:tc>
          <w:tcPr>
            <w:tcW w:w="1163" w:type="dxa"/>
          </w:tcPr>
          <w:p w:rsidR="009D5FC9" w:rsidRDefault="00282C11" w:rsidP="00342F17">
            <w:pPr>
              <w:autoSpaceDE w:val="0"/>
              <w:autoSpaceDN w:val="0"/>
              <w:adjustRightInd w:val="0"/>
              <w:jc w:val="center"/>
            </w:pPr>
            <w:r>
              <w:t>2 539</w:t>
            </w:r>
          </w:p>
        </w:tc>
        <w:tc>
          <w:tcPr>
            <w:tcW w:w="993" w:type="dxa"/>
          </w:tcPr>
          <w:p w:rsidR="009D5FC9" w:rsidRDefault="009D5FC9" w:rsidP="00C9068A">
            <w:pPr>
              <w:autoSpaceDE w:val="0"/>
              <w:autoSpaceDN w:val="0"/>
              <w:adjustRightInd w:val="0"/>
              <w:jc w:val="center"/>
            </w:pPr>
            <w:r>
              <w:t>1 339</w:t>
            </w:r>
          </w:p>
        </w:tc>
        <w:tc>
          <w:tcPr>
            <w:tcW w:w="850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501</w:t>
            </w:r>
          </w:p>
        </w:tc>
        <w:tc>
          <w:tcPr>
            <w:tcW w:w="986" w:type="dxa"/>
          </w:tcPr>
          <w:p w:rsidR="009D5FC9" w:rsidRDefault="009D5FC9" w:rsidP="00342F17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</w:tr>
    </w:tbl>
    <w:p w:rsidR="004B56DB" w:rsidRDefault="004B56DB" w:rsidP="004B56DB">
      <w:pPr>
        <w:autoSpaceDE w:val="0"/>
        <w:autoSpaceDN w:val="0"/>
        <w:adjustRightInd w:val="0"/>
        <w:ind w:firstLine="540"/>
        <w:jc w:val="both"/>
      </w:pPr>
    </w:p>
    <w:p w:rsidR="004B56DB" w:rsidRDefault="004B56DB" w:rsidP="00F0696A">
      <w:pPr>
        <w:ind w:firstLine="567"/>
        <w:jc w:val="both"/>
      </w:pPr>
    </w:p>
    <w:p w:rsidR="004B56DB" w:rsidRDefault="004B56DB" w:rsidP="00F0696A">
      <w:pPr>
        <w:ind w:firstLine="567"/>
        <w:jc w:val="both"/>
      </w:pPr>
    </w:p>
    <w:p w:rsidR="004B56DB" w:rsidRDefault="004B56DB" w:rsidP="004B56DB">
      <w:pPr>
        <w:ind w:firstLine="567"/>
        <w:jc w:val="center"/>
        <w:rPr>
          <w:b/>
        </w:rPr>
      </w:pPr>
      <w:r w:rsidRPr="00161ADE">
        <w:rPr>
          <w:b/>
        </w:rPr>
        <w:t>Результаты оценки эффективности предоставленных налогоплательщикам льгот по земельному налогу</w:t>
      </w:r>
    </w:p>
    <w:p w:rsidR="00E63E4A" w:rsidRPr="0061430A" w:rsidRDefault="002D38AF" w:rsidP="00F0696A">
      <w:pPr>
        <w:ind w:firstLine="567"/>
        <w:jc w:val="both"/>
      </w:pPr>
      <w:r w:rsidRPr="0061430A">
        <w:t>1. Бюджетная эффективность</w:t>
      </w:r>
    </w:p>
    <w:p w:rsidR="00E63E4A" w:rsidRDefault="002D38AF" w:rsidP="00F0696A">
      <w:pPr>
        <w:ind w:firstLine="567"/>
        <w:jc w:val="both"/>
        <w:rPr>
          <w:color w:val="000000" w:themeColor="text1"/>
        </w:rPr>
      </w:pPr>
      <w:r w:rsidRPr="0061430A">
        <w:t xml:space="preserve">Темп роста налоговой базы, суммы исчисленного налога, подлежащего уплате в бюджет, над темпами роста </w:t>
      </w:r>
      <w:r w:rsidR="006C158A" w:rsidRPr="0061430A">
        <w:t>объема налоговых льгот</w:t>
      </w:r>
      <w:r w:rsidR="00335610" w:rsidRPr="0061430A">
        <w:t>.</w:t>
      </w:r>
      <w:r w:rsidR="00335610" w:rsidRPr="00335610">
        <w:t xml:space="preserve"> </w:t>
      </w:r>
      <w:r w:rsidR="00335610" w:rsidRPr="0061430A">
        <w:rPr>
          <w:color w:val="000000" w:themeColor="text1"/>
        </w:rPr>
        <w:t>При положительном значении коэффициента бюджетной эффективности или равном 0, эффективность признается удовлетворительной (достаточной).</w:t>
      </w:r>
    </w:p>
    <w:p w:rsidR="00161ADE" w:rsidRPr="00161ADE" w:rsidRDefault="000E38C7" w:rsidP="00342F17">
      <w:pPr>
        <w:tabs>
          <w:tab w:val="left" w:pos="4602"/>
        </w:tabs>
        <w:jc w:val="both"/>
        <w:rPr>
          <w:b/>
          <w:i/>
          <w:color w:val="000000" w:themeColor="text1"/>
        </w:rPr>
      </w:pPr>
      <w:r>
        <w:t xml:space="preserve">          Бюджетная </w:t>
      </w:r>
      <w:r w:rsidRPr="00B1079B">
        <w:t xml:space="preserve"> эффективность </w:t>
      </w:r>
      <w:r w:rsidR="00342F17">
        <w:t>налоговых льгот</w:t>
      </w:r>
      <w:r w:rsidR="00257326">
        <w:t xml:space="preserve"> </w:t>
      </w:r>
      <w:r w:rsidR="00257326" w:rsidRPr="00EC5B9C">
        <w:rPr>
          <w:b/>
        </w:rPr>
        <w:t>организаций и субъектов  малого и среднего предпринимательства</w:t>
      </w:r>
      <w:r w:rsidR="00257326">
        <w:t xml:space="preserve"> </w:t>
      </w:r>
      <w:r w:rsidR="00D22BD7">
        <w:t xml:space="preserve">не рассчитывалась, в связи с тем, что предоставленными решением Думы города </w:t>
      </w:r>
      <w:proofErr w:type="spellStart"/>
      <w:r w:rsidR="00D22BD7">
        <w:t>Югорска</w:t>
      </w:r>
      <w:proofErr w:type="spellEnd"/>
      <w:r w:rsidR="00D22BD7">
        <w:t xml:space="preserve">  льготами организации и субъекты малого и среднего предпринимательства не воспользовались.</w:t>
      </w:r>
      <w:r w:rsidR="00342F17">
        <w:t xml:space="preserve"> </w:t>
      </w:r>
    </w:p>
    <w:p w:rsidR="001722CF" w:rsidRDefault="00342F17" w:rsidP="001722CF">
      <w:pPr>
        <w:ind w:firstLine="567"/>
        <w:jc w:val="both"/>
      </w:pPr>
      <w:r w:rsidRPr="001722CF">
        <w:t xml:space="preserve">Результаты </w:t>
      </w:r>
      <w:r>
        <w:t>о</w:t>
      </w:r>
      <w:r w:rsidRPr="001722CF">
        <w:t>ценки</w:t>
      </w:r>
      <w:r w:rsidR="00691D94" w:rsidRPr="001722CF">
        <w:t xml:space="preserve"> </w:t>
      </w:r>
      <w:r w:rsidR="00691D94">
        <w:t xml:space="preserve">бюджетной </w:t>
      </w:r>
      <w:r w:rsidR="00691D94" w:rsidRPr="001722CF">
        <w:t>эффективности</w:t>
      </w:r>
      <w:r w:rsidR="00691D94">
        <w:t xml:space="preserve"> предоставленных  льгот по </w:t>
      </w:r>
      <w:r>
        <w:t xml:space="preserve">земельному налогу  </w:t>
      </w:r>
      <w:r w:rsidRPr="00C9068A">
        <w:rPr>
          <w:b/>
        </w:rPr>
        <w:t>физически</w:t>
      </w:r>
      <w:r w:rsidR="00C9068A" w:rsidRPr="00C9068A">
        <w:rPr>
          <w:b/>
        </w:rPr>
        <w:t>х</w:t>
      </w:r>
      <w:r w:rsidRPr="00C9068A">
        <w:rPr>
          <w:b/>
        </w:rPr>
        <w:t xml:space="preserve"> лиц</w:t>
      </w:r>
      <w:r>
        <w:t>,</w:t>
      </w:r>
      <w:r w:rsidR="001722CF">
        <w:t xml:space="preserve"> представлен</w:t>
      </w:r>
      <w:r w:rsidR="0061430A">
        <w:t>ы</w:t>
      </w:r>
      <w:r w:rsidR="001722CF">
        <w:t xml:space="preserve"> в таблице </w:t>
      </w:r>
      <w:r w:rsidR="00E80BDF">
        <w:t>3</w:t>
      </w:r>
      <w:r w:rsidR="0061430A">
        <w:t>.</w:t>
      </w:r>
    </w:p>
    <w:p w:rsidR="001722CF" w:rsidRDefault="001722CF" w:rsidP="00F0696A">
      <w:pPr>
        <w:ind w:firstLine="567"/>
        <w:jc w:val="both"/>
      </w:pPr>
      <w:r>
        <w:t xml:space="preserve">                                                                                                                               </w:t>
      </w:r>
      <w:r w:rsidR="008E6729">
        <w:t xml:space="preserve">     </w:t>
      </w:r>
      <w:r>
        <w:t xml:space="preserve">   Таблица </w:t>
      </w:r>
      <w:r w:rsidR="008E6729">
        <w:t>3</w:t>
      </w:r>
    </w:p>
    <w:p w:rsidR="001722CF" w:rsidRDefault="001722CF" w:rsidP="001722CF">
      <w:pPr>
        <w:ind w:firstLine="567"/>
        <w:jc w:val="center"/>
      </w:pPr>
      <w:r w:rsidRPr="001722CF">
        <w:t xml:space="preserve">Результаты </w:t>
      </w:r>
      <w:r>
        <w:t>о</w:t>
      </w:r>
      <w:r w:rsidRPr="001722CF">
        <w:t xml:space="preserve">ценки </w:t>
      </w:r>
      <w:r w:rsidR="00161ADE">
        <w:t xml:space="preserve">бюджетной </w:t>
      </w:r>
      <w:r w:rsidRPr="001722CF">
        <w:t>эффективности</w:t>
      </w:r>
      <w:r>
        <w:t xml:space="preserve"> предоставленных </w:t>
      </w:r>
      <w:r w:rsidR="00342F17">
        <w:t xml:space="preserve">льгот по земельному налогу  </w:t>
      </w:r>
      <w:r w:rsidR="00342F17" w:rsidRPr="0043683D">
        <w:rPr>
          <w:b/>
        </w:rPr>
        <w:t>физически</w:t>
      </w:r>
      <w:r w:rsidR="00C9068A" w:rsidRPr="0043683D">
        <w:rPr>
          <w:b/>
        </w:rPr>
        <w:t>х</w:t>
      </w:r>
      <w:r w:rsidR="00342F17" w:rsidRPr="0043683D">
        <w:rPr>
          <w:b/>
        </w:rPr>
        <w:t xml:space="preserve"> лиц</w:t>
      </w:r>
    </w:p>
    <w:p w:rsidR="006C158A" w:rsidRDefault="006C158A" w:rsidP="00F0696A">
      <w:pPr>
        <w:ind w:firstLine="567"/>
        <w:jc w:val="both"/>
      </w:pPr>
    </w:p>
    <w:tbl>
      <w:tblPr>
        <w:tblStyle w:val="a3"/>
        <w:tblW w:w="0" w:type="auto"/>
        <w:tblLook w:val="04A0"/>
      </w:tblPr>
      <w:tblGrid>
        <w:gridCol w:w="568"/>
        <w:gridCol w:w="5128"/>
        <w:gridCol w:w="1461"/>
        <w:gridCol w:w="1571"/>
        <w:gridCol w:w="1580"/>
      </w:tblGrid>
      <w:tr w:rsidR="00691D94" w:rsidTr="00691D94">
        <w:trPr>
          <w:trHeight w:val="503"/>
        </w:trPr>
        <w:tc>
          <w:tcPr>
            <w:tcW w:w="568" w:type="dxa"/>
          </w:tcPr>
          <w:p w:rsidR="00691D94" w:rsidRDefault="00691D94" w:rsidP="00F0696A">
            <w:pPr>
              <w:jc w:val="both"/>
            </w:pPr>
            <w:r>
              <w:lastRenderedPageBreak/>
              <w:t>№ п/п</w:t>
            </w:r>
          </w:p>
        </w:tc>
        <w:tc>
          <w:tcPr>
            <w:tcW w:w="5128" w:type="dxa"/>
          </w:tcPr>
          <w:p w:rsidR="00691D94" w:rsidRPr="0061430A" w:rsidRDefault="00691D94" w:rsidP="0061430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461" w:type="dxa"/>
          </w:tcPr>
          <w:p w:rsidR="00691D94" w:rsidRPr="0061430A" w:rsidRDefault="00080767" w:rsidP="00D3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</w:t>
            </w:r>
          </w:p>
        </w:tc>
        <w:tc>
          <w:tcPr>
            <w:tcW w:w="1571" w:type="dxa"/>
          </w:tcPr>
          <w:p w:rsidR="00691D94" w:rsidRPr="0061430A" w:rsidRDefault="00691D94" w:rsidP="00D3276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2016 год</w:t>
            </w:r>
          </w:p>
        </w:tc>
        <w:tc>
          <w:tcPr>
            <w:tcW w:w="1580" w:type="dxa"/>
          </w:tcPr>
          <w:p w:rsidR="00691D94" w:rsidRPr="0061430A" w:rsidRDefault="00691D94" w:rsidP="00D3276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2017 год</w:t>
            </w:r>
          </w:p>
        </w:tc>
      </w:tr>
      <w:tr w:rsidR="00691D94" w:rsidTr="00691D94">
        <w:tc>
          <w:tcPr>
            <w:tcW w:w="568" w:type="dxa"/>
          </w:tcPr>
          <w:p w:rsidR="00691D94" w:rsidRDefault="00691D94" w:rsidP="00F0696A">
            <w:pPr>
              <w:jc w:val="both"/>
            </w:pPr>
            <w:r>
              <w:t>1.</w:t>
            </w:r>
          </w:p>
        </w:tc>
        <w:tc>
          <w:tcPr>
            <w:tcW w:w="5128" w:type="dxa"/>
          </w:tcPr>
          <w:p w:rsidR="00691D94" w:rsidRPr="0061430A" w:rsidRDefault="00691D94" w:rsidP="00342F17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 xml:space="preserve">Суммы исчисленного </w:t>
            </w:r>
            <w:r w:rsidR="00342F17">
              <w:rPr>
                <w:color w:val="000000" w:themeColor="text1"/>
              </w:rPr>
              <w:t xml:space="preserve">земельного </w:t>
            </w:r>
            <w:r w:rsidRPr="0061430A">
              <w:rPr>
                <w:color w:val="000000" w:themeColor="text1"/>
              </w:rPr>
              <w:t>налога</w:t>
            </w:r>
            <w:r w:rsidR="00342F17">
              <w:rPr>
                <w:color w:val="000000" w:themeColor="text1"/>
              </w:rPr>
              <w:t xml:space="preserve"> по физическим</w:t>
            </w:r>
            <w:r w:rsidRPr="0061430A">
              <w:rPr>
                <w:color w:val="000000" w:themeColor="text1"/>
              </w:rPr>
              <w:t>, подлежащего уплате в бюджет</w:t>
            </w:r>
          </w:p>
        </w:tc>
        <w:tc>
          <w:tcPr>
            <w:tcW w:w="1461" w:type="dxa"/>
          </w:tcPr>
          <w:p w:rsidR="00691D94" w:rsidRPr="0061430A" w:rsidRDefault="00080767" w:rsidP="00D3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10 741</w:t>
            </w:r>
          </w:p>
        </w:tc>
        <w:tc>
          <w:tcPr>
            <w:tcW w:w="1571" w:type="dxa"/>
          </w:tcPr>
          <w:p w:rsidR="00691D94" w:rsidRPr="0061430A" w:rsidRDefault="00080767" w:rsidP="00D3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13 149</w:t>
            </w:r>
          </w:p>
        </w:tc>
        <w:tc>
          <w:tcPr>
            <w:tcW w:w="1580" w:type="dxa"/>
          </w:tcPr>
          <w:p w:rsidR="00691D94" w:rsidRPr="0061430A" w:rsidRDefault="00080767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10 549</w:t>
            </w:r>
          </w:p>
        </w:tc>
      </w:tr>
      <w:tr w:rsidR="00691D94" w:rsidTr="00691D94">
        <w:tc>
          <w:tcPr>
            <w:tcW w:w="568" w:type="dxa"/>
          </w:tcPr>
          <w:p w:rsidR="00691D94" w:rsidRDefault="00691D94" w:rsidP="00751796">
            <w:pPr>
              <w:jc w:val="both"/>
            </w:pPr>
            <w:r>
              <w:t>1.1</w:t>
            </w:r>
          </w:p>
        </w:tc>
        <w:tc>
          <w:tcPr>
            <w:tcW w:w="5128" w:type="dxa"/>
          </w:tcPr>
          <w:p w:rsidR="00691D94" w:rsidRPr="0061430A" w:rsidRDefault="00691D94" w:rsidP="0061430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Темп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461" w:type="dxa"/>
          </w:tcPr>
          <w:p w:rsidR="00691D94" w:rsidRPr="0061430A" w:rsidRDefault="00080767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147,9</w:t>
            </w:r>
          </w:p>
        </w:tc>
        <w:tc>
          <w:tcPr>
            <w:tcW w:w="1571" w:type="dxa"/>
          </w:tcPr>
          <w:p w:rsidR="00691D94" w:rsidRPr="0061430A" w:rsidRDefault="00080767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122,4</w:t>
            </w:r>
          </w:p>
        </w:tc>
        <w:tc>
          <w:tcPr>
            <w:tcW w:w="1580" w:type="dxa"/>
          </w:tcPr>
          <w:p w:rsidR="00691D94" w:rsidRPr="0061430A" w:rsidRDefault="00080767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80,2</w:t>
            </w:r>
          </w:p>
        </w:tc>
      </w:tr>
      <w:tr w:rsidR="00691D94" w:rsidTr="00691D94">
        <w:tc>
          <w:tcPr>
            <w:tcW w:w="568" w:type="dxa"/>
          </w:tcPr>
          <w:p w:rsidR="00691D94" w:rsidRDefault="00691D94" w:rsidP="00F0696A">
            <w:pPr>
              <w:jc w:val="both"/>
            </w:pPr>
            <w:r>
              <w:t>2.</w:t>
            </w:r>
          </w:p>
        </w:tc>
        <w:tc>
          <w:tcPr>
            <w:tcW w:w="5128" w:type="dxa"/>
          </w:tcPr>
          <w:p w:rsidR="00691D94" w:rsidRPr="0061430A" w:rsidRDefault="00691D94" w:rsidP="00F0696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 xml:space="preserve">Льготы, представленные в соответствии с решениями Думы города </w:t>
            </w:r>
            <w:proofErr w:type="spellStart"/>
            <w:r w:rsidRPr="0061430A">
              <w:rPr>
                <w:color w:val="000000" w:themeColor="text1"/>
              </w:rPr>
              <w:t>Югорска</w:t>
            </w:r>
            <w:proofErr w:type="spellEnd"/>
            <w:r w:rsidRPr="0061430A">
              <w:rPr>
                <w:color w:val="000000" w:themeColor="text1"/>
              </w:rPr>
              <w:t>, тыс. рублей</w:t>
            </w:r>
          </w:p>
        </w:tc>
        <w:tc>
          <w:tcPr>
            <w:tcW w:w="1461" w:type="dxa"/>
          </w:tcPr>
          <w:p w:rsidR="00691D94" w:rsidRPr="0061430A" w:rsidRDefault="00080767" w:rsidP="00436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</w:t>
            </w:r>
            <w:r w:rsidR="00173686">
              <w:rPr>
                <w:color w:val="000000" w:themeColor="text1"/>
              </w:rPr>
              <w:t>3</w:t>
            </w:r>
            <w:r w:rsidR="0043683D">
              <w:rPr>
                <w:color w:val="000000" w:themeColor="text1"/>
              </w:rPr>
              <w:t>8</w:t>
            </w:r>
          </w:p>
        </w:tc>
        <w:tc>
          <w:tcPr>
            <w:tcW w:w="1571" w:type="dxa"/>
          </w:tcPr>
          <w:p w:rsidR="00691D94" w:rsidRPr="0061430A" w:rsidRDefault="00691D94" w:rsidP="00D3276A">
            <w:pPr>
              <w:jc w:val="center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1 339</w:t>
            </w:r>
          </w:p>
        </w:tc>
        <w:tc>
          <w:tcPr>
            <w:tcW w:w="1580" w:type="dxa"/>
          </w:tcPr>
          <w:p w:rsidR="00691D94" w:rsidRPr="0061430A" w:rsidRDefault="00691D94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</w:tr>
      <w:tr w:rsidR="00691D94" w:rsidTr="00691D94">
        <w:tc>
          <w:tcPr>
            <w:tcW w:w="568" w:type="dxa"/>
          </w:tcPr>
          <w:p w:rsidR="00691D94" w:rsidRDefault="00691D94" w:rsidP="00F0696A">
            <w:pPr>
              <w:jc w:val="both"/>
            </w:pPr>
            <w:r>
              <w:t>2.1</w:t>
            </w:r>
          </w:p>
        </w:tc>
        <w:tc>
          <w:tcPr>
            <w:tcW w:w="5128" w:type="dxa"/>
          </w:tcPr>
          <w:p w:rsidR="00691D94" w:rsidRPr="0061430A" w:rsidRDefault="00691D94" w:rsidP="0061430A">
            <w:pPr>
              <w:jc w:val="both"/>
              <w:rPr>
                <w:color w:val="000000" w:themeColor="text1"/>
              </w:rPr>
            </w:pPr>
            <w:r w:rsidRPr="0061430A">
              <w:rPr>
                <w:color w:val="000000" w:themeColor="text1"/>
              </w:rPr>
              <w:t>Темп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предоставленных льгот к предыдущему году, %</w:t>
            </w:r>
          </w:p>
        </w:tc>
        <w:tc>
          <w:tcPr>
            <w:tcW w:w="1461" w:type="dxa"/>
          </w:tcPr>
          <w:p w:rsidR="00691D94" w:rsidRPr="0061430A" w:rsidRDefault="0043683D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101,3</w:t>
            </w:r>
          </w:p>
        </w:tc>
        <w:tc>
          <w:tcPr>
            <w:tcW w:w="1571" w:type="dxa"/>
          </w:tcPr>
          <w:p w:rsidR="00691D94" w:rsidRPr="0061430A" w:rsidRDefault="00173686" w:rsidP="00436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</w:t>
            </w:r>
            <w:r w:rsidR="0043683D">
              <w:rPr>
                <w:color w:val="000000" w:themeColor="text1"/>
              </w:rPr>
              <w:t>2</w:t>
            </w:r>
          </w:p>
        </w:tc>
        <w:tc>
          <w:tcPr>
            <w:tcW w:w="1580" w:type="dxa"/>
          </w:tcPr>
          <w:p w:rsidR="00691D94" w:rsidRPr="0061430A" w:rsidRDefault="00691D94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37,4</w:t>
            </w:r>
          </w:p>
        </w:tc>
      </w:tr>
      <w:tr w:rsidR="00691D94" w:rsidTr="00691D94">
        <w:tc>
          <w:tcPr>
            <w:tcW w:w="568" w:type="dxa"/>
          </w:tcPr>
          <w:p w:rsidR="00691D94" w:rsidRDefault="00691D94" w:rsidP="00F0696A">
            <w:pPr>
              <w:jc w:val="both"/>
            </w:pPr>
            <w:r>
              <w:t>3.</w:t>
            </w:r>
          </w:p>
        </w:tc>
        <w:tc>
          <w:tcPr>
            <w:tcW w:w="5128" w:type="dxa"/>
          </w:tcPr>
          <w:p w:rsidR="00691D94" w:rsidRPr="0061430A" w:rsidRDefault="00691D94" w:rsidP="004A52C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Динамика темпа роста </w:t>
            </w:r>
            <w:r w:rsidRPr="0061430A">
              <w:rPr>
                <w:color w:val="000000" w:themeColor="text1"/>
              </w:rPr>
              <w:t>исчисленного налога, подлежащего уплате в бюджет</w:t>
            </w:r>
            <w:r>
              <w:rPr>
                <w:color w:val="000000" w:themeColor="text1"/>
              </w:rPr>
              <w:t xml:space="preserve"> к т</w:t>
            </w:r>
            <w:r w:rsidRPr="0061430A">
              <w:rPr>
                <w:color w:val="000000" w:themeColor="text1"/>
              </w:rPr>
              <w:t>емп</w:t>
            </w:r>
            <w:r>
              <w:rPr>
                <w:color w:val="000000" w:themeColor="text1"/>
              </w:rPr>
              <w:t>у</w:t>
            </w:r>
            <w:r w:rsidRPr="0061430A">
              <w:rPr>
                <w:color w:val="000000" w:themeColor="text1"/>
              </w:rPr>
              <w:t xml:space="preserve">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предоставленных льгот к предыдущему году, %</w:t>
            </w:r>
          </w:p>
        </w:tc>
        <w:tc>
          <w:tcPr>
            <w:tcW w:w="1461" w:type="dxa"/>
          </w:tcPr>
          <w:p w:rsidR="00691D94" w:rsidRPr="0061430A" w:rsidRDefault="00173686" w:rsidP="00436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</w:t>
            </w:r>
            <w:r w:rsidR="0043683D">
              <w:rPr>
                <w:color w:val="000000" w:themeColor="text1"/>
              </w:rPr>
              <w:t>0</w:t>
            </w:r>
          </w:p>
        </w:tc>
        <w:tc>
          <w:tcPr>
            <w:tcW w:w="1571" w:type="dxa"/>
          </w:tcPr>
          <w:p w:rsidR="00691D94" w:rsidRPr="0061430A" w:rsidRDefault="0043683D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113,1</w:t>
            </w:r>
          </w:p>
        </w:tc>
        <w:tc>
          <w:tcPr>
            <w:tcW w:w="1580" w:type="dxa"/>
          </w:tcPr>
          <w:p w:rsidR="00691D94" w:rsidRDefault="00700A85" w:rsidP="0008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214,4</w:t>
            </w:r>
          </w:p>
        </w:tc>
      </w:tr>
    </w:tbl>
    <w:p w:rsidR="001722CF" w:rsidRDefault="001722CF" w:rsidP="006C158A">
      <w:pPr>
        <w:ind w:firstLine="540"/>
        <w:jc w:val="both"/>
        <w:rPr>
          <w:u w:val="single"/>
        </w:rPr>
      </w:pPr>
    </w:p>
    <w:p w:rsidR="006C158A" w:rsidRPr="00E80BDF" w:rsidRDefault="00225FF1" w:rsidP="006C158A">
      <w:pPr>
        <w:ind w:firstLine="540"/>
        <w:jc w:val="both"/>
      </w:pPr>
      <w:r w:rsidRPr="00245F02">
        <w:t xml:space="preserve">Сумма исчисленного налога, подлежащего уплате в бюджет за 2017 год сократилась по сравнению с 2016 годом </w:t>
      </w:r>
      <w:r w:rsidR="00245F02" w:rsidRPr="00245F02">
        <w:t xml:space="preserve"> в результате оспаривания кадастровой стоимости  земельных участков</w:t>
      </w:r>
      <w:r w:rsidR="00B255EF">
        <w:t xml:space="preserve">. </w:t>
      </w:r>
      <w:r w:rsidR="00335610" w:rsidRPr="0061430A">
        <w:rPr>
          <w:color w:val="000000" w:themeColor="text1"/>
        </w:rPr>
        <w:t>В связи с</w:t>
      </w:r>
      <w:r w:rsidR="009732E6">
        <w:rPr>
          <w:color w:val="000000" w:themeColor="text1"/>
        </w:rPr>
        <w:t xml:space="preserve"> превышением темпа роста </w:t>
      </w:r>
      <w:r w:rsidR="009732E6" w:rsidRPr="0061430A">
        <w:rPr>
          <w:color w:val="000000" w:themeColor="text1"/>
        </w:rPr>
        <w:t>исчисленного налога, подлежащего уплате в бюджет</w:t>
      </w:r>
      <w:r w:rsidR="009732E6">
        <w:rPr>
          <w:color w:val="000000" w:themeColor="text1"/>
        </w:rPr>
        <w:t xml:space="preserve"> над  т</w:t>
      </w:r>
      <w:r w:rsidR="009732E6" w:rsidRPr="0061430A">
        <w:rPr>
          <w:color w:val="000000" w:themeColor="text1"/>
        </w:rPr>
        <w:t>емп</w:t>
      </w:r>
      <w:r w:rsidR="009732E6">
        <w:rPr>
          <w:color w:val="000000" w:themeColor="text1"/>
        </w:rPr>
        <w:t>ами</w:t>
      </w:r>
      <w:r w:rsidR="009732E6" w:rsidRPr="0061430A">
        <w:rPr>
          <w:color w:val="000000" w:themeColor="text1"/>
        </w:rPr>
        <w:t xml:space="preserve"> роста (снижени</w:t>
      </w:r>
      <w:r w:rsidR="009732E6">
        <w:rPr>
          <w:color w:val="000000" w:themeColor="text1"/>
        </w:rPr>
        <w:t>я</w:t>
      </w:r>
      <w:r w:rsidR="009732E6" w:rsidRPr="0061430A">
        <w:rPr>
          <w:color w:val="000000" w:themeColor="text1"/>
        </w:rPr>
        <w:t>) суммы предоставленных льгот к предыдущему году</w:t>
      </w:r>
      <w:r w:rsidR="009732E6">
        <w:rPr>
          <w:color w:val="000000" w:themeColor="text1"/>
        </w:rPr>
        <w:t>, б</w:t>
      </w:r>
      <w:r w:rsidR="006C158A" w:rsidRPr="0061430A">
        <w:rPr>
          <w:color w:val="000000" w:themeColor="text1"/>
        </w:rPr>
        <w:t>юджетная эффективность</w:t>
      </w:r>
      <w:r w:rsidR="006C158A" w:rsidRPr="00245F02">
        <w:t xml:space="preserve"> предоставленных налоговых льгот признается </w:t>
      </w:r>
      <w:r w:rsidR="0077150A" w:rsidRPr="00E80BDF">
        <w:rPr>
          <w:color w:val="000000" w:themeColor="text1"/>
        </w:rPr>
        <w:t>удовлетворительной</w:t>
      </w:r>
      <w:r w:rsidR="00E80BDF" w:rsidRPr="00E80BDF">
        <w:rPr>
          <w:color w:val="000000" w:themeColor="text1"/>
        </w:rPr>
        <w:t xml:space="preserve"> (достаточной)</w:t>
      </w:r>
      <w:r w:rsidR="009732E6" w:rsidRPr="00E80BDF">
        <w:t>.</w:t>
      </w:r>
    </w:p>
    <w:p w:rsidR="006C158A" w:rsidRPr="00245F02" w:rsidRDefault="006C158A" w:rsidP="00F0696A">
      <w:pPr>
        <w:ind w:firstLine="567"/>
        <w:jc w:val="both"/>
      </w:pPr>
    </w:p>
    <w:p w:rsidR="00E63E4A" w:rsidRDefault="006C158A" w:rsidP="00F0696A">
      <w:pPr>
        <w:ind w:firstLine="567"/>
        <w:jc w:val="both"/>
      </w:pPr>
      <w:r>
        <w:t xml:space="preserve">2. Социальная эффективность </w:t>
      </w:r>
    </w:p>
    <w:p w:rsidR="006C158A" w:rsidRDefault="006C158A" w:rsidP="006C158A">
      <w:pPr>
        <w:autoSpaceDE w:val="0"/>
        <w:autoSpaceDN w:val="0"/>
        <w:adjustRightInd w:val="0"/>
        <w:ind w:firstLine="540"/>
        <w:jc w:val="both"/>
      </w:pPr>
      <w:r w:rsidRPr="002C293D">
        <w:t>Учитывая, что предоставление вышеуказанных льгот направлено на повышение уровня жизни населения, а именно – поддержку малообеспеченных и социально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>
        <w:t>этих</w:t>
      </w:r>
      <w:r w:rsidRPr="001C6CBB">
        <w:t xml:space="preserve"> налоговых льгот положительная. </w:t>
      </w:r>
      <w:r w:rsidR="00700A85">
        <w:t>С</w:t>
      </w:r>
      <w:r>
        <w:t>оциальн</w:t>
      </w:r>
      <w:r w:rsidR="00700A85">
        <w:t>ая</w:t>
      </w:r>
      <w:r>
        <w:t xml:space="preserve"> </w:t>
      </w:r>
      <w:r w:rsidR="00700A85" w:rsidRPr="00700A85">
        <w:t xml:space="preserve">эффективность положительная (достигнута). </w:t>
      </w:r>
    </w:p>
    <w:p w:rsidR="002A372B" w:rsidRPr="0061430A" w:rsidRDefault="006C158A" w:rsidP="002A372B">
      <w:pPr>
        <w:ind w:firstLine="567"/>
        <w:jc w:val="both"/>
      </w:pPr>
      <w:r>
        <w:t>3</w:t>
      </w:r>
      <w:r w:rsidRPr="002A372B">
        <w:t>.</w:t>
      </w:r>
      <w:r w:rsidR="002A372B" w:rsidRPr="002A372B">
        <w:t xml:space="preserve"> Под экономической эффективностью понимается положительная динамика </w:t>
      </w:r>
      <w:r w:rsidR="002A372B">
        <w:t>финансово – экономических показателей деятельности льготных категорий налогоплательщиков.</w:t>
      </w:r>
    </w:p>
    <w:p w:rsidR="006C158A" w:rsidRDefault="006C158A" w:rsidP="0061430A">
      <w:pPr>
        <w:autoSpaceDE w:val="0"/>
        <w:autoSpaceDN w:val="0"/>
        <w:adjustRightInd w:val="0"/>
        <w:ind w:firstLine="540"/>
        <w:jc w:val="both"/>
      </w:pPr>
      <w:r>
        <w:t xml:space="preserve"> Экономическая эффективность</w:t>
      </w:r>
      <w:r w:rsidR="00245F02">
        <w:t xml:space="preserve"> налоговых льгот не рассчитывалась, в связи с тем, что предоставленными решением Думы города </w:t>
      </w:r>
      <w:proofErr w:type="spellStart"/>
      <w:r w:rsidR="00245F02">
        <w:t>Югорска</w:t>
      </w:r>
      <w:proofErr w:type="spellEnd"/>
      <w:r w:rsidR="00245F02">
        <w:t xml:space="preserve">  льготами организации и субъекты малого и среднего предпринимательства не воспользовались.</w:t>
      </w:r>
    </w:p>
    <w:p w:rsidR="00612069" w:rsidRDefault="00612069" w:rsidP="002754D4">
      <w:pPr>
        <w:autoSpaceDE w:val="0"/>
        <w:autoSpaceDN w:val="0"/>
        <w:adjustRightInd w:val="0"/>
        <w:ind w:firstLine="540"/>
        <w:jc w:val="both"/>
      </w:pPr>
    </w:p>
    <w:p w:rsidR="00044169" w:rsidRDefault="00044169" w:rsidP="0004416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44169">
        <w:rPr>
          <w:b/>
        </w:rPr>
        <w:t>Эффективность применения пониженной ставки по земельному налогу</w:t>
      </w:r>
    </w:p>
    <w:p w:rsidR="00D36E2A" w:rsidRPr="00044169" w:rsidRDefault="00D36E2A" w:rsidP="0004416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36E2A" w:rsidRPr="006F6F55" w:rsidRDefault="00D36E2A" w:rsidP="00D36E2A">
      <w:pPr>
        <w:ind w:firstLine="540"/>
        <w:jc w:val="both"/>
      </w:pPr>
      <w:r>
        <w:t xml:space="preserve">Решением Думы города </w:t>
      </w:r>
      <w:proofErr w:type="spellStart"/>
      <w:r>
        <w:t>Югорска</w:t>
      </w:r>
      <w:proofErr w:type="spellEnd"/>
      <w:r>
        <w:t xml:space="preserve"> предоставлены налоговые льготы в виде установления значений налоговых ставок в меньшем размере, чем максимальное значение налоговой ставки, </w:t>
      </w:r>
      <w:r w:rsidRPr="006F6F55">
        <w:t xml:space="preserve">определенное Налоговым кодексом РФ. </w:t>
      </w:r>
      <w:r w:rsidR="00613FDD" w:rsidRPr="006F6F55">
        <w:t>Налоговые ставки установлены в размере:</w:t>
      </w:r>
    </w:p>
    <w:p w:rsidR="00613FDD" w:rsidRPr="006F6F55" w:rsidRDefault="00613FDD" w:rsidP="00613FDD">
      <w:pPr>
        <w:pStyle w:val="1"/>
        <w:tabs>
          <w:tab w:val="clear" w:pos="567"/>
        </w:tabs>
        <w:ind w:firstLine="709"/>
      </w:pPr>
      <w:r w:rsidRPr="006F6F55">
        <w:t>- 1,23 процента в отношении земельных участков</w:t>
      </w:r>
      <w:r w:rsidR="002A372B" w:rsidRPr="006F6F55">
        <w:t>,</w:t>
      </w:r>
      <w:r w:rsidRPr="006F6F55">
        <w:t xml:space="preserve">  предназначенных для размещения</w:t>
      </w:r>
      <w:r w:rsidRPr="006F6F55">
        <w:rPr>
          <w:b/>
          <w:bCs/>
        </w:rPr>
        <w:t xml:space="preserve"> </w:t>
      </w:r>
      <w:r w:rsidRPr="006F6F55">
        <w:t>объектов торговли, общественного питания и бытового обслуживания;</w:t>
      </w:r>
    </w:p>
    <w:p w:rsidR="00613FDD" w:rsidRPr="006F6F55" w:rsidRDefault="00613FDD" w:rsidP="00613FDD">
      <w:pPr>
        <w:ind w:firstLine="709"/>
        <w:jc w:val="both"/>
      </w:pPr>
      <w:r w:rsidRPr="006F6F55">
        <w:t>-</w:t>
      </w:r>
      <w:r w:rsidRPr="006F6F55">
        <w:rPr>
          <w:szCs w:val="20"/>
        </w:rPr>
        <w:t xml:space="preserve"> 1,23 процента в отношении земельных участков</w:t>
      </w:r>
      <w:r w:rsidR="002A372B" w:rsidRPr="006F6F55">
        <w:rPr>
          <w:szCs w:val="20"/>
        </w:rPr>
        <w:t>,</w:t>
      </w:r>
      <w:r w:rsidRPr="006F6F55">
        <w:rPr>
          <w:szCs w:val="20"/>
        </w:rPr>
        <w:t xml:space="preserve"> </w:t>
      </w:r>
      <w:r w:rsidRPr="006F6F55">
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613FDD" w:rsidRPr="006F6F55" w:rsidRDefault="00613FDD" w:rsidP="00613FDD">
      <w:pPr>
        <w:pStyle w:val="1"/>
        <w:tabs>
          <w:tab w:val="clear" w:pos="567"/>
        </w:tabs>
        <w:ind w:firstLine="709"/>
      </w:pPr>
      <w:r w:rsidRPr="006F6F55">
        <w:t>- 0,2 процента в отношении земельных участков, предназначенных для размещения объектов физической культуры и спорта.</w:t>
      </w:r>
    </w:p>
    <w:p w:rsidR="002E79E5" w:rsidRPr="006F6F55" w:rsidRDefault="002E79E5" w:rsidP="00613FDD">
      <w:pPr>
        <w:pStyle w:val="1"/>
        <w:tabs>
          <w:tab w:val="clear" w:pos="567"/>
        </w:tabs>
        <w:ind w:firstLine="709"/>
      </w:pPr>
      <w:r w:rsidRPr="006F6F55">
        <w:t xml:space="preserve">Пониженную ставку применили </w:t>
      </w:r>
      <w:r w:rsidR="00886AE1" w:rsidRPr="006F6F55">
        <w:t>4</w:t>
      </w:r>
      <w:r w:rsidR="00110AFB" w:rsidRPr="006F6F55">
        <w:t>3</w:t>
      </w:r>
      <w:r w:rsidR="00FC2499" w:rsidRPr="006F6F55">
        <w:t xml:space="preserve"> налогоплательщик</w:t>
      </w:r>
      <w:r w:rsidR="00886AE1" w:rsidRPr="006F6F55">
        <w:t>а</w:t>
      </w:r>
      <w:r w:rsidR="00FC2499" w:rsidRPr="006F6F55">
        <w:t xml:space="preserve">, том числе </w:t>
      </w:r>
      <w:r w:rsidR="00110AFB" w:rsidRPr="006F6F55">
        <w:rPr>
          <w:color w:val="000000" w:themeColor="text1"/>
        </w:rPr>
        <w:t>41</w:t>
      </w:r>
      <w:r w:rsidR="00FC2499" w:rsidRPr="006F6F55">
        <w:t xml:space="preserve"> субъект малого и среднего предпринимательства</w:t>
      </w:r>
      <w:r w:rsidR="002A372B" w:rsidRPr="006F6F55">
        <w:t>.</w:t>
      </w:r>
      <w:r w:rsidRPr="006F6F55">
        <w:t xml:space="preserve"> </w:t>
      </w:r>
    </w:p>
    <w:p w:rsidR="002D51E5" w:rsidRPr="00700A85" w:rsidRDefault="00886AE1" w:rsidP="00700A85">
      <w:pPr>
        <w:pStyle w:val="1"/>
        <w:tabs>
          <w:tab w:val="clear" w:pos="567"/>
        </w:tabs>
        <w:ind w:firstLine="709"/>
      </w:pPr>
      <w:r w:rsidRPr="006F6F55">
        <w:rPr>
          <w:color w:val="C0504D" w:themeColor="accent2"/>
        </w:rPr>
        <w:t xml:space="preserve">   </w:t>
      </w:r>
      <w:r w:rsidR="00D36E2A" w:rsidRPr="006F6F55">
        <w:t xml:space="preserve">В отношении </w:t>
      </w:r>
      <w:r w:rsidR="00700A85" w:rsidRPr="006F6F55">
        <w:t xml:space="preserve">применения пониженной ставки по земельному налогу </w:t>
      </w:r>
      <w:r w:rsidR="00D36E2A" w:rsidRPr="006F6F55">
        <w:t xml:space="preserve">выполнен расчет </w:t>
      </w:r>
      <w:r w:rsidRPr="006F6F55">
        <w:t xml:space="preserve">бюджетной и экономической эффективности. </w:t>
      </w:r>
      <w:r w:rsidR="002D51E5" w:rsidRPr="006F6F55">
        <w:t>Результаты оценки   эффективности применения пониженной ставки по земельному налогу  представлены</w:t>
      </w:r>
      <w:r w:rsidR="002D51E5" w:rsidRPr="00700A85">
        <w:t xml:space="preserve"> в </w:t>
      </w:r>
      <w:r w:rsidRPr="00700A85">
        <w:t xml:space="preserve">приложениях 1-2  аналитической записки о результатах оценки эффективности предоставляемых налоговых льгот по местным налогам, установленных Думой города </w:t>
      </w:r>
      <w:proofErr w:type="spellStart"/>
      <w:r w:rsidRPr="00700A85">
        <w:t>Югорска</w:t>
      </w:r>
      <w:proofErr w:type="spellEnd"/>
      <w:r w:rsidRPr="00700A85">
        <w:t xml:space="preserve"> за 2017 год </w:t>
      </w:r>
      <w:r w:rsidR="002D51E5" w:rsidRPr="00700A85">
        <w:t>.</w:t>
      </w:r>
    </w:p>
    <w:p w:rsidR="00886AE1" w:rsidRDefault="002D51E5" w:rsidP="00886AE1">
      <w:pPr>
        <w:ind w:firstLine="567"/>
        <w:jc w:val="both"/>
        <w:rPr>
          <w:color w:val="C0504D" w:themeColor="accent2"/>
        </w:rPr>
      </w:pPr>
      <w:r w:rsidRPr="00404D7F">
        <w:rPr>
          <w:color w:val="C0504D" w:themeColor="accent2"/>
        </w:rPr>
        <w:t xml:space="preserve">                 </w:t>
      </w:r>
    </w:p>
    <w:p w:rsidR="00886AE1" w:rsidRDefault="00886AE1" w:rsidP="00886AE1">
      <w:pPr>
        <w:ind w:firstLine="567"/>
        <w:jc w:val="both"/>
        <w:rPr>
          <w:color w:val="C0504D" w:themeColor="accent2"/>
        </w:rPr>
      </w:pPr>
    </w:p>
    <w:p w:rsidR="00886AE1" w:rsidRDefault="00886AE1" w:rsidP="00886AE1">
      <w:pPr>
        <w:ind w:firstLine="567"/>
        <w:jc w:val="both"/>
        <w:rPr>
          <w:color w:val="C0504D" w:themeColor="accent2"/>
        </w:rPr>
      </w:pPr>
    </w:p>
    <w:p w:rsidR="007805AE" w:rsidRDefault="002D51E5" w:rsidP="00886AE1">
      <w:pPr>
        <w:ind w:firstLine="567"/>
        <w:jc w:val="both"/>
      </w:pPr>
      <w:r w:rsidRPr="00404D7F">
        <w:rPr>
          <w:color w:val="C0504D" w:themeColor="accent2"/>
        </w:rPr>
        <w:t xml:space="preserve">                                                                                                                 </w:t>
      </w:r>
    </w:p>
    <w:p w:rsidR="003255AA" w:rsidRPr="00DF1D8C" w:rsidRDefault="003255AA" w:rsidP="003255AA">
      <w:pPr>
        <w:ind w:firstLine="708"/>
        <w:jc w:val="both"/>
        <w:rPr>
          <w:b/>
        </w:rPr>
      </w:pPr>
      <w:r>
        <w:rPr>
          <w:b/>
        </w:rPr>
        <w:t>2</w:t>
      </w:r>
      <w:r w:rsidRPr="00DF1D8C">
        <w:rPr>
          <w:b/>
        </w:rPr>
        <w:t>. Налог на имущество физических лиц.</w:t>
      </w:r>
    </w:p>
    <w:p w:rsidR="003255AA" w:rsidRPr="00DF1D8C" w:rsidRDefault="003255AA" w:rsidP="003255AA">
      <w:pPr>
        <w:jc w:val="both"/>
        <w:rPr>
          <w:b/>
        </w:rPr>
      </w:pPr>
    </w:p>
    <w:p w:rsidR="00BC1374" w:rsidRPr="00465B8B" w:rsidRDefault="003255AA" w:rsidP="00BC1374">
      <w:pPr>
        <w:ind w:firstLine="540"/>
        <w:jc w:val="both"/>
      </w:pPr>
      <w:r w:rsidRPr="001C6CBB">
        <w:tab/>
      </w:r>
      <w:r w:rsidR="00BC1374" w:rsidRPr="00E17291">
        <w:t xml:space="preserve">Оценка эффективности проведена по данным налоговой инспекции о </w:t>
      </w:r>
      <w:r w:rsidR="00BC1374">
        <w:t>налоговой базе и структуре начисления налога на имущество физических лиц за 201</w:t>
      </w:r>
      <w:r w:rsidR="002E79E5">
        <w:t>6</w:t>
      </w:r>
      <w:r w:rsidR="00DA4DD1">
        <w:t xml:space="preserve"> - 2017 годы</w:t>
      </w:r>
      <w:r w:rsidR="00BC1374" w:rsidRPr="00E17291">
        <w:t>.</w:t>
      </w:r>
    </w:p>
    <w:p w:rsidR="00BC1374" w:rsidRDefault="00BC1374" w:rsidP="00BC1374">
      <w:pPr>
        <w:ind w:firstLine="567"/>
        <w:jc w:val="both"/>
      </w:pPr>
      <w:r>
        <w:t xml:space="preserve">В соответствии с решением Думы города </w:t>
      </w:r>
      <w:proofErr w:type="spellStart"/>
      <w:r>
        <w:t>Югорска</w:t>
      </w:r>
      <w:proofErr w:type="spellEnd"/>
      <w:r>
        <w:t xml:space="preserve"> льготы по земельному налогу установлены для   налогоплательщиков  </w:t>
      </w:r>
      <w:r w:rsidRPr="00502E4D">
        <w:rPr>
          <w:color w:val="000000" w:themeColor="text1"/>
        </w:rPr>
        <w:t>8</w:t>
      </w:r>
      <w:r>
        <w:t xml:space="preserve"> категорий физических лиц.</w:t>
      </w:r>
    </w:p>
    <w:p w:rsidR="00DA4DD1" w:rsidRDefault="00BC1374" w:rsidP="00BC1374">
      <w:pPr>
        <w:ind w:firstLine="567"/>
        <w:jc w:val="both"/>
      </w:pPr>
      <w:r>
        <w:t xml:space="preserve"> В 2017 году льготой воспользовались </w:t>
      </w:r>
      <w:r w:rsidR="00404D7F">
        <w:t>6</w:t>
      </w:r>
      <w:r w:rsidR="00FC2499">
        <w:t xml:space="preserve"> </w:t>
      </w:r>
      <w:r>
        <w:t>категори</w:t>
      </w:r>
      <w:r w:rsidR="00404D7F">
        <w:t>й</w:t>
      </w:r>
      <w:r>
        <w:t xml:space="preserve"> физических лиц</w:t>
      </w:r>
      <w:r w:rsidR="00FC2499">
        <w:t xml:space="preserve"> в количестве </w:t>
      </w:r>
      <w:r w:rsidR="00DA4DD1">
        <w:t>1 631</w:t>
      </w:r>
      <w:r w:rsidR="00FC2499">
        <w:t xml:space="preserve"> плательщиков налога на имущество физических лиц</w:t>
      </w:r>
      <w:r>
        <w:t xml:space="preserve">.  </w:t>
      </w:r>
    </w:p>
    <w:p w:rsidR="00DA4DD1" w:rsidRDefault="00BC1374" w:rsidP="00DA4DD1">
      <w:pPr>
        <w:ind w:firstLine="567"/>
        <w:jc w:val="both"/>
      </w:pPr>
      <w:r>
        <w:t xml:space="preserve"> </w:t>
      </w:r>
      <w:r w:rsidR="00DA4DD1">
        <w:t xml:space="preserve">Информация о сумме представленных льгот за 2017 год в сравнении с показателями за 2016 год в разрезе </w:t>
      </w:r>
      <w:r w:rsidR="00DA4DD1" w:rsidRPr="00BC1374">
        <w:rPr>
          <w:b/>
        </w:rPr>
        <w:t>категорий физических лиц</w:t>
      </w:r>
      <w:r w:rsidR="00DA4DD1">
        <w:t xml:space="preserve"> представлена в таблице </w:t>
      </w:r>
      <w:r w:rsidR="00E80BDF">
        <w:t>4</w:t>
      </w:r>
      <w:r w:rsidR="00DA4DD1">
        <w:t xml:space="preserve">. 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both"/>
      </w:pPr>
    </w:p>
    <w:p w:rsidR="00DA4DD1" w:rsidRDefault="00DA4DD1" w:rsidP="00DA4DD1">
      <w:pPr>
        <w:autoSpaceDE w:val="0"/>
        <w:autoSpaceDN w:val="0"/>
        <w:adjustRightInd w:val="0"/>
        <w:ind w:firstLine="540"/>
        <w:jc w:val="right"/>
      </w:pPr>
      <w:r>
        <w:t xml:space="preserve">Таблица </w:t>
      </w:r>
      <w:r w:rsidR="008E6729">
        <w:t>4</w:t>
      </w:r>
      <w:r>
        <w:t xml:space="preserve"> 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center"/>
      </w:pPr>
      <w:r>
        <w:t>Льготы по налогу на имущество физических лиц за 2016-2017 год в разрезе категорий физических лиц</w:t>
      </w:r>
    </w:p>
    <w:p w:rsidR="00DA4DD1" w:rsidRDefault="00DA4DD1" w:rsidP="00DA4DD1">
      <w:pPr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47"/>
        <w:gridCol w:w="1155"/>
        <w:gridCol w:w="1213"/>
        <w:gridCol w:w="975"/>
        <w:gridCol w:w="992"/>
        <w:gridCol w:w="986"/>
      </w:tblGrid>
      <w:tr w:rsidR="00282C11" w:rsidTr="00282C11">
        <w:tc>
          <w:tcPr>
            <w:tcW w:w="540" w:type="dxa"/>
            <w:vMerge w:val="restart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4447" w:type="dxa"/>
            <w:vMerge w:val="restart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Категория налогоплательщиков, которым предоставлена льгота</w:t>
            </w:r>
          </w:p>
        </w:tc>
        <w:tc>
          <w:tcPr>
            <w:tcW w:w="2368" w:type="dxa"/>
            <w:gridSpan w:val="2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Количество налогоплательщиков льготной категории</w:t>
            </w:r>
          </w:p>
        </w:tc>
        <w:tc>
          <w:tcPr>
            <w:tcW w:w="1967" w:type="dxa"/>
            <w:gridSpan w:val="2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282C11" w:rsidRPr="00753DCE" w:rsidRDefault="00282C11" w:rsidP="00C90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DCE">
              <w:rPr>
                <w:sz w:val="20"/>
                <w:szCs w:val="20"/>
              </w:rPr>
              <w:t>Темп роста (снижения) 2017 года к 2016 году,</w:t>
            </w:r>
            <w:r>
              <w:rPr>
                <w:sz w:val="20"/>
                <w:szCs w:val="20"/>
              </w:rPr>
              <w:t xml:space="preserve"> </w:t>
            </w:r>
            <w:r w:rsidRPr="00753DCE">
              <w:rPr>
                <w:sz w:val="20"/>
                <w:szCs w:val="20"/>
              </w:rPr>
              <w:t>%</w:t>
            </w:r>
          </w:p>
        </w:tc>
      </w:tr>
      <w:tr w:rsidR="00282C11" w:rsidTr="00282C11">
        <w:trPr>
          <w:trHeight w:val="561"/>
        </w:trPr>
        <w:tc>
          <w:tcPr>
            <w:tcW w:w="540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47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2016 год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2017 год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2016 год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2017 год</w:t>
            </w:r>
          </w:p>
        </w:tc>
        <w:tc>
          <w:tcPr>
            <w:tcW w:w="986" w:type="dxa"/>
            <w:vMerge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</w:p>
        </w:tc>
      </w:tr>
      <w:tr w:rsidR="00282C11" w:rsidTr="00282C11">
        <w:trPr>
          <w:trHeight w:val="581"/>
        </w:trPr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B2C18">
              <w:rPr>
                <w:rFonts w:eastAsia="Calibri"/>
              </w:rPr>
              <w:t>редставители коренных малочисленных народов Севера (ханты, манси, ненцы)</w:t>
            </w: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8,2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 w:rsidRPr="00193F28">
              <w:rPr>
                <w:rFonts w:eastAsia="Calibri"/>
              </w:rPr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</w:tc>
        <w:tc>
          <w:tcPr>
            <w:tcW w:w="115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213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7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112,1</w:t>
            </w: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 w:rsidRPr="00193F28">
              <w:rPr>
                <w:rFonts w:eastAsia="Calibri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9,1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1B2C18">
              <w:rPr>
                <w:rFonts w:eastAsia="Calibri"/>
              </w:rPr>
              <w:t>еработающие инвалиды III группы</w:t>
            </w: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282C11" w:rsidRDefault="00AA74D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1B2C18">
              <w:rPr>
                <w:rFonts w:eastAsia="Calibri"/>
              </w:rPr>
              <w:t>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77,2</w:t>
            </w: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447" w:type="dxa"/>
          </w:tcPr>
          <w:p w:rsidR="00282C11" w:rsidRPr="00257CAB" w:rsidRDefault="00282C11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B2C18">
              <w:rPr>
                <w:rFonts w:eastAsia="Calibri"/>
              </w:rPr>
              <w:t xml:space="preserve">очетные граждане   города </w:t>
            </w:r>
            <w:proofErr w:type="spellStart"/>
            <w:r w:rsidRPr="001B2C18">
              <w:rPr>
                <w:rFonts w:eastAsia="Calibri"/>
              </w:rPr>
              <w:t>Югорска</w:t>
            </w:r>
            <w:proofErr w:type="spellEnd"/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1B2C18">
              <w:rPr>
                <w:rFonts w:eastAsia="Calibri"/>
              </w:rPr>
              <w:t>изические лица, имеющие трех и более детей</w:t>
            </w:r>
          </w:p>
        </w:tc>
        <w:tc>
          <w:tcPr>
            <w:tcW w:w="115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191</w:t>
            </w:r>
          </w:p>
        </w:tc>
        <w:tc>
          <w:tcPr>
            <w:tcW w:w="1213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245</w:t>
            </w:r>
          </w:p>
        </w:tc>
        <w:tc>
          <w:tcPr>
            <w:tcW w:w="97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243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120,3</w:t>
            </w:r>
          </w:p>
        </w:tc>
      </w:tr>
      <w:tr w:rsidR="00282C11" w:rsidTr="00282C11">
        <w:tc>
          <w:tcPr>
            <w:tcW w:w="540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447" w:type="dxa"/>
          </w:tcPr>
          <w:p w:rsidR="00282C11" w:rsidRPr="001B2C18" w:rsidRDefault="00282C11" w:rsidP="00C9068A">
            <w:pPr>
              <w:rPr>
                <w:rFonts w:eastAsia="Calibri"/>
              </w:rPr>
            </w:pPr>
            <w:r w:rsidRPr="001B2C18">
              <w:rPr>
                <w:rFonts w:eastAsia="Calibri"/>
              </w:rPr>
              <w:t>Несовершеннолетние владельцы долей имущества</w:t>
            </w:r>
          </w:p>
        </w:tc>
        <w:tc>
          <w:tcPr>
            <w:tcW w:w="115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1 156</w:t>
            </w:r>
          </w:p>
        </w:tc>
        <w:tc>
          <w:tcPr>
            <w:tcW w:w="1213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1 282</w:t>
            </w:r>
          </w:p>
        </w:tc>
        <w:tc>
          <w:tcPr>
            <w:tcW w:w="975" w:type="dxa"/>
          </w:tcPr>
          <w:p w:rsidR="00282C11" w:rsidRDefault="00282C11" w:rsidP="00B023BE">
            <w:pPr>
              <w:autoSpaceDE w:val="0"/>
              <w:autoSpaceDN w:val="0"/>
              <w:adjustRightInd w:val="0"/>
              <w:jc w:val="center"/>
            </w:pPr>
            <w:r>
              <w:t>379</w:t>
            </w:r>
          </w:p>
        </w:tc>
        <w:tc>
          <w:tcPr>
            <w:tcW w:w="992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447,1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</w:pPr>
            <w:r>
              <w:t>118,0</w:t>
            </w:r>
          </w:p>
        </w:tc>
      </w:tr>
      <w:tr w:rsidR="00282C11" w:rsidRPr="00B023BE" w:rsidTr="00282C11">
        <w:trPr>
          <w:trHeight w:val="395"/>
        </w:trPr>
        <w:tc>
          <w:tcPr>
            <w:tcW w:w="540" w:type="dxa"/>
          </w:tcPr>
          <w:p w:rsidR="00282C11" w:rsidRPr="00B023BE" w:rsidRDefault="00282C11" w:rsidP="00C906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447" w:type="dxa"/>
          </w:tcPr>
          <w:p w:rsidR="00282C11" w:rsidRPr="00B023BE" w:rsidRDefault="00282C11" w:rsidP="00C9068A">
            <w:pPr>
              <w:rPr>
                <w:rFonts w:eastAsia="Calibri"/>
                <w:b/>
              </w:rPr>
            </w:pPr>
          </w:p>
          <w:p w:rsidR="00282C11" w:rsidRPr="00B023BE" w:rsidRDefault="00282C11" w:rsidP="00C9068A">
            <w:pPr>
              <w:rPr>
                <w:rFonts w:eastAsia="Calibri"/>
                <w:b/>
              </w:rPr>
            </w:pPr>
            <w:r w:rsidRPr="00B023BE">
              <w:rPr>
                <w:rFonts w:eastAsia="Calibri"/>
                <w:b/>
              </w:rPr>
              <w:t>ИТОГО</w:t>
            </w:r>
          </w:p>
        </w:tc>
        <w:tc>
          <w:tcPr>
            <w:tcW w:w="1155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1 449</w:t>
            </w:r>
          </w:p>
        </w:tc>
        <w:tc>
          <w:tcPr>
            <w:tcW w:w="1213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82C11" w:rsidRPr="00B023BE" w:rsidRDefault="00282C11" w:rsidP="00282C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1 631</w:t>
            </w:r>
          </w:p>
        </w:tc>
        <w:tc>
          <w:tcPr>
            <w:tcW w:w="975" w:type="dxa"/>
          </w:tcPr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3BE">
              <w:rPr>
                <w:b/>
              </w:rPr>
              <w:t>676</w:t>
            </w:r>
          </w:p>
        </w:tc>
        <w:tc>
          <w:tcPr>
            <w:tcW w:w="992" w:type="dxa"/>
          </w:tcPr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3BE">
              <w:rPr>
                <w:b/>
              </w:rPr>
              <w:t>794</w:t>
            </w:r>
          </w:p>
        </w:tc>
        <w:tc>
          <w:tcPr>
            <w:tcW w:w="986" w:type="dxa"/>
          </w:tcPr>
          <w:p w:rsidR="00282C11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82C11" w:rsidRPr="00B023BE" w:rsidRDefault="00282C11" w:rsidP="00C906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117,5</w:t>
            </w:r>
          </w:p>
        </w:tc>
      </w:tr>
    </w:tbl>
    <w:p w:rsidR="00BC1374" w:rsidRPr="00B023BE" w:rsidRDefault="00BC1374" w:rsidP="00BC1374">
      <w:pPr>
        <w:ind w:firstLine="567"/>
        <w:jc w:val="both"/>
        <w:rPr>
          <w:b/>
        </w:rPr>
      </w:pPr>
    </w:p>
    <w:p w:rsidR="00BC1374" w:rsidRPr="00502E4D" w:rsidRDefault="00A76230" w:rsidP="00BC1374">
      <w:pPr>
        <w:ind w:firstLine="567"/>
        <w:jc w:val="both"/>
      </w:pPr>
      <w:r w:rsidRPr="00502E4D">
        <w:t>2.1</w:t>
      </w:r>
      <w:r w:rsidR="00BC1374" w:rsidRPr="00502E4D">
        <w:t>. Бюджетная эффективность</w:t>
      </w:r>
    </w:p>
    <w:p w:rsidR="008477C6" w:rsidRDefault="008477C6" w:rsidP="008477C6">
      <w:pPr>
        <w:ind w:firstLine="567"/>
        <w:jc w:val="both"/>
      </w:pPr>
      <w:r>
        <w:t xml:space="preserve">Результаты </w:t>
      </w:r>
      <w:r w:rsidRPr="00502E4D">
        <w:t>оценки</w:t>
      </w:r>
      <w:r w:rsidR="00B023BE">
        <w:t xml:space="preserve"> бюджетной </w:t>
      </w:r>
      <w:r w:rsidRPr="00502E4D">
        <w:t xml:space="preserve"> эффективности</w:t>
      </w:r>
      <w:r>
        <w:t xml:space="preserve"> предоставленных налогоплательщикам льгот по налогу на имущество физических лиц представлены в таблице </w:t>
      </w:r>
      <w:r w:rsidR="002D51E5">
        <w:t>5</w:t>
      </w:r>
      <w:r w:rsidR="00502E4D">
        <w:t>.</w:t>
      </w:r>
    </w:p>
    <w:p w:rsidR="008477C6" w:rsidRDefault="008477C6" w:rsidP="008477C6">
      <w:pPr>
        <w:ind w:firstLine="567"/>
        <w:jc w:val="both"/>
      </w:pPr>
      <w:r>
        <w:t xml:space="preserve">                                                                                                                           </w:t>
      </w:r>
      <w:r w:rsidR="008E6729">
        <w:t xml:space="preserve">                 </w:t>
      </w:r>
      <w:r>
        <w:t xml:space="preserve"> Таблица </w:t>
      </w:r>
      <w:r w:rsidR="00E80BDF">
        <w:t>5</w:t>
      </w:r>
    </w:p>
    <w:p w:rsidR="008477C6" w:rsidRDefault="008477C6" w:rsidP="008477C6">
      <w:pPr>
        <w:ind w:firstLine="567"/>
        <w:jc w:val="center"/>
      </w:pPr>
      <w:r w:rsidRPr="001722CF">
        <w:lastRenderedPageBreak/>
        <w:t xml:space="preserve">Результаты </w:t>
      </w:r>
      <w:r>
        <w:t>о</w:t>
      </w:r>
      <w:r w:rsidRPr="001722CF">
        <w:t xml:space="preserve">ценки </w:t>
      </w:r>
      <w:r w:rsidR="00B023BE">
        <w:t xml:space="preserve"> бюджетной </w:t>
      </w:r>
      <w:r w:rsidRPr="001722CF">
        <w:t>эффективности</w:t>
      </w:r>
      <w:r>
        <w:t xml:space="preserve"> предоставленных налогоплательщикам льгот по налогу</w:t>
      </w:r>
      <w:r w:rsidR="002A6AF3">
        <w:t xml:space="preserve"> на имущество физических лиц</w:t>
      </w:r>
    </w:p>
    <w:p w:rsidR="008477C6" w:rsidRDefault="008477C6" w:rsidP="00BC1374">
      <w:pPr>
        <w:ind w:firstLine="567"/>
        <w:jc w:val="both"/>
      </w:pPr>
    </w:p>
    <w:p w:rsidR="00BC1374" w:rsidRDefault="00BC1374" w:rsidP="00BC1374">
      <w:pPr>
        <w:ind w:firstLine="567"/>
        <w:jc w:val="both"/>
      </w:pPr>
    </w:p>
    <w:tbl>
      <w:tblPr>
        <w:tblStyle w:val="a3"/>
        <w:tblW w:w="0" w:type="auto"/>
        <w:tblLook w:val="04A0"/>
      </w:tblPr>
      <w:tblGrid>
        <w:gridCol w:w="577"/>
        <w:gridCol w:w="5037"/>
        <w:gridCol w:w="1425"/>
        <w:gridCol w:w="1574"/>
        <w:gridCol w:w="1695"/>
      </w:tblGrid>
      <w:tr w:rsidR="00DA4DD1" w:rsidTr="00DA4DD1">
        <w:trPr>
          <w:trHeight w:val="503"/>
        </w:trPr>
        <w:tc>
          <w:tcPr>
            <w:tcW w:w="577" w:type="dxa"/>
          </w:tcPr>
          <w:p w:rsidR="00DA4DD1" w:rsidRPr="00922FF1" w:rsidRDefault="00DA4DD1" w:rsidP="0061430A">
            <w:pPr>
              <w:jc w:val="both"/>
            </w:pPr>
            <w:r w:rsidRPr="00922FF1">
              <w:t>№ п/п</w:t>
            </w:r>
          </w:p>
        </w:tc>
        <w:tc>
          <w:tcPr>
            <w:tcW w:w="5037" w:type="dxa"/>
          </w:tcPr>
          <w:p w:rsidR="00DA4DD1" w:rsidRPr="00922FF1" w:rsidRDefault="00DA4DD1" w:rsidP="0061430A">
            <w:pPr>
              <w:jc w:val="center"/>
            </w:pPr>
            <w:r w:rsidRPr="00922FF1">
              <w:t>Наименование показателей</w:t>
            </w:r>
          </w:p>
        </w:tc>
        <w:tc>
          <w:tcPr>
            <w:tcW w:w="1425" w:type="dxa"/>
          </w:tcPr>
          <w:p w:rsidR="00DA4DD1" w:rsidRPr="00922FF1" w:rsidRDefault="00B023BE" w:rsidP="00382ED6">
            <w:pPr>
              <w:jc w:val="center"/>
            </w:pPr>
            <w:r>
              <w:t>2015 год</w:t>
            </w:r>
          </w:p>
        </w:tc>
        <w:tc>
          <w:tcPr>
            <w:tcW w:w="1574" w:type="dxa"/>
          </w:tcPr>
          <w:p w:rsidR="00DA4DD1" w:rsidRPr="00922FF1" w:rsidRDefault="00DA4DD1" w:rsidP="00382ED6">
            <w:pPr>
              <w:jc w:val="center"/>
            </w:pPr>
            <w:r w:rsidRPr="00922FF1">
              <w:t>2016 год</w:t>
            </w:r>
          </w:p>
        </w:tc>
        <w:tc>
          <w:tcPr>
            <w:tcW w:w="1695" w:type="dxa"/>
          </w:tcPr>
          <w:p w:rsidR="00DA4DD1" w:rsidRPr="00922FF1" w:rsidRDefault="00DA4DD1" w:rsidP="00382ED6">
            <w:pPr>
              <w:jc w:val="center"/>
            </w:pPr>
            <w:r w:rsidRPr="00922FF1">
              <w:t>2017 год</w:t>
            </w:r>
          </w:p>
        </w:tc>
      </w:tr>
      <w:tr w:rsidR="00DA4DD1" w:rsidTr="00DA4DD1">
        <w:tc>
          <w:tcPr>
            <w:tcW w:w="577" w:type="dxa"/>
          </w:tcPr>
          <w:p w:rsidR="00DA4DD1" w:rsidRPr="00922FF1" w:rsidRDefault="00DA4DD1" w:rsidP="0061430A">
            <w:pPr>
              <w:jc w:val="both"/>
            </w:pPr>
            <w:r w:rsidRPr="00922FF1">
              <w:t>1.</w:t>
            </w:r>
          </w:p>
        </w:tc>
        <w:tc>
          <w:tcPr>
            <w:tcW w:w="5037" w:type="dxa"/>
          </w:tcPr>
          <w:p w:rsidR="00DA4DD1" w:rsidRPr="00922FF1" w:rsidRDefault="00DA4DD1" w:rsidP="0061430A">
            <w:pPr>
              <w:jc w:val="both"/>
            </w:pPr>
            <w:r w:rsidRPr="00922FF1">
              <w:t>Суммы исчисленного налога, подлежащего уплате в бюджет</w:t>
            </w:r>
          </w:p>
        </w:tc>
        <w:tc>
          <w:tcPr>
            <w:tcW w:w="1425" w:type="dxa"/>
          </w:tcPr>
          <w:p w:rsidR="00173686" w:rsidRDefault="00173686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12 084</w:t>
            </w:r>
          </w:p>
        </w:tc>
        <w:tc>
          <w:tcPr>
            <w:tcW w:w="1574" w:type="dxa"/>
          </w:tcPr>
          <w:p w:rsidR="00DA4DD1" w:rsidRPr="00922FF1" w:rsidRDefault="00DA4DD1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18 317</w:t>
            </w:r>
          </w:p>
        </w:tc>
        <w:tc>
          <w:tcPr>
            <w:tcW w:w="1695" w:type="dxa"/>
          </w:tcPr>
          <w:p w:rsidR="00DA4DD1" w:rsidRPr="00922FF1" w:rsidRDefault="00DA4DD1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31 979</w:t>
            </w:r>
          </w:p>
        </w:tc>
      </w:tr>
      <w:tr w:rsidR="00DA4DD1" w:rsidTr="00DA4DD1">
        <w:tc>
          <w:tcPr>
            <w:tcW w:w="577" w:type="dxa"/>
          </w:tcPr>
          <w:p w:rsidR="00DA4DD1" w:rsidRPr="00922FF1" w:rsidRDefault="00DA4DD1" w:rsidP="0061430A">
            <w:pPr>
              <w:jc w:val="both"/>
            </w:pPr>
            <w:r w:rsidRPr="00922FF1">
              <w:t>1.1.</w:t>
            </w:r>
          </w:p>
        </w:tc>
        <w:tc>
          <w:tcPr>
            <w:tcW w:w="5037" w:type="dxa"/>
          </w:tcPr>
          <w:p w:rsidR="00DA4DD1" w:rsidRPr="00922FF1" w:rsidRDefault="00DA4DD1" w:rsidP="00502E4D">
            <w:pPr>
              <w:jc w:val="both"/>
            </w:pPr>
            <w:r w:rsidRPr="00922FF1">
              <w:t>Темп роста (снижени</w:t>
            </w:r>
            <w:r>
              <w:t>я</w:t>
            </w:r>
            <w:r w:rsidRPr="00922FF1">
              <w:t>) суммы  исчисленного налога, подлежащего уплате в бюджет к предыдущему году, %</w:t>
            </w:r>
          </w:p>
        </w:tc>
        <w:tc>
          <w:tcPr>
            <w:tcW w:w="1425" w:type="dxa"/>
          </w:tcPr>
          <w:p w:rsidR="00110AFB" w:rsidRDefault="00110AFB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59,3</w:t>
            </w:r>
          </w:p>
        </w:tc>
        <w:tc>
          <w:tcPr>
            <w:tcW w:w="1574" w:type="dxa"/>
          </w:tcPr>
          <w:p w:rsidR="00110AFB" w:rsidRDefault="00110AFB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404D7F" w:rsidP="00A76230">
            <w:pPr>
              <w:jc w:val="right"/>
            </w:pPr>
            <w:r>
              <w:t>151,6</w:t>
            </w:r>
          </w:p>
        </w:tc>
        <w:tc>
          <w:tcPr>
            <w:tcW w:w="1695" w:type="dxa"/>
          </w:tcPr>
          <w:p w:rsidR="00110AFB" w:rsidRDefault="00110AFB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404D7F" w:rsidP="00A76230">
            <w:pPr>
              <w:jc w:val="right"/>
            </w:pPr>
            <w:r>
              <w:t>174,6</w:t>
            </w:r>
          </w:p>
          <w:p w:rsidR="00DA4DD1" w:rsidRPr="00922FF1" w:rsidRDefault="00DA4DD1" w:rsidP="00A76230">
            <w:pPr>
              <w:jc w:val="right"/>
            </w:pPr>
          </w:p>
        </w:tc>
      </w:tr>
      <w:tr w:rsidR="00DA4DD1" w:rsidTr="00DA4DD1">
        <w:tc>
          <w:tcPr>
            <w:tcW w:w="577" w:type="dxa"/>
          </w:tcPr>
          <w:p w:rsidR="00DA4DD1" w:rsidRPr="00922FF1" w:rsidRDefault="00DA4DD1" w:rsidP="0061430A">
            <w:pPr>
              <w:jc w:val="both"/>
            </w:pPr>
            <w:r w:rsidRPr="00922FF1">
              <w:t>2.</w:t>
            </w:r>
          </w:p>
        </w:tc>
        <w:tc>
          <w:tcPr>
            <w:tcW w:w="5037" w:type="dxa"/>
          </w:tcPr>
          <w:p w:rsidR="00DA4DD1" w:rsidRPr="00922FF1" w:rsidRDefault="00DA4DD1" w:rsidP="0061430A">
            <w:pPr>
              <w:jc w:val="both"/>
            </w:pPr>
            <w:r w:rsidRPr="00922FF1">
              <w:t xml:space="preserve">Льготы, представленные в соответствии с решениями Думы города </w:t>
            </w:r>
            <w:proofErr w:type="spellStart"/>
            <w:r w:rsidRPr="00922FF1">
              <w:t>Югорска</w:t>
            </w:r>
            <w:proofErr w:type="spellEnd"/>
            <w:r w:rsidRPr="00922FF1">
              <w:t>, тыс. рублей</w:t>
            </w:r>
          </w:p>
        </w:tc>
        <w:tc>
          <w:tcPr>
            <w:tcW w:w="1425" w:type="dxa"/>
          </w:tcPr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315</w:t>
            </w:r>
          </w:p>
        </w:tc>
        <w:tc>
          <w:tcPr>
            <w:tcW w:w="1574" w:type="dxa"/>
          </w:tcPr>
          <w:p w:rsidR="00DA4DD1" w:rsidRPr="00922FF1" w:rsidRDefault="00DA4DD1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DA4DD1" w:rsidP="00A76230">
            <w:pPr>
              <w:jc w:val="right"/>
            </w:pPr>
            <w:r w:rsidRPr="00922FF1">
              <w:t>676,0</w:t>
            </w:r>
          </w:p>
        </w:tc>
        <w:tc>
          <w:tcPr>
            <w:tcW w:w="1695" w:type="dxa"/>
          </w:tcPr>
          <w:p w:rsidR="00DA4DD1" w:rsidRPr="00922FF1" w:rsidRDefault="00DA4DD1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794</w:t>
            </w:r>
          </w:p>
        </w:tc>
      </w:tr>
      <w:tr w:rsidR="00DA4DD1" w:rsidTr="00DA4DD1">
        <w:tc>
          <w:tcPr>
            <w:tcW w:w="577" w:type="dxa"/>
          </w:tcPr>
          <w:p w:rsidR="00DA4DD1" w:rsidRPr="00922FF1" w:rsidRDefault="00DA4DD1" w:rsidP="0061430A">
            <w:pPr>
              <w:jc w:val="both"/>
            </w:pPr>
            <w:r w:rsidRPr="00922FF1">
              <w:t>2.1</w:t>
            </w:r>
          </w:p>
        </w:tc>
        <w:tc>
          <w:tcPr>
            <w:tcW w:w="5037" w:type="dxa"/>
          </w:tcPr>
          <w:p w:rsidR="00DA4DD1" w:rsidRPr="00922FF1" w:rsidRDefault="00DA4DD1" w:rsidP="00502E4D">
            <w:pPr>
              <w:jc w:val="both"/>
            </w:pPr>
            <w:r w:rsidRPr="00922FF1">
              <w:t>Темп роста (снижени</w:t>
            </w:r>
            <w:r>
              <w:t>я</w:t>
            </w:r>
            <w:r w:rsidRPr="00922FF1">
              <w:t>) суммы предоставленных льгот к предыдущему году, %</w:t>
            </w:r>
          </w:p>
        </w:tc>
        <w:tc>
          <w:tcPr>
            <w:tcW w:w="1425" w:type="dxa"/>
          </w:tcPr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173686" w:rsidP="00A76230">
            <w:pPr>
              <w:jc w:val="right"/>
            </w:pPr>
            <w:r>
              <w:t>38,2</w:t>
            </w:r>
          </w:p>
        </w:tc>
        <w:tc>
          <w:tcPr>
            <w:tcW w:w="1574" w:type="dxa"/>
          </w:tcPr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404D7F" w:rsidP="00A76230">
            <w:pPr>
              <w:jc w:val="right"/>
            </w:pPr>
            <w:r>
              <w:t>214,6</w:t>
            </w:r>
          </w:p>
        </w:tc>
        <w:tc>
          <w:tcPr>
            <w:tcW w:w="1695" w:type="dxa"/>
          </w:tcPr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DA4DD1" w:rsidRPr="00922FF1" w:rsidRDefault="00110AFB" w:rsidP="00A76230">
            <w:pPr>
              <w:jc w:val="right"/>
            </w:pPr>
            <w:r>
              <w:t>117,5</w:t>
            </w:r>
          </w:p>
        </w:tc>
      </w:tr>
      <w:tr w:rsidR="00173686" w:rsidTr="00DA4DD1">
        <w:tc>
          <w:tcPr>
            <w:tcW w:w="577" w:type="dxa"/>
          </w:tcPr>
          <w:p w:rsidR="00173686" w:rsidRPr="00922FF1" w:rsidRDefault="00173686" w:rsidP="0061430A">
            <w:pPr>
              <w:jc w:val="both"/>
            </w:pPr>
            <w:r>
              <w:t>3.</w:t>
            </w:r>
          </w:p>
        </w:tc>
        <w:tc>
          <w:tcPr>
            <w:tcW w:w="5037" w:type="dxa"/>
          </w:tcPr>
          <w:p w:rsidR="00173686" w:rsidRPr="00922FF1" w:rsidRDefault="00173686" w:rsidP="00502E4D">
            <w:pPr>
              <w:jc w:val="both"/>
            </w:pPr>
            <w:r>
              <w:rPr>
                <w:color w:val="000000" w:themeColor="text1"/>
              </w:rPr>
              <w:t xml:space="preserve">Динамика темпа роста </w:t>
            </w:r>
            <w:r w:rsidRPr="0061430A">
              <w:rPr>
                <w:color w:val="000000" w:themeColor="text1"/>
              </w:rPr>
              <w:t>исчисленного налога, подлежащего уплате в бюджет</w:t>
            </w:r>
            <w:r>
              <w:rPr>
                <w:color w:val="000000" w:themeColor="text1"/>
              </w:rPr>
              <w:t xml:space="preserve"> к т</w:t>
            </w:r>
            <w:r w:rsidRPr="0061430A">
              <w:rPr>
                <w:color w:val="000000" w:themeColor="text1"/>
              </w:rPr>
              <w:t>емп</w:t>
            </w:r>
            <w:r>
              <w:rPr>
                <w:color w:val="000000" w:themeColor="text1"/>
              </w:rPr>
              <w:t>у</w:t>
            </w:r>
            <w:r w:rsidRPr="0061430A">
              <w:rPr>
                <w:color w:val="000000" w:themeColor="text1"/>
              </w:rPr>
              <w:t xml:space="preserve"> роста (снижени</w:t>
            </w:r>
            <w:r>
              <w:rPr>
                <w:color w:val="000000" w:themeColor="text1"/>
              </w:rPr>
              <w:t>я</w:t>
            </w:r>
            <w:r w:rsidRPr="0061430A">
              <w:rPr>
                <w:color w:val="000000" w:themeColor="text1"/>
              </w:rPr>
              <w:t>) суммы предоставленных льгот к предыдущему году, %</w:t>
            </w:r>
          </w:p>
        </w:tc>
        <w:tc>
          <w:tcPr>
            <w:tcW w:w="1425" w:type="dxa"/>
          </w:tcPr>
          <w:p w:rsidR="00404D7F" w:rsidRDefault="00404D7F" w:rsidP="00A76230">
            <w:pPr>
              <w:jc w:val="right"/>
            </w:pPr>
          </w:p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173686" w:rsidRDefault="00173686" w:rsidP="00A76230">
            <w:pPr>
              <w:jc w:val="right"/>
            </w:pPr>
            <w:r>
              <w:t>155,2</w:t>
            </w:r>
          </w:p>
        </w:tc>
        <w:tc>
          <w:tcPr>
            <w:tcW w:w="1574" w:type="dxa"/>
          </w:tcPr>
          <w:p w:rsidR="00404D7F" w:rsidRDefault="00404D7F" w:rsidP="00A76230">
            <w:pPr>
              <w:jc w:val="right"/>
            </w:pPr>
          </w:p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173686" w:rsidRPr="00922FF1" w:rsidRDefault="00404D7F" w:rsidP="00A76230">
            <w:pPr>
              <w:jc w:val="right"/>
            </w:pPr>
            <w:r>
              <w:t>70,6</w:t>
            </w:r>
          </w:p>
        </w:tc>
        <w:tc>
          <w:tcPr>
            <w:tcW w:w="1695" w:type="dxa"/>
          </w:tcPr>
          <w:p w:rsidR="00173686" w:rsidRDefault="00173686" w:rsidP="00A76230">
            <w:pPr>
              <w:jc w:val="right"/>
            </w:pPr>
          </w:p>
          <w:p w:rsidR="00404D7F" w:rsidRDefault="00404D7F" w:rsidP="00A76230">
            <w:pPr>
              <w:jc w:val="right"/>
            </w:pPr>
          </w:p>
          <w:p w:rsidR="00110AFB" w:rsidRDefault="00110AFB" w:rsidP="00A76230">
            <w:pPr>
              <w:jc w:val="right"/>
            </w:pPr>
          </w:p>
          <w:p w:rsidR="00404D7F" w:rsidRPr="00922FF1" w:rsidRDefault="00110AFB" w:rsidP="00A76230">
            <w:pPr>
              <w:jc w:val="right"/>
            </w:pPr>
            <w:r>
              <w:t>148,6</w:t>
            </w:r>
          </w:p>
        </w:tc>
      </w:tr>
    </w:tbl>
    <w:p w:rsidR="00922FF1" w:rsidRPr="001911DA" w:rsidRDefault="00922FF1" w:rsidP="00BC1374">
      <w:pPr>
        <w:ind w:firstLine="540"/>
        <w:jc w:val="both"/>
        <w:rPr>
          <w:color w:val="FF0000"/>
          <w:u w:val="single"/>
        </w:rPr>
      </w:pPr>
    </w:p>
    <w:p w:rsidR="00BC1374" w:rsidRPr="006F6F55" w:rsidRDefault="00BC1374" w:rsidP="00BC1374">
      <w:pPr>
        <w:ind w:firstLine="540"/>
        <w:jc w:val="both"/>
      </w:pPr>
      <w:r w:rsidRPr="006F6F55">
        <w:t>Коэффициент бюджетной эффективности положителен, бюджетная эффективность предоставленных налоговых льгот признается удовлетворительной.</w:t>
      </w:r>
    </w:p>
    <w:p w:rsidR="00BC1374" w:rsidRPr="006F6F55" w:rsidRDefault="00BC1374" w:rsidP="00BC1374">
      <w:pPr>
        <w:ind w:firstLine="567"/>
        <w:jc w:val="both"/>
      </w:pPr>
    </w:p>
    <w:p w:rsidR="00BC1374" w:rsidRPr="006F6F55" w:rsidRDefault="00BC1374" w:rsidP="00BC1374">
      <w:pPr>
        <w:ind w:firstLine="567"/>
        <w:jc w:val="both"/>
      </w:pPr>
      <w:r w:rsidRPr="006F6F55">
        <w:t>2</w:t>
      </w:r>
      <w:r w:rsidR="00A76230" w:rsidRPr="006F6F55">
        <w:t>.2</w:t>
      </w:r>
      <w:r w:rsidRPr="006F6F55">
        <w:t xml:space="preserve">. Социальная эффективность </w:t>
      </w:r>
    </w:p>
    <w:p w:rsidR="00BC1374" w:rsidRDefault="00BC1374" w:rsidP="00BC1374">
      <w:pPr>
        <w:autoSpaceDE w:val="0"/>
        <w:autoSpaceDN w:val="0"/>
        <w:adjustRightInd w:val="0"/>
        <w:ind w:firstLine="540"/>
        <w:jc w:val="both"/>
      </w:pPr>
      <w:r w:rsidRPr="006F6F55">
        <w:t>Учитывая, что предоставление вышеуказанных льгот, направлено на повышение уровня жизни населения, а именно – поддержку малообеспеченных и социально</w:t>
      </w:r>
      <w:r w:rsidRPr="002C293D">
        <w:t xml:space="preserve">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>
        <w:t>этих</w:t>
      </w:r>
      <w:r w:rsidRPr="001C6CBB">
        <w:t xml:space="preserve"> налоговых льгот положительная. </w:t>
      </w:r>
    </w:p>
    <w:p w:rsidR="00502E4D" w:rsidRDefault="00502E4D" w:rsidP="004E6D44">
      <w:pPr>
        <w:jc w:val="center"/>
        <w:rPr>
          <w:b/>
        </w:rPr>
      </w:pPr>
    </w:p>
    <w:p w:rsidR="004E6D44" w:rsidRDefault="004E6D44" w:rsidP="004E6D44">
      <w:pPr>
        <w:jc w:val="center"/>
        <w:rPr>
          <w:b/>
        </w:rPr>
      </w:pPr>
      <w:r w:rsidRPr="004E6D44">
        <w:rPr>
          <w:b/>
        </w:rPr>
        <w:t>Ставки по налогу на имущество физических лиц</w:t>
      </w:r>
    </w:p>
    <w:p w:rsidR="00E4295C" w:rsidRPr="004E6D44" w:rsidRDefault="00E4295C" w:rsidP="004E6D44">
      <w:pPr>
        <w:jc w:val="center"/>
        <w:rPr>
          <w:b/>
        </w:rPr>
      </w:pPr>
    </w:p>
    <w:p w:rsidR="004E6D44" w:rsidRDefault="004E6D44" w:rsidP="003255AA">
      <w:pPr>
        <w:jc w:val="both"/>
      </w:pPr>
      <w:r>
        <w:t xml:space="preserve">           Решением Думы города </w:t>
      </w:r>
      <w:proofErr w:type="spellStart"/>
      <w:r>
        <w:t>Югорска</w:t>
      </w:r>
      <w:proofErr w:type="spellEnd"/>
      <w:r>
        <w:t xml:space="preserve">  по налогу на имущество физических лиц утверждены  ставки налога в размере </w:t>
      </w:r>
      <w:r w:rsidRPr="00C6751F">
        <w:rPr>
          <w:b/>
        </w:rPr>
        <w:t>предельного уровня</w:t>
      </w:r>
      <w:r>
        <w:t>, установленного  Налоговым кодексом Р</w:t>
      </w:r>
      <w:r w:rsidR="00502E4D">
        <w:t>оссийской Федерации</w:t>
      </w:r>
      <w:r>
        <w:t>.</w:t>
      </w:r>
    </w:p>
    <w:p w:rsidR="004E6D44" w:rsidRDefault="004E6D44" w:rsidP="003255AA">
      <w:pPr>
        <w:jc w:val="both"/>
      </w:pPr>
    </w:p>
    <w:p w:rsidR="00DF1D8C" w:rsidRPr="00F91EB6" w:rsidRDefault="00787878" w:rsidP="00D723E7">
      <w:pPr>
        <w:ind w:firstLine="540"/>
        <w:jc w:val="both"/>
        <w:rPr>
          <w:b/>
          <w:i/>
        </w:rPr>
      </w:pPr>
      <w:r w:rsidRPr="00F91EB6">
        <w:rPr>
          <w:b/>
          <w:i/>
        </w:rPr>
        <w:t>Заключение</w:t>
      </w:r>
    </w:p>
    <w:p w:rsidR="008806CB" w:rsidRPr="00F91EB6" w:rsidRDefault="008806CB" w:rsidP="00D723E7">
      <w:pPr>
        <w:ind w:firstLine="540"/>
        <w:jc w:val="both"/>
        <w:rPr>
          <w:i/>
        </w:rPr>
      </w:pPr>
    </w:p>
    <w:p w:rsidR="00787878" w:rsidRPr="0027249C" w:rsidRDefault="00787878" w:rsidP="00D723E7">
      <w:pPr>
        <w:ind w:firstLine="540"/>
        <w:jc w:val="both"/>
      </w:pPr>
      <w:r w:rsidRPr="00F91EB6">
        <w:rPr>
          <w:i/>
        </w:rPr>
        <w:t xml:space="preserve"> </w:t>
      </w:r>
      <w:r w:rsidRPr="0027249C">
        <w:t xml:space="preserve">Льготами по местным налогам </w:t>
      </w:r>
      <w:r w:rsidR="00D60CA1" w:rsidRPr="0027249C">
        <w:t>в</w:t>
      </w:r>
      <w:r w:rsidRPr="0027249C">
        <w:t xml:space="preserve"> виде полного или частичного освобождения воспользовались </w:t>
      </w:r>
      <w:r w:rsidR="00D60CA1" w:rsidRPr="0027249C">
        <w:t xml:space="preserve">порядка </w:t>
      </w:r>
      <w:r w:rsidR="00F11662" w:rsidRPr="0027249C">
        <w:t>4</w:t>
      </w:r>
      <w:r w:rsidR="00D60CA1" w:rsidRPr="0027249C">
        <w:t xml:space="preserve"> тысяч</w:t>
      </w:r>
      <w:r w:rsidRPr="0027249C">
        <w:t xml:space="preserve"> налогоплательщик</w:t>
      </w:r>
      <w:r w:rsidR="00D60CA1" w:rsidRPr="0027249C">
        <w:t>ов</w:t>
      </w:r>
      <w:r w:rsidRPr="0027249C">
        <w:t xml:space="preserve"> – физически</w:t>
      </w:r>
      <w:r w:rsidR="00D60CA1" w:rsidRPr="0027249C">
        <w:t>х</w:t>
      </w:r>
      <w:r w:rsidRPr="0027249C">
        <w:t xml:space="preserve"> лиц, относящи</w:t>
      </w:r>
      <w:r w:rsidR="00502E4D" w:rsidRPr="0027249C">
        <w:t>х</w:t>
      </w:r>
      <w:r w:rsidRPr="0027249C">
        <w:t xml:space="preserve">ся к </w:t>
      </w:r>
      <w:r w:rsidR="00D60CA1" w:rsidRPr="0027249C">
        <w:t>8 льготным категориям.</w:t>
      </w:r>
    </w:p>
    <w:p w:rsidR="0062597E" w:rsidRPr="0027249C" w:rsidRDefault="00D60CA1" w:rsidP="00D723E7">
      <w:pPr>
        <w:ind w:firstLine="540"/>
        <w:jc w:val="both"/>
      </w:pPr>
      <w:r w:rsidRPr="0027249C">
        <w:t>За 2017 год наблюдается рост поступлений по местным налога</w:t>
      </w:r>
      <w:r w:rsidR="00502E4D" w:rsidRPr="0027249C">
        <w:t>м</w:t>
      </w:r>
      <w:r w:rsidRPr="0027249C">
        <w:t xml:space="preserve"> в сравнении с 2016 годом </w:t>
      </w:r>
      <w:r w:rsidR="00A76230" w:rsidRPr="0027249C">
        <w:t xml:space="preserve">на 2% </w:t>
      </w:r>
      <w:r w:rsidRPr="0027249C">
        <w:t>(2016</w:t>
      </w:r>
      <w:r w:rsidR="00502E4D" w:rsidRPr="0027249C">
        <w:t xml:space="preserve"> год </w:t>
      </w:r>
      <w:r w:rsidRPr="0027249C">
        <w:t xml:space="preserve"> -</w:t>
      </w:r>
      <w:r w:rsidR="00502E4D" w:rsidRPr="0027249C">
        <w:t xml:space="preserve"> </w:t>
      </w:r>
      <w:r w:rsidRPr="0027249C">
        <w:t>58346,1 тыс. рублей</w:t>
      </w:r>
      <w:r w:rsidR="00502E4D" w:rsidRPr="0027249C">
        <w:t>,</w:t>
      </w:r>
      <w:r w:rsidRPr="0027249C">
        <w:t xml:space="preserve">  2017</w:t>
      </w:r>
      <w:r w:rsidR="00502E4D" w:rsidRPr="0027249C">
        <w:t xml:space="preserve"> год-</w:t>
      </w:r>
      <w:r w:rsidRPr="0027249C">
        <w:t xml:space="preserve">  59 501,7 тыс. рублей)</w:t>
      </w:r>
      <w:r w:rsidR="008806CB" w:rsidRPr="0027249C">
        <w:t xml:space="preserve"> и сокращение выпадающих доходов по льготам </w:t>
      </w:r>
      <w:r w:rsidR="0027249C" w:rsidRPr="0027249C">
        <w:t xml:space="preserve"> </w:t>
      </w:r>
      <w:r w:rsidR="008806CB" w:rsidRPr="0027249C">
        <w:t xml:space="preserve">в соответствии с   решениями Думы </w:t>
      </w:r>
      <w:r w:rsidR="0027249C" w:rsidRPr="0027249C">
        <w:t xml:space="preserve">  </w:t>
      </w:r>
      <w:r w:rsidR="008806CB" w:rsidRPr="0027249C">
        <w:t xml:space="preserve">города </w:t>
      </w:r>
      <w:proofErr w:type="spellStart"/>
      <w:r w:rsidR="008806CB" w:rsidRPr="0027249C">
        <w:t>Югорска</w:t>
      </w:r>
      <w:proofErr w:type="spellEnd"/>
      <w:r w:rsidR="008806CB" w:rsidRPr="0027249C">
        <w:t xml:space="preserve"> </w:t>
      </w:r>
      <w:r w:rsidR="0027249C" w:rsidRPr="0027249C">
        <w:t xml:space="preserve">  </w:t>
      </w:r>
      <w:r w:rsidR="008806CB" w:rsidRPr="0027249C">
        <w:t xml:space="preserve">на </w:t>
      </w:r>
      <w:r w:rsidR="0027249C" w:rsidRPr="0027249C">
        <w:t>35,7</w:t>
      </w:r>
      <w:r w:rsidR="008806CB" w:rsidRPr="0027249C">
        <w:t xml:space="preserve"> % </w:t>
      </w:r>
      <w:r w:rsidRPr="0027249C">
        <w:t>.</w:t>
      </w:r>
    </w:p>
    <w:p w:rsidR="0062597E" w:rsidRPr="0027249C" w:rsidRDefault="0062597E" w:rsidP="0062597E">
      <w:pPr>
        <w:ind w:firstLine="426"/>
        <w:jc w:val="both"/>
      </w:pPr>
      <w:r w:rsidRPr="0027249C"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62597E" w:rsidRPr="0027249C" w:rsidRDefault="0062597E" w:rsidP="0062597E">
      <w:pPr>
        <w:ind w:firstLine="426"/>
        <w:jc w:val="both"/>
      </w:pPr>
      <w:r w:rsidRPr="0027249C">
        <w:t xml:space="preserve"> Следуя основным направлениям налоговой политики города </w:t>
      </w:r>
      <w:proofErr w:type="spellStart"/>
      <w:r w:rsidRPr="0027249C">
        <w:t>Югорска</w:t>
      </w:r>
      <w:proofErr w:type="spellEnd"/>
      <w:r w:rsidRPr="0027249C">
        <w:t xml:space="preserve">, учитывая, что налогооблагаемая база постоянно меняется 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а также тот факт, что уменьшение налоговых ставок по ряду видов </w:t>
      </w:r>
      <w:r w:rsidRPr="0027249C">
        <w:lastRenderedPageBreak/>
        <w:t>разрешенного использования ранее было обусловлено значительным ростом кадастровой стоимости земельных участков (на 01.01.2011), на основании выводов о степени эффективности предоставленных налоговых льгот  выработаны следующие предложения:</w:t>
      </w:r>
    </w:p>
    <w:p w:rsidR="008806CB" w:rsidRPr="0027249C" w:rsidRDefault="00A1477E" w:rsidP="00502E4D">
      <w:pPr>
        <w:ind w:firstLine="540"/>
        <w:jc w:val="both"/>
      </w:pPr>
      <w:r w:rsidRPr="0027249C">
        <w:t>1.</w:t>
      </w:r>
      <w:r w:rsidR="008806CB" w:rsidRPr="0027249C">
        <w:t xml:space="preserve"> </w:t>
      </w:r>
      <w:r w:rsidR="0062597E" w:rsidRPr="0027249C">
        <w:t>Сохранить</w:t>
      </w:r>
      <w:r w:rsidR="008806CB" w:rsidRPr="0027249C">
        <w:t xml:space="preserve"> </w:t>
      </w:r>
      <w:r w:rsidR="0062597E" w:rsidRPr="0027249C">
        <w:t xml:space="preserve"> действующие </w:t>
      </w:r>
      <w:r w:rsidR="00612069" w:rsidRPr="0027249C">
        <w:t>пониженные ставки по</w:t>
      </w:r>
      <w:r w:rsidR="0062597E" w:rsidRPr="0027249C">
        <w:t xml:space="preserve"> земельному налогу</w:t>
      </w:r>
      <w:r w:rsidR="006F315E" w:rsidRPr="0027249C">
        <w:t xml:space="preserve"> (</w:t>
      </w:r>
      <w:r w:rsidR="00061772" w:rsidRPr="0027249C">
        <w:t>мораторий на изменение законодательства по налогам для субъектов малого и среднего бизнеса</w:t>
      </w:r>
      <w:r w:rsidR="006F315E" w:rsidRPr="0027249C">
        <w:t>)</w:t>
      </w:r>
      <w:r w:rsidR="00061772" w:rsidRPr="0027249C">
        <w:t>;</w:t>
      </w:r>
    </w:p>
    <w:p w:rsidR="00612069" w:rsidRPr="0027249C" w:rsidRDefault="00A1477E" w:rsidP="00502E4D">
      <w:pPr>
        <w:ind w:firstLine="540"/>
        <w:jc w:val="both"/>
      </w:pPr>
      <w:r w:rsidRPr="0027249C">
        <w:t>2.</w:t>
      </w:r>
      <w:r w:rsidR="008806CB" w:rsidRPr="0027249C">
        <w:t xml:space="preserve"> Сохранить действующие условия льготного налогообложения для организаций </w:t>
      </w:r>
      <w:r w:rsidR="006F315E" w:rsidRPr="0027249C">
        <w:t xml:space="preserve"> и субъектов малого и среднего предпринимательства</w:t>
      </w:r>
      <w:r w:rsidR="00C50646" w:rsidRPr="0027249C">
        <w:t>.</w:t>
      </w:r>
      <w:r w:rsidR="0062597E" w:rsidRPr="0027249C">
        <w:t xml:space="preserve"> </w:t>
      </w:r>
      <w:r w:rsidR="00612069" w:rsidRPr="0027249C">
        <w:t>Данные меры направлены на создание условий для развития предпринимательства в городе, поддержку инвестиционной и предпринимательской активности в городе, поддержку социально ориентированных организаций</w:t>
      </w:r>
      <w:r w:rsidR="006F315E" w:rsidRPr="0027249C">
        <w:t>;</w:t>
      </w:r>
      <w:r w:rsidR="00612069" w:rsidRPr="0027249C">
        <w:t xml:space="preserve"> </w:t>
      </w:r>
    </w:p>
    <w:p w:rsidR="006F315E" w:rsidRPr="0027249C" w:rsidRDefault="00A1477E" w:rsidP="00502E4D">
      <w:pPr>
        <w:tabs>
          <w:tab w:val="left" w:pos="540"/>
        </w:tabs>
        <w:ind w:firstLine="39"/>
        <w:jc w:val="both"/>
      </w:pPr>
      <w:r w:rsidRPr="0027249C">
        <w:t xml:space="preserve">        3.</w:t>
      </w:r>
      <w:r w:rsidR="006F315E" w:rsidRPr="0027249C">
        <w:t xml:space="preserve"> </w:t>
      </w:r>
      <w:r w:rsidR="00612069" w:rsidRPr="0027249C">
        <w:t xml:space="preserve">Отменить </w:t>
      </w:r>
      <w:r w:rsidR="006F315E" w:rsidRPr="0027249C">
        <w:t xml:space="preserve">невостребованную </w:t>
      </w:r>
      <w:r w:rsidR="00612069" w:rsidRPr="0027249C">
        <w:t xml:space="preserve">льготу </w:t>
      </w:r>
      <w:r w:rsidR="006F315E" w:rsidRPr="0027249C">
        <w:t xml:space="preserve">по земельному налогу </w:t>
      </w:r>
      <w:r w:rsidR="00612069" w:rsidRPr="0027249C">
        <w:t xml:space="preserve">в виде освобождения от уплаты для  </w:t>
      </w:r>
      <w:r w:rsidR="00AC212B" w:rsidRPr="0027249C">
        <w:t>организаций  и физических лиц, являющихся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2597E" w:rsidRPr="0027249C" w:rsidRDefault="00A1477E" w:rsidP="00502E4D">
      <w:pPr>
        <w:ind w:firstLine="540"/>
        <w:jc w:val="both"/>
      </w:pPr>
      <w:r w:rsidRPr="0027249C">
        <w:t>4.</w:t>
      </w:r>
      <w:r w:rsidR="006F315E" w:rsidRPr="0027249C">
        <w:t xml:space="preserve"> </w:t>
      </w:r>
      <w:r w:rsidR="0062597E" w:rsidRPr="0027249C">
        <w:t xml:space="preserve">По налогу на имущество физических лиц </w:t>
      </w:r>
      <w:r w:rsidR="003E2B70" w:rsidRPr="0027249C">
        <w:t xml:space="preserve">выйти с инициативой в Думу города </w:t>
      </w:r>
      <w:proofErr w:type="spellStart"/>
      <w:r w:rsidR="003E2B70" w:rsidRPr="0027249C">
        <w:t>Югорска</w:t>
      </w:r>
      <w:proofErr w:type="spellEnd"/>
      <w:r w:rsidR="003E2B70" w:rsidRPr="0027249C">
        <w:t xml:space="preserve"> рассмотреть возможность отмены налоговых льгот, выявленных в результате анализа невостребованными </w:t>
      </w:r>
      <w:r w:rsidR="001736D4" w:rsidRPr="0027249C">
        <w:t xml:space="preserve">по </w:t>
      </w:r>
      <w:r w:rsidR="008806CB" w:rsidRPr="0027249C">
        <w:t>следующим категориям</w:t>
      </w:r>
      <w:r w:rsidR="00AC212B" w:rsidRPr="0027249C">
        <w:t xml:space="preserve"> физических лиц</w:t>
      </w:r>
      <w:r w:rsidR="008806CB" w:rsidRPr="0027249C">
        <w:t>:</w:t>
      </w:r>
    </w:p>
    <w:p w:rsidR="008806CB" w:rsidRPr="0027249C" w:rsidRDefault="008806CB" w:rsidP="00502E4D">
      <w:pPr>
        <w:ind w:firstLine="540"/>
        <w:jc w:val="both"/>
      </w:pPr>
      <w:r w:rsidRPr="0027249C">
        <w:t>-</w:t>
      </w:r>
      <w:r w:rsidR="006C3200" w:rsidRPr="0027249C">
        <w:t xml:space="preserve"> представители коренных малочисленных народов Севера (ханты, манси, ненцы);</w:t>
      </w:r>
    </w:p>
    <w:p w:rsidR="008806CB" w:rsidRPr="0027249C" w:rsidRDefault="008806CB" w:rsidP="00502E4D">
      <w:pPr>
        <w:ind w:firstLine="540"/>
        <w:jc w:val="both"/>
      </w:pPr>
      <w:r w:rsidRPr="0027249C">
        <w:t>-</w:t>
      </w:r>
      <w:r w:rsidR="00A1477E" w:rsidRPr="0027249C">
        <w:t xml:space="preserve">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</w:r>
    </w:p>
    <w:p w:rsidR="008806CB" w:rsidRPr="0027249C" w:rsidRDefault="00A1477E" w:rsidP="00502E4D">
      <w:pPr>
        <w:ind w:firstLine="540"/>
        <w:jc w:val="both"/>
      </w:pPr>
      <w:r w:rsidRPr="0027249C">
        <w:t>- неработающие инвалиды III группы;</w:t>
      </w:r>
    </w:p>
    <w:p w:rsidR="00A1477E" w:rsidRPr="0027249C" w:rsidRDefault="00A1477E" w:rsidP="00502E4D">
      <w:pPr>
        <w:ind w:firstLine="540"/>
        <w:jc w:val="both"/>
      </w:pPr>
      <w:r w:rsidRPr="0027249C">
        <w:t xml:space="preserve">- почетные граждане   города </w:t>
      </w:r>
      <w:proofErr w:type="spellStart"/>
      <w:r w:rsidRPr="0027249C">
        <w:t>Югорска</w:t>
      </w:r>
      <w:proofErr w:type="spellEnd"/>
      <w:r w:rsidRPr="0027249C">
        <w:t>.</w:t>
      </w:r>
    </w:p>
    <w:p w:rsidR="0062597E" w:rsidRPr="0027249C" w:rsidRDefault="0062597E" w:rsidP="00502E4D">
      <w:pPr>
        <w:ind w:firstLine="540"/>
        <w:jc w:val="both"/>
      </w:pPr>
      <w:r w:rsidRPr="0027249C">
        <w:t xml:space="preserve">Предложения по сокращению льготных категорий по </w:t>
      </w:r>
      <w:r w:rsidR="00A1477E" w:rsidRPr="0027249C">
        <w:t>местным налогам</w:t>
      </w:r>
      <w:r w:rsidRPr="0027249C">
        <w:t xml:space="preserve"> лиц рассмотре</w:t>
      </w:r>
      <w:r w:rsidR="00F11662" w:rsidRPr="0027249C">
        <w:t>ны</w:t>
      </w:r>
      <w:r w:rsidRPr="0027249C">
        <w:t xml:space="preserve"> </w:t>
      </w:r>
      <w:r w:rsidR="0027249C" w:rsidRPr="0027249C">
        <w:t xml:space="preserve">на </w:t>
      </w:r>
      <w:r w:rsidR="00F11662" w:rsidRPr="0027249C">
        <w:t xml:space="preserve">комиссиях Думы города </w:t>
      </w:r>
      <w:proofErr w:type="spellStart"/>
      <w:r w:rsidR="00F11662" w:rsidRPr="0027249C">
        <w:t>Югорска</w:t>
      </w:r>
      <w:proofErr w:type="spellEnd"/>
      <w:r w:rsidRPr="0027249C">
        <w:t xml:space="preserve"> в  сентябре текущего года.</w:t>
      </w:r>
    </w:p>
    <w:p w:rsidR="00F11662" w:rsidRPr="0027249C" w:rsidRDefault="00F11662" w:rsidP="00502E4D">
      <w:pPr>
        <w:ind w:firstLine="540"/>
        <w:jc w:val="both"/>
      </w:pPr>
      <w:r w:rsidRPr="0027249C">
        <w:t xml:space="preserve">Решением  Думы города </w:t>
      </w:r>
      <w:proofErr w:type="spellStart"/>
      <w:r w:rsidRPr="0027249C">
        <w:t>Югорска</w:t>
      </w:r>
      <w:proofErr w:type="spellEnd"/>
      <w:r w:rsidRPr="0027249C">
        <w:t xml:space="preserve"> от 25 сентября</w:t>
      </w:r>
      <w:r w:rsidR="00E80BDF">
        <w:t xml:space="preserve"> </w:t>
      </w:r>
      <w:r w:rsidRPr="0027249C">
        <w:t xml:space="preserve">2018 года  № 63 «О внесении изменений в решение Думы города от </w:t>
      </w:r>
      <w:r w:rsidR="00F63A6F" w:rsidRPr="0027249C">
        <w:t>22</w:t>
      </w:r>
      <w:r w:rsidRPr="0027249C">
        <w:t>.11.2004 № 648 «О земельном налоге»</w:t>
      </w:r>
      <w:r w:rsidR="00FA464C" w:rsidRPr="0027249C">
        <w:t xml:space="preserve"> исключены 2 невостребованные льготные категории налогоплательщиков:</w:t>
      </w:r>
    </w:p>
    <w:p w:rsidR="00FA464C" w:rsidRPr="0027249C" w:rsidRDefault="00582185" w:rsidP="00502E4D">
      <w:pPr>
        <w:ind w:firstLine="540"/>
        <w:jc w:val="both"/>
      </w:pPr>
      <w:r w:rsidRPr="0027249C">
        <w:t>- организации 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D03D8" w:rsidRDefault="007D03D8" w:rsidP="00502E4D">
      <w:pPr>
        <w:ind w:firstLine="540"/>
        <w:jc w:val="both"/>
      </w:pPr>
      <w:r w:rsidRPr="0027249C">
        <w:t xml:space="preserve">- </w:t>
      </w:r>
      <w:r w:rsidR="00691CD0">
        <w:t>н</w:t>
      </w:r>
      <w:r>
        <w:t xml:space="preserve">алогоплательщики, относящиеся к субъектам малого и среднего предпринимательства, создающие рабочие </w:t>
      </w:r>
      <w:r w:rsidRPr="008E1F76">
        <w:t>места для лиц</w:t>
      </w:r>
      <w:r>
        <w:t>,</w:t>
      </w:r>
      <w:r w:rsidRPr="008E1F76">
        <w:t xml:space="preserve"> освободившихся </w:t>
      </w:r>
      <w:r>
        <w:t>из</w:t>
      </w:r>
      <w:r w:rsidRPr="008E1F76">
        <w:t xml:space="preserve"> мест лишения свободы и находящихся под административным надзором</w:t>
      </w:r>
      <w:r>
        <w:t>.</w:t>
      </w:r>
    </w:p>
    <w:p w:rsidR="007D03D8" w:rsidRPr="0027249C" w:rsidRDefault="007D03D8" w:rsidP="007D03D8">
      <w:pPr>
        <w:ind w:firstLine="540"/>
        <w:jc w:val="both"/>
      </w:pPr>
      <w:r w:rsidRPr="0027249C">
        <w:t xml:space="preserve">Решением  Думы города </w:t>
      </w:r>
      <w:proofErr w:type="spellStart"/>
      <w:r w:rsidRPr="0027249C">
        <w:t>Югорска</w:t>
      </w:r>
      <w:proofErr w:type="spellEnd"/>
      <w:r w:rsidRPr="0027249C">
        <w:t xml:space="preserve"> от 25 сентября</w:t>
      </w:r>
      <w:r w:rsidR="00E80BDF">
        <w:t xml:space="preserve"> </w:t>
      </w:r>
      <w:r w:rsidRPr="0027249C">
        <w:t xml:space="preserve">2018 года  № 64 «О внесении изменений в решение Думы города от </w:t>
      </w:r>
      <w:r w:rsidR="00F63A6F" w:rsidRPr="0027249C">
        <w:t>18</w:t>
      </w:r>
      <w:r w:rsidRPr="0027249C">
        <w:t>.11.20</w:t>
      </w:r>
      <w:r w:rsidR="00F63A6F" w:rsidRPr="0027249C">
        <w:t>4</w:t>
      </w:r>
      <w:r w:rsidRPr="0027249C">
        <w:t xml:space="preserve">4 № </w:t>
      </w:r>
      <w:r w:rsidR="00F63A6F" w:rsidRPr="0027249C">
        <w:t>73</w:t>
      </w:r>
      <w:r w:rsidRPr="0027249C">
        <w:t xml:space="preserve"> «О налоге</w:t>
      </w:r>
      <w:r w:rsidR="00F63A6F" w:rsidRPr="0027249C">
        <w:t xml:space="preserve"> на имущество физических лиц</w:t>
      </w:r>
      <w:r w:rsidRPr="0027249C">
        <w:t>» отме</w:t>
      </w:r>
      <w:r w:rsidR="00AC4910">
        <w:t>не</w:t>
      </w:r>
      <w:r w:rsidRPr="0027249C">
        <w:t xml:space="preserve">ны </w:t>
      </w:r>
      <w:r w:rsidR="00F63A6F" w:rsidRPr="0027249C">
        <w:t xml:space="preserve">невостребованные </w:t>
      </w:r>
      <w:r w:rsidRPr="0027249C">
        <w:t>налоговы</w:t>
      </w:r>
      <w:r w:rsidR="00F63A6F" w:rsidRPr="0027249C">
        <w:t>е</w:t>
      </w:r>
      <w:r w:rsidRPr="0027249C">
        <w:t xml:space="preserve"> льгот</w:t>
      </w:r>
      <w:r w:rsidR="00F63A6F" w:rsidRPr="0027249C">
        <w:t>ы</w:t>
      </w:r>
      <w:r w:rsidRPr="0027249C">
        <w:t xml:space="preserve"> по следующим категориям физических лиц:</w:t>
      </w:r>
    </w:p>
    <w:p w:rsidR="007D03D8" w:rsidRPr="0027249C" w:rsidRDefault="007D03D8" w:rsidP="007D03D8">
      <w:pPr>
        <w:ind w:firstLine="540"/>
        <w:jc w:val="both"/>
      </w:pPr>
      <w:r w:rsidRPr="0027249C">
        <w:t>- представители коренных малочисленных народов Севера (ханты, манси, ненцы);</w:t>
      </w:r>
    </w:p>
    <w:p w:rsidR="007D03D8" w:rsidRPr="0027249C" w:rsidRDefault="007D03D8" w:rsidP="007D03D8">
      <w:pPr>
        <w:ind w:firstLine="540"/>
        <w:jc w:val="both"/>
      </w:pPr>
      <w:r w:rsidRPr="0027249C">
        <w:t>- неработающие инвалиды III группы;</w:t>
      </w:r>
    </w:p>
    <w:p w:rsidR="007D03D8" w:rsidRPr="0027249C" w:rsidRDefault="007D03D8" w:rsidP="007D03D8">
      <w:pPr>
        <w:ind w:firstLine="540"/>
        <w:jc w:val="both"/>
      </w:pPr>
      <w:r w:rsidRPr="0027249C">
        <w:t xml:space="preserve">- почетные граждане   города </w:t>
      </w:r>
      <w:proofErr w:type="spellStart"/>
      <w:r w:rsidRPr="0027249C">
        <w:t>Югорска</w:t>
      </w:r>
      <w:proofErr w:type="spellEnd"/>
      <w:r w:rsidRPr="0027249C">
        <w:t>.</w:t>
      </w:r>
    </w:p>
    <w:p w:rsidR="009A43B9" w:rsidRPr="0027249C" w:rsidRDefault="006A52E6" w:rsidP="007D03D8">
      <w:pPr>
        <w:ind w:firstLine="540"/>
        <w:jc w:val="both"/>
      </w:pPr>
      <w:r w:rsidRPr="0027249C">
        <w:t xml:space="preserve">С целью сокращения выпадающих доходов бюджета города </w:t>
      </w:r>
      <w:proofErr w:type="spellStart"/>
      <w:r w:rsidRPr="0027249C">
        <w:t>Югорска</w:t>
      </w:r>
      <w:proofErr w:type="spellEnd"/>
      <w:r w:rsidRPr="0027249C">
        <w:t xml:space="preserve">, в результате предоставления льгот по налогу на имущество физических лиц, уточнены следующие льготные категории: </w:t>
      </w:r>
    </w:p>
    <w:p w:rsidR="009A43B9" w:rsidRPr="0027249C" w:rsidRDefault="009A43B9" w:rsidP="007D03D8">
      <w:pPr>
        <w:ind w:firstLine="540"/>
        <w:jc w:val="both"/>
      </w:pPr>
      <w:r w:rsidRPr="0027249C">
        <w:t xml:space="preserve">- </w:t>
      </w:r>
      <w:r w:rsidR="00BE436C" w:rsidRPr="0027249C">
        <w:t>с</w:t>
      </w:r>
      <w:r w:rsidRPr="0027249C">
        <w:t>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организациях. Льгота  будет предоставляться</w:t>
      </w:r>
      <w:r w:rsidR="003A7616" w:rsidRPr="0027249C">
        <w:t>,</w:t>
      </w:r>
      <w:r w:rsidRPr="0027249C">
        <w:t xml:space="preserve"> указанной категории</w:t>
      </w:r>
      <w:r w:rsidR="003A7616" w:rsidRPr="0027249C">
        <w:t>,</w:t>
      </w:r>
      <w:r w:rsidRPr="0027249C">
        <w:t xml:space="preserve"> только из многодетных семей и детям одиноких матерей и отцов, воспитывающих детей без матерей;</w:t>
      </w:r>
    </w:p>
    <w:p w:rsidR="007D03D8" w:rsidRDefault="009A43B9" w:rsidP="00502E4D">
      <w:pPr>
        <w:ind w:firstLine="540"/>
        <w:jc w:val="both"/>
      </w:pPr>
      <w:r w:rsidRPr="0027249C">
        <w:t>- несовершеннолетние владельцы долей имущества</w:t>
      </w:r>
      <w:r w:rsidR="00BE436C" w:rsidRPr="0027249C">
        <w:t xml:space="preserve">. Уточненная редакция  указанной </w:t>
      </w:r>
      <w:r w:rsidR="00382ED9" w:rsidRPr="0027249C">
        <w:t xml:space="preserve"> льготной </w:t>
      </w:r>
      <w:r w:rsidR="00BE436C" w:rsidRPr="0027249C">
        <w:t>категории: «</w:t>
      </w:r>
      <w:r w:rsidR="00382ED9">
        <w:t>несовершеннолетние дети из многодетных семей, дети-сироты, дети, оставшиеся без попечения родителей, дети одиноких матерей и отцов, воспитывающих детей без матерей».</w:t>
      </w:r>
    </w:p>
    <w:p w:rsidR="0056473D" w:rsidRDefault="0056473D" w:rsidP="00502E4D">
      <w:pPr>
        <w:ind w:firstLine="540"/>
        <w:jc w:val="both"/>
      </w:pPr>
    </w:p>
    <w:p w:rsidR="0056473D" w:rsidRDefault="0056473D" w:rsidP="00502E4D">
      <w:pPr>
        <w:ind w:firstLine="540"/>
        <w:jc w:val="both"/>
      </w:pPr>
    </w:p>
    <w:p w:rsidR="0056473D" w:rsidRDefault="0056473D" w:rsidP="00502E4D">
      <w:pPr>
        <w:ind w:firstLine="540"/>
        <w:jc w:val="both"/>
      </w:pPr>
    </w:p>
    <w:p w:rsidR="0056473D" w:rsidRDefault="0056473D" w:rsidP="00502E4D">
      <w:pPr>
        <w:ind w:firstLine="540"/>
        <w:jc w:val="both"/>
      </w:pPr>
    </w:p>
    <w:p w:rsidR="0056473D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56473D" w:rsidSect="00E00C38">
          <w:pgSz w:w="11906" w:h="16838"/>
          <w:pgMar w:top="709" w:right="680" w:bottom="284" w:left="1134" w:header="709" w:footer="709" w:gutter="0"/>
          <w:cols w:space="708"/>
          <w:docGrid w:linePitch="360"/>
        </w:sectPr>
      </w:pPr>
    </w:p>
    <w:p w:rsidR="0056473D" w:rsidRPr="008517DE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6473D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6473D" w:rsidRPr="00DA5813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Бюджетная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земельному </w:t>
      </w:r>
      <w:r>
        <w:rPr>
          <w:rFonts w:ascii="Times New Roman" w:hAnsi="Times New Roman" w:cs="Times New Roman"/>
        </w:rPr>
        <w:t>налогу</w:t>
      </w:r>
    </w:p>
    <w:p w:rsidR="0056473D" w:rsidRPr="00DA5813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2016-2017 годах</w:t>
      </w:r>
    </w:p>
    <w:tbl>
      <w:tblPr>
        <w:tblW w:w="4898" w:type="pct"/>
        <w:tblInd w:w="534" w:type="dxa"/>
        <w:tblLayout w:type="fixed"/>
        <w:tblLook w:val="04A0"/>
      </w:tblPr>
      <w:tblGrid>
        <w:gridCol w:w="3813"/>
        <w:gridCol w:w="1079"/>
        <w:gridCol w:w="1230"/>
        <w:gridCol w:w="922"/>
        <w:gridCol w:w="1388"/>
        <w:gridCol w:w="1539"/>
        <w:gridCol w:w="771"/>
        <w:gridCol w:w="1001"/>
        <w:gridCol w:w="3990"/>
      </w:tblGrid>
      <w:tr w:rsidR="0056473D" w:rsidRPr="00DA5813" w:rsidTr="00B86CBE">
        <w:trPr>
          <w:trHeight w:val="496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2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Бюджетная эффективность</w:t>
            </w:r>
          </w:p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(Причины положительной/отрицательной эффективности льготы) </w:t>
            </w:r>
          </w:p>
        </w:tc>
      </w:tr>
      <w:tr w:rsidR="0056473D" w:rsidRPr="00DA5813" w:rsidTr="00B86CBE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Налоговой база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базы, %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Налоговая льгота</w:t>
            </w:r>
            <w:r w:rsidRPr="00DA5813">
              <w:rPr>
                <w:bCs/>
                <w:sz w:val="20"/>
                <w:szCs w:val="20"/>
              </w:rPr>
              <w:t xml:space="preserve">, тыс. руб.  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 налоговой льготы, %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73D" w:rsidRPr="00DA5813" w:rsidRDefault="006F6F55" w:rsidP="00545C30">
            <w:pPr>
              <w:jc w:val="center"/>
              <w:rPr>
                <w:bCs/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Коэффициент бюджетной эффективности</w:t>
            </w: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73D" w:rsidRPr="00DA5813" w:rsidTr="00B86CBE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2016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73D" w:rsidRPr="00DA5813" w:rsidTr="00B86CBE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549 113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536 231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2 196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71F9F" w:rsidRDefault="006F6F55" w:rsidP="00545C30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2016-2017 годы темпы роста налоговой базы превышают темпы роста объема налоговых льгот. Коэффициент бюджетной эффективности положителен. Бюджетная эффективность достигнута.</w:t>
            </w:r>
          </w:p>
          <w:p w:rsidR="0056473D" w:rsidRPr="00D71F9F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73D" w:rsidRPr="00DA5813" w:rsidTr="00B86CBE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484 813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515 117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1 697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center"/>
              <w:rPr>
                <w:sz w:val="20"/>
                <w:szCs w:val="20"/>
              </w:rPr>
            </w:pPr>
          </w:p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F55" w:rsidRPr="00D71F9F" w:rsidRDefault="006F6F55" w:rsidP="006F6F55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2016-2017 годы темпы роста налоговой базы превышают темпы роста объема налоговых льгот. Коэффициент бюджетной эффективности положителен. Бюджетная эффективность достигнута.</w:t>
            </w:r>
          </w:p>
          <w:p w:rsidR="0056473D" w:rsidRPr="00D71F9F" w:rsidRDefault="0056473D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73D" w:rsidRPr="00DA5813" w:rsidTr="00B86CBE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DA5813" w:rsidRDefault="0056473D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0,2 процента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102 296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102 296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73D" w:rsidRPr="00DA5813" w:rsidRDefault="0056473D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</w:p>
          <w:p w:rsidR="0056473D" w:rsidRDefault="0056473D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F55" w:rsidRPr="00D71F9F" w:rsidRDefault="006F6F55" w:rsidP="006F6F55">
            <w:pPr>
              <w:jc w:val="center"/>
              <w:rPr>
                <w:sz w:val="20"/>
                <w:szCs w:val="20"/>
              </w:rPr>
            </w:pPr>
            <w:r w:rsidRPr="00D71F9F">
              <w:rPr>
                <w:sz w:val="20"/>
                <w:szCs w:val="20"/>
              </w:rPr>
              <w:t>За период  2016-2017 годы темпы роста налоговой базы соответствуют темпам роста объема налоговых льгот. Коэффициент бюджетной эффективности равен единице. Бюджетная эффективность достигнута.</w:t>
            </w:r>
          </w:p>
          <w:p w:rsidR="0056473D" w:rsidRPr="00D71F9F" w:rsidRDefault="0056473D" w:rsidP="00545C30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473D" w:rsidRDefault="0056473D" w:rsidP="00502E4D">
      <w:pPr>
        <w:ind w:firstLine="540"/>
        <w:jc w:val="both"/>
        <w:sectPr w:rsidR="0056473D" w:rsidSect="0056473D">
          <w:pgSz w:w="16838" w:h="11906" w:orient="landscape"/>
          <w:pgMar w:top="1134" w:right="709" w:bottom="680" w:left="284" w:header="709" w:footer="709" w:gutter="0"/>
          <w:cols w:space="708"/>
          <w:docGrid w:linePitch="360"/>
        </w:sectPr>
      </w:pPr>
    </w:p>
    <w:p w:rsidR="00385607" w:rsidRPr="008517DE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85607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85607" w:rsidRPr="00DA5813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Экономическая  эффективность </w:t>
      </w:r>
      <w:r w:rsidRPr="00DA5813">
        <w:rPr>
          <w:rFonts w:ascii="Times New Roman" w:hAnsi="Times New Roman" w:cs="Times New Roman"/>
        </w:rPr>
        <w:t xml:space="preserve">  применени</w:t>
      </w:r>
      <w:r>
        <w:rPr>
          <w:rFonts w:ascii="Times New Roman" w:hAnsi="Times New Roman" w:cs="Times New Roman"/>
        </w:rPr>
        <w:t>я</w:t>
      </w:r>
      <w:r w:rsidRPr="00DA5813">
        <w:rPr>
          <w:rFonts w:ascii="Times New Roman" w:hAnsi="Times New Roman" w:cs="Times New Roman"/>
        </w:rPr>
        <w:t xml:space="preserve"> пониженной ставки по земельному </w:t>
      </w:r>
      <w:r>
        <w:rPr>
          <w:rFonts w:ascii="Times New Roman" w:hAnsi="Times New Roman" w:cs="Times New Roman"/>
        </w:rPr>
        <w:t>налогу</w:t>
      </w:r>
    </w:p>
    <w:p w:rsidR="00385607" w:rsidRPr="00DA5813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DA5813">
        <w:rPr>
          <w:rFonts w:ascii="Times New Roman" w:hAnsi="Times New Roman" w:cs="Times New Roman"/>
        </w:rPr>
        <w:t>в 2016-2017 годах</w:t>
      </w:r>
    </w:p>
    <w:tbl>
      <w:tblPr>
        <w:tblW w:w="4942" w:type="pct"/>
        <w:tblInd w:w="392" w:type="dxa"/>
        <w:tblLayout w:type="fixed"/>
        <w:tblLook w:val="04A0"/>
      </w:tblPr>
      <w:tblGrid>
        <w:gridCol w:w="2733"/>
        <w:gridCol w:w="3080"/>
        <w:gridCol w:w="1559"/>
        <w:gridCol w:w="1699"/>
        <w:gridCol w:w="1276"/>
        <w:gridCol w:w="5528"/>
      </w:tblGrid>
      <w:tr w:rsidR="00385607" w:rsidRPr="00DA5813" w:rsidTr="00B86CBE">
        <w:trPr>
          <w:trHeight w:val="385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607" w:rsidRDefault="00385607" w:rsidP="00545C30">
            <w:pPr>
              <w:jc w:val="center"/>
            </w:pPr>
            <w:r>
              <w:rPr>
                <w:bCs/>
                <w:sz w:val="20"/>
                <w:szCs w:val="20"/>
              </w:rPr>
              <w:t>Показатели деятельности налогоплательщиков, применяемые для расчета экономической эффективности, тыс. рублей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Экономическая  эффективность </w:t>
            </w:r>
            <w:r w:rsidRPr="00DA5813">
              <w:t xml:space="preserve"> 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эффективности </w:t>
            </w:r>
          </w:p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(Причины положительной/отрицательной эффективности льготы)</w:t>
            </w:r>
          </w:p>
        </w:tc>
      </w:tr>
      <w:tr w:rsidR="00385607" w:rsidRPr="00DA5813" w:rsidTr="00B86CBE">
        <w:trPr>
          <w:trHeight w:val="355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Исполнение  показателей деятельности налогоплательщиков, применяемых для расчета экономической эффективности, тыс. рублей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Темп роста(снижения)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53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  <w:r w:rsidR="00B86CBE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  <w:r w:rsidR="00B86CBE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DA5813" w:rsidRDefault="00385607" w:rsidP="00545C30">
            <w:pPr>
              <w:jc w:val="both"/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установления пониженной ставки по земельному налогу: сохранение уровня  заработной платы  и  начисленного налога на доходы физических лиц</w:t>
            </w:r>
            <w:r w:rsidR="00B86CBE">
              <w:rPr>
                <w:sz w:val="20"/>
                <w:szCs w:val="20"/>
              </w:rPr>
              <w:t>.</w:t>
            </w:r>
          </w:p>
          <w:p w:rsidR="00385607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расчета экономической эффективности применен показатель: поступление в бюджет НДФЛ (в размере 100% отчислений)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112 446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107 949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>Льготой воспользовались 13 налогоплательщиков, в том числе: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12 организации и предприниматели города </w:t>
            </w:r>
            <w:proofErr w:type="spellStart"/>
            <w:r w:rsidRPr="00DA5813">
              <w:rPr>
                <w:bCs/>
                <w:sz w:val="20"/>
                <w:szCs w:val="20"/>
              </w:rPr>
              <w:t>Югорска</w:t>
            </w:r>
            <w:proofErr w:type="spellEnd"/>
            <w:r w:rsidRPr="00DA5813">
              <w:rPr>
                <w:bCs/>
                <w:sz w:val="20"/>
                <w:szCs w:val="20"/>
              </w:rPr>
              <w:t>;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>1 организация федеральной торговой сети.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Динамика налога на доходы физических лиц </w:t>
            </w:r>
            <w:r w:rsidRPr="00DA5813">
              <w:rPr>
                <w:bCs/>
                <w:sz w:val="20"/>
                <w:szCs w:val="20"/>
              </w:rPr>
              <w:t xml:space="preserve"> по указанным категориям</w:t>
            </w:r>
            <w:r>
              <w:rPr>
                <w:bCs/>
                <w:sz w:val="20"/>
                <w:szCs w:val="20"/>
              </w:rPr>
              <w:t xml:space="preserve"> налогоплательщиков  отрицательная.</w:t>
            </w:r>
          </w:p>
          <w:p w:rsidR="00385607" w:rsidRDefault="00385607" w:rsidP="00545C30">
            <w:pPr>
              <w:rPr>
                <w:sz w:val="20"/>
                <w:szCs w:val="20"/>
              </w:rPr>
            </w:pPr>
            <w:r w:rsidRPr="00DA5813">
              <w:rPr>
                <w:sz w:val="20"/>
                <w:szCs w:val="20"/>
              </w:rPr>
              <w:t xml:space="preserve">Экономическая эффективность в отношении </w:t>
            </w:r>
            <w:r>
              <w:rPr>
                <w:sz w:val="20"/>
                <w:szCs w:val="20"/>
              </w:rPr>
              <w:t>данной категории налогоплательщиков отрицательная</w:t>
            </w:r>
            <w:r w:rsidRPr="00DA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(не достигнута)</w:t>
            </w:r>
          </w:p>
          <w:p w:rsidR="00385607" w:rsidRDefault="00385607" w:rsidP="005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Причина: активное вхождение на потребительский </w:t>
            </w:r>
          </w:p>
          <w:p w:rsidR="00385607" w:rsidRPr="00DA5813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рынок федеральных торговых сетей подавляет деятельность местных предпринимателей (основная часть льготной категории, в части применения пониженной ставки по земельному налогу)</w:t>
            </w:r>
          </w:p>
        </w:tc>
      </w:tr>
      <w:tr w:rsidR="00385607" w:rsidRPr="00DA5813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DA5813" w:rsidRDefault="00385607" w:rsidP="00545C30">
            <w:pPr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 w:rsidRPr="00FD45E5">
              <w:rPr>
                <w:bCs/>
                <w:sz w:val="20"/>
                <w:szCs w:val="20"/>
              </w:rPr>
              <w:t>Объем отгруженных товаров собственного производства, выполненных работ и оказанных услуг собственными силами в фактических отпускных (продажных) ценах (без налога на добавленную стоимость, акцизов и аналогичных платежей) (выручка)</w:t>
            </w:r>
          </w:p>
          <w:p w:rsidR="00385607" w:rsidRPr="00E826C8" w:rsidRDefault="00385607" w:rsidP="0054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275 860,3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288 620,5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385607" w:rsidP="0054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 xml:space="preserve">Льготой воспользовались </w:t>
            </w:r>
            <w:r>
              <w:rPr>
                <w:bCs/>
                <w:sz w:val="20"/>
                <w:szCs w:val="20"/>
              </w:rPr>
              <w:t xml:space="preserve">29 </w:t>
            </w:r>
            <w:r w:rsidRPr="00DA5813">
              <w:rPr>
                <w:bCs/>
                <w:sz w:val="20"/>
                <w:szCs w:val="20"/>
              </w:rPr>
              <w:t xml:space="preserve"> налогоплательщиков</w:t>
            </w:r>
            <w:r>
              <w:rPr>
                <w:bCs/>
                <w:sz w:val="20"/>
                <w:szCs w:val="20"/>
              </w:rPr>
              <w:t>.</w:t>
            </w:r>
          </w:p>
          <w:p w:rsidR="00385607" w:rsidRDefault="00385607" w:rsidP="00545C3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Основные виды деятельности: </w:t>
            </w:r>
            <w:r w:rsidRPr="00FD45E5">
              <w:rPr>
                <w:bCs/>
                <w:sz w:val="20"/>
                <w:szCs w:val="20"/>
              </w:rPr>
              <w:t xml:space="preserve"> производст</w:t>
            </w:r>
            <w:r>
              <w:rPr>
                <w:bCs/>
                <w:sz w:val="20"/>
                <w:szCs w:val="20"/>
              </w:rPr>
              <w:t>венная деятельность</w:t>
            </w:r>
            <w:r w:rsidRPr="00FD45E5">
              <w:rPr>
                <w:bCs/>
                <w:sz w:val="20"/>
                <w:szCs w:val="20"/>
              </w:rPr>
              <w:t>, выполнен</w:t>
            </w:r>
            <w:r>
              <w:rPr>
                <w:bCs/>
                <w:sz w:val="20"/>
                <w:szCs w:val="20"/>
              </w:rPr>
              <w:t>ие работ и оказание</w:t>
            </w:r>
            <w:r w:rsidRPr="00FD45E5">
              <w:rPr>
                <w:bCs/>
                <w:sz w:val="20"/>
                <w:szCs w:val="20"/>
              </w:rPr>
              <w:t xml:space="preserve"> услуг</w:t>
            </w:r>
            <w:r>
              <w:rPr>
                <w:bCs/>
                <w:sz w:val="20"/>
                <w:szCs w:val="20"/>
              </w:rPr>
              <w:t>.</w:t>
            </w:r>
          </w:p>
          <w:p w:rsidR="00385607" w:rsidRPr="00DA5813" w:rsidRDefault="00385607" w:rsidP="00545C30">
            <w:pPr>
              <w:jc w:val="both"/>
              <w:rPr>
                <w:bCs/>
                <w:sz w:val="20"/>
                <w:szCs w:val="20"/>
              </w:rPr>
            </w:pPr>
          </w:p>
          <w:p w:rsidR="00385607" w:rsidRDefault="00385607" w:rsidP="00545C30">
            <w:pPr>
              <w:jc w:val="both"/>
              <w:rPr>
                <w:sz w:val="20"/>
                <w:szCs w:val="20"/>
              </w:rPr>
            </w:pPr>
            <w:r w:rsidRPr="00DA5813">
              <w:rPr>
                <w:sz w:val="20"/>
                <w:szCs w:val="20"/>
              </w:rPr>
              <w:t xml:space="preserve">Экономическая эффективность в отношении </w:t>
            </w:r>
            <w:r>
              <w:rPr>
                <w:sz w:val="20"/>
                <w:szCs w:val="20"/>
              </w:rPr>
              <w:t xml:space="preserve">данной категории налогоплательщиков положительная </w:t>
            </w:r>
            <w:r w:rsidRPr="00DA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достигнута)</w:t>
            </w:r>
          </w:p>
          <w:p w:rsidR="00385607" w:rsidRPr="00DA5813" w:rsidRDefault="00385607" w:rsidP="00545C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5607" w:rsidRPr="00DA5813" w:rsidTr="00B86CBE">
        <w:trPr>
          <w:trHeight w:val="892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DA5813" w:rsidRDefault="00385607" w:rsidP="00545C30">
            <w:pPr>
              <w:jc w:val="both"/>
              <w:rPr>
                <w:rFonts w:eastAsia="Calibri"/>
                <w:sz w:val="20"/>
                <w:szCs w:val="20"/>
              </w:rPr>
            </w:pPr>
            <w:r w:rsidRPr="00DA5813">
              <w:rPr>
                <w:rFonts w:eastAsia="Calibri"/>
                <w:sz w:val="20"/>
                <w:szCs w:val="20"/>
              </w:rPr>
              <w:lastRenderedPageBreak/>
              <w:t>Налоговая ставка установлена в размере 0,2 процента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Default="00385607" w:rsidP="00545C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Цель предоставлении льготы по земельному налогу </w:t>
            </w:r>
            <w:r w:rsidRPr="00DA5813">
              <w:rPr>
                <w:bCs/>
                <w:sz w:val="20"/>
                <w:szCs w:val="20"/>
              </w:rPr>
              <w:t xml:space="preserve">в </w:t>
            </w:r>
            <w:r w:rsidRPr="00DA5813">
              <w:rPr>
                <w:rFonts w:eastAsia="Calibri"/>
                <w:sz w:val="20"/>
                <w:szCs w:val="20"/>
              </w:rPr>
              <w:t>отношении земельных участков, предназначенных для размещения объектов 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: доступность объектов </w:t>
            </w:r>
            <w:r w:rsidRPr="00DA5813">
              <w:rPr>
                <w:rFonts w:eastAsia="Calibri"/>
                <w:sz w:val="20"/>
                <w:szCs w:val="20"/>
              </w:rPr>
              <w:t>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, принадлежащих  </w:t>
            </w:r>
            <w:r>
              <w:rPr>
                <w:bCs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Cs/>
                <w:sz w:val="20"/>
                <w:szCs w:val="20"/>
              </w:rPr>
              <w:t>трансгаз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Югорск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rFonts w:eastAsia="Calibri"/>
                <w:sz w:val="20"/>
                <w:szCs w:val="20"/>
              </w:rPr>
              <w:t>для всех жителей города и проведение городских спортивных мероприятий без оплаты за счет средств городского бюджета.</w:t>
            </w:r>
            <w:r w:rsidRPr="00DA5813">
              <w:rPr>
                <w:bCs/>
                <w:sz w:val="20"/>
                <w:szCs w:val="20"/>
              </w:rPr>
              <w:t xml:space="preserve">  </w:t>
            </w:r>
          </w:p>
          <w:p w:rsidR="00385607" w:rsidRPr="00E826C8" w:rsidRDefault="00385607" w:rsidP="00545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расчета экономической эффективности применен показатель: к</w:t>
            </w:r>
            <w:r w:rsidRPr="00E826C8">
              <w:rPr>
                <w:bCs/>
                <w:sz w:val="20"/>
                <w:szCs w:val="20"/>
              </w:rPr>
              <w:t xml:space="preserve">оличество городских мероприятий на </w:t>
            </w:r>
            <w:r>
              <w:rPr>
                <w:rFonts w:eastAsia="Calibri"/>
                <w:sz w:val="20"/>
                <w:szCs w:val="20"/>
              </w:rPr>
              <w:t xml:space="preserve">объектах </w:t>
            </w:r>
            <w:r w:rsidRPr="00DA5813">
              <w:rPr>
                <w:rFonts w:eastAsia="Calibri"/>
                <w:sz w:val="20"/>
                <w:szCs w:val="20"/>
              </w:rPr>
              <w:t>физической культуры и спорта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Cs/>
                <w:sz w:val="20"/>
                <w:szCs w:val="20"/>
              </w:rPr>
              <w:t>трансгаз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Югорск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7561A6" w:rsidP="00756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DA5813" w:rsidRDefault="007561A6" w:rsidP="00756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DA5813" w:rsidRDefault="007561A6" w:rsidP="00756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Default="00385607" w:rsidP="00545C30">
            <w:pPr>
              <w:rPr>
                <w:bCs/>
                <w:sz w:val="20"/>
                <w:szCs w:val="20"/>
              </w:rPr>
            </w:pPr>
            <w:r w:rsidRPr="00DA5813">
              <w:rPr>
                <w:bCs/>
                <w:sz w:val="20"/>
                <w:szCs w:val="20"/>
              </w:rPr>
              <w:t>Льготой воспользовал</w:t>
            </w:r>
            <w:r>
              <w:rPr>
                <w:bCs/>
                <w:sz w:val="20"/>
                <w:szCs w:val="20"/>
              </w:rPr>
              <w:t xml:space="preserve">ся </w:t>
            </w:r>
            <w:r w:rsidRPr="00DA581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 </w:t>
            </w:r>
            <w:r w:rsidRPr="00DA5813">
              <w:rPr>
                <w:bCs/>
                <w:sz w:val="20"/>
                <w:szCs w:val="20"/>
              </w:rPr>
              <w:t xml:space="preserve"> налогоплательщик</w:t>
            </w:r>
            <w:r>
              <w:rPr>
                <w:bCs/>
                <w:sz w:val="20"/>
                <w:szCs w:val="20"/>
              </w:rPr>
              <w:t xml:space="preserve"> – ООО «Газпром </w:t>
            </w:r>
            <w:proofErr w:type="spellStart"/>
            <w:r>
              <w:rPr>
                <w:bCs/>
                <w:sz w:val="20"/>
                <w:szCs w:val="20"/>
              </w:rPr>
              <w:t>трансгаз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Югорск</w:t>
            </w:r>
            <w:proofErr w:type="spellEnd"/>
            <w:r>
              <w:rPr>
                <w:bCs/>
                <w:sz w:val="20"/>
                <w:szCs w:val="20"/>
              </w:rPr>
              <w:t xml:space="preserve">». </w:t>
            </w:r>
          </w:p>
          <w:p w:rsidR="00385607" w:rsidRDefault="00385607" w:rsidP="00545C30">
            <w:pPr>
              <w:rPr>
                <w:sz w:val="20"/>
                <w:szCs w:val="20"/>
              </w:rPr>
            </w:pPr>
            <w:r w:rsidRPr="00DA5813">
              <w:rPr>
                <w:sz w:val="20"/>
                <w:szCs w:val="20"/>
              </w:rPr>
              <w:t xml:space="preserve">Экономическая эффективность в отношении </w:t>
            </w:r>
            <w:r>
              <w:rPr>
                <w:sz w:val="20"/>
                <w:szCs w:val="20"/>
              </w:rPr>
              <w:t xml:space="preserve">данной категории налогоплательщиков положительная </w:t>
            </w:r>
            <w:r w:rsidRPr="00DA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(достигнута)</w:t>
            </w:r>
          </w:p>
          <w:p w:rsidR="00385607" w:rsidRDefault="00385607" w:rsidP="00545C30">
            <w:pPr>
              <w:rPr>
                <w:bCs/>
                <w:sz w:val="20"/>
                <w:szCs w:val="20"/>
              </w:rPr>
            </w:pPr>
          </w:p>
          <w:p w:rsidR="00385607" w:rsidRPr="00A06EB3" w:rsidRDefault="00385607" w:rsidP="00545C30">
            <w:pPr>
              <w:rPr>
                <w:bCs/>
                <w:sz w:val="20"/>
                <w:szCs w:val="20"/>
              </w:rPr>
            </w:pPr>
          </w:p>
        </w:tc>
      </w:tr>
    </w:tbl>
    <w:p w:rsidR="0056473D" w:rsidRDefault="0056473D" w:rsidP="00385607">
      <w:pPr>
        <w:ind w:firstLine="540"/>
        <w:jc w:val="both"/>
      </w:pPr>
    </w:p>
    <w:sectPr w:rsidR="0056473D" w:rsidSect="00385607">
      <w:pgSz w:w="16838" w:h="11906" w:orient="landscape"/>
      <w:pgMar w:top="1134" w:right="709" w:bottom="68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noPunctuationKerning/>
  <w:characterSpacingControl w:val="doNotCompress"/>
  <w:compat/>
  <w:rsids>
    <w:rsidRoot w:val="00795AEF"/>
    <w:rsid w:val="0000787D"/>
    <w:rsid w:val="0001416B"/>
    <w:rsid w:val="000147B1"/>
    <w:rsid w:val="00017AF7"/>
    <w:rsid w:val="00022E1C"/>
    <w:rsid w:val="000352A5"/>
    <w:rsid w:val="00037E41"/>
    <w:rsid w:val="00044169"/>
    <w:rsid w:val="00061772"/>
    <w:rsid w:val="00080767"/>
    <w:rsid w:val="0008121E"/>
    <w:rsid w:val="0009201B"/>
    <w:rsid w:val="00092714"/>
    <w:rsid w:val="000976AC"/>
    <w:rsid w:val="000A1670"/>
    <w:rsid w:val="000A4BBD"/>
    <w:rsid w:val="000B5A8A"/>
    <w:rsid w:val="000C2C64"/>
    <w:rsid w:val="000C2D7C"/>
    <w:rsid w:val="000C7B9D"/>
    <w:rsid w:val="000E23A7"/>
    <w:rsid w:val="000E38C7"/>
    <w:rsid w:val="000F0A9D"/>
    <w:rsid w:val="00106A91"/>
    <w:rsid w:val="00110AFB"/>
    <w:rsid w:val="0013345B"/>
    <w:rsid w:val="00135907"/>
    <w:rsid w:val="00137CB4"/>
    <w:rsid w:val="001464FF"/>
    <w:rsid w:val="001519C2"/>
    <w:rsid w:val="00153B3B"/>
    <w:rsid w:val="0016035D"/>
    <w:rsid w:val="00161ADE"/>
    <w:rsid w:val="001722CF"/>
    <w:rsid w:val="00173686"/>
    <w:rsid w:val="001736D4"/>
    <w:rsid w:val="001807DC"/>
    <w:rsid w:val="00185381"/>
    <w:rsid w:val="001911DA"/>
    <w:rsid w:val="00195DFA"/>
    <w:rsid w:val="0019693C"/>
    <w:rsid w:val="0019788A"/>
    <w:rsid w:val="001B2394"/>
    <w:rsid w:val="001B3095"/>
    <w:rsid w:val="001B665F"/>
    <w:rsid w:val="001C34EE"/>
    <w:rsid w:val="001C3BD0"/>
    <w:rsid w:val="001C6CBB"/>
    <w:rsid w:val="001D10B8"/>
    <w:rsid w:val="001E2A5F"/>
    <w:rsid w:val="001F242F"/>
    <w:rsid w:val="001F28B2"/>
    <w:rsid w:val="001F5581"/>
    <w:rsid w:val="00205DB1"/>
    <w:rsid w:val="00222A5D"/>
    <w:rsid w:val="00225FF1"/>
    <w:rsid w:val="00237F16"/>
    <w:rsid w:val="00240BDF"/>
    <w:rsid w:val="00245F02"/>
    <w:rsid w:val="0025290D"/>
    <w:rsid w:val="00257326"/>
    <w:rsid w:val="00261270"/>
    <w:rsid w:val="002650CC"/>
    <w:rsid w:val="00270ABF"/>
    <w:rsid w:val="00270D92"/>
    <w:rsid w:val="00270FD8"/>
    <w:rsid w:val="0027249C"/>
    <w:rsid w:val="00272566"/>
    <w:rsid w:val="002754D4"/>
    <w:rsid w:val="00280193"/>
    <w:rsid w:val="00282C11"/>
    <w:rsid w:val="0029508E"/>
    <w:rsid w:val="002A2143"/>
    <w:rsid w:val="002A372B"/>
    <w:rsid w:val="002A6AF3"/>
    <w:rsid w:val="002A7F33"/>
    <w:rsid w:val="002B2D85"/>
    <w:rsid w:val="002B67A3"/>
    <w:rsid w:val="002C06F3"/>
    <w:rsid w:val="002C1F15"/>
    <w:rsid w:val="002C293D"/>
    <w:rsid w:val="002C7165"/>
    <w:rsid w:val="002D245D"/>
    <w:rsid w:val="002D38AF"/>
    <w:rsid w:val="002D51E5"/>
    <w:rsid w:val="002E12A0"/>
    <w:rsid w:val="002E79E5"/>
    <w:rsid w:val="002F20FB"/>
    <w:rsid w:val="002F2DE8"/>
    <w:rsid w:val="002F4CDB"/>
    <w:rsid w:val="002F740D"/>
    <w:rsid w:val="0032054B"/>
    <w:rsid w:val="003255AA"/>
    <w:rsid w:val="00335610"/>
    <w:rsid w:val="00342F17"/>
    <w:rsid w:val="00343846"/>
    <w:rsid w:val="00364991"/>
    <w:rsid w:val="0036559E"/>
    <w:rsid w:val="0036645B"/>
    <w:rsid w:val="00372CFC"/>
    <w:rsid w:val="0037415C"/>
    <w:rsid w:val="00382BDB"/>
    <w:rsid w:val="00382ED6"/>
    <w:rsid w:val="00382ED9"/>
    <w:rsid w:val="00385374"/>
    <w:rsid w:val="00385607"/>
    <w:rsid w:val="003A0D7C"/>
    <w:rsid w:val="003A7616"/>
    <w:rsid w:val="003B0741"/>
    <w:rsid w:val="003B6C21"/>
    <w:rsid w:val="003B74EC"/>
    <w:rsid w:val="003C5546"/>
    <w:rsid w:val="003C738F"/>
    <w:rsid w:val="003E2B70"/>
    <w:rsid w:val="00404D7F"/>
    <w:rsid w:val="00414390"/>
    <w:rsid w:val="004317CC"/>
    <w:rsid w:val="0043390F"/>
    <w:rsid w:val="00436688"/>
    <w:rsid w:val="0043683D"/>
    <w:rsid w:val="00443257"/>
    <w:rsid w:val="00453ECF"/>
    <w:rsid w:val="004578D5"/>
    <w:rsid w:val="00480B42"/>
    <w:rsid w:val="00480FD3"/>
    <w:rsid w:val="00497A6C"/>
    <w:rsid w:val="004A52C0"/>
    <w:rsid w:val="004A547A"/>
    <w:rsid w:val="004B305A"/>
    <w:rsid w:val="004B56DB"/>
    <w:rsid w:val="004E0DC2"/>
    <w:rsid w:val="004E3286"/>
    <w:rsid w:val="004E5EE9"/>
    <w:rsid w:val="004E6D44"/>
    <w:rsid w:val="004E77DB"/>
    <w:rsid w:val="004F5EC3"/>
    <w:rsid w:val="00500373"/>
    <w:rsid w:val="00502E4D"/>
    <w:rsid w:val="0050365A"/>
    <w:rsid w:val="00517B50"/>
    <w:rsid w:val="00534B79"/>
    <w:rsid w:val="005456DD"/>
    <w:rsid w:val="00545C30"/>
    <w:rsid w:val="00554953"/>
    <w:rsid w:val="0055565F"/>
    <w:rsid w:val="0056473D"/>
    <w:rsid w:val="005705AF"/>
    <w:rsid w:val="00570D96"/>
    <w:rsid w:val="005763EE"/>
    <w:rsid w:val="005818E5"/>
    <w:rsid w:val="00582185"/>
    <w:rsid w:val="00593031"/>
    <w:rsid w:val="00593F07"/>
    <w:rsid w:val="005942EF"/>
    <w:rsid w:val="00595E77"/>
    <w:rsid w:val="005972B9"/>
    <w:rsid w:val="005A0F25"/>
    <w:rsid w:val="005A240E"/>
    <w:rsid w:val="005A5252"/>
    <w:rsid w:val="005B3285"/>
    <w:rsid w:val="005B49DE"/>
    <w:rsid w:val="005E1DDC"/>
    <w:rsid w:val="00600305"/>
    <w:rsid w:val="00600DAB"/>
    <w:rsid w:val="0061094F"/>
    <w:rsid w:val="00612069"/>
    <w:rsid w:val="00613FDD"/>
    <w:rsid w:val="0061430A"/>
    <w:rsid w:val="00620DF5"/>
    <w:rsid w:val="0062597E"/>
    <w:rsid w:val="00627BDC"/>
    <w:rsid w:val="006328E6"/>
    <w:rsid w:val="00640495"/>
    <w:rsid w:val="00642747"/>
    <w:rsid w:val="006472FE"/>
    <w:rsid w:val="006635C0"/>
    <w:rsid w:val="00665F67"/>
    <w:rsid w:val="00690534"/>
    <w:rsid w:val="00691CD0"/>
    <w:rsid w:val="00691D94"/>
    <w:rsid w:val="0069342E"/>
    <w:rsid w:val="0069402A"/>
    <w:rsid w:val="006979CF"/>
    <w:rsid w:val="006A52E6"/>
    <w:rsid w:val="006B4D33"/>
    <w:rsid w:val="006C158A"/>
    <w:rsid w:val="006C3200"/>
    <w:rsid w:val="006C5CF6"/>
    <w:rsid w:val="006D1433"/>
    <w:rsid w:val="006D637F"/>
    <w:rsid w:val="006D6F16"/>
    <w:rsid w:val="006E31CB"/>
    <w:rsid w:val="006E475E"/>
    <w:rsid w:val="006E4D33"/>
    <w:rsid w:val="006F315E"/>
    <w:rsid w:val="006F6F55"/>
    <w:rsid w:val="00700A85"/>
    <w:rsid w:val="00711CE6"/>
    <w:rsid w:val="00712B4B"/>
    <w:rsid w:val="007242AC"/>
    <w:rsid w:val="00731D9F"/>
    <w:rsid w:val="0073576B"/>
    <w:rsid w:val="00744DF2"/>
    <w:rsid w:val="00751796"/>
    <w:rsid w:val="00753DCE"/>
    <w:rsid w:val="007561A6"/>
    <w:rsid w:val="0077150A"/>
    <w:rsid w:val="007738E7"/>
    <w:rsid w:val="00774970"/>
    <w:rsid w:val="007805AE"/>
    <w:rsid w:val="00784B48"/>
    <w:rsid w:val="00787878"/>
    <w:rsid w:val="0079044A"/>
    <w:rsid w:val="00795AEF"/>
    <w:rsid w:val="007A067E"/>
    <w:rsid w:val="007A674F"/>
    <w:rsid w:val="007C15C7"/>
    <w:rsid w:val="007D03D8"/>
    <w:rsid w:val="007D12EF"/>
    <w:rsid w:val="007E2AB2"/>
    <w:rsid w:val="007E4221"/>
    <w:rsid w:val="007F0A9D"/>
    <w:rsid w:val="007F2917"/>
    <w:rsid w:val="007F52A0"/>
    <w:rsid w:val="00810A3D"/>
    <w:rsid w:val="008166DE"/>
    <w:rsid w:val="0081687E"/>
    <w:rsid w:val="008265AB"/>
    <w:rsid w:val="00831214"/>
    <w:rsid w:val="0084302F"/>
    <w:rsid w:val="00843554"/>
    <w:rsid w:val="0084438B"/>
    <w:rsid w:val="008477C6"/>
    <w:rsid w:val="00874289"/>
    <w:rsid w:val="00874DB1"/>
    <w:rsid w:val="008806CB"/>
    <w:rsid w:val="008868B4"/>
    <w:rsid w:val="00886AE1"/>
    <w:rsid w:val="00886E5C"/>
    <w:rsid w:val="00890291"/>
    <w:rsid w:val="00892B1F"/>
    <w:rsid w:val="008A13E9"/>
    <w:rsid w:val="008B2051"/>
    <w:rsid w:val="008B2582"/>
    <w:rsid w:val="008C2E95"/>
    <w:rsid w:val="008C4B09"/>
    <w:rsid w:val="008E6729"/>
    <w:rsid w:val="008F3F39"/>
    <w:rsid w:val="008F4221"/>
    <w:rsid w:val="008F4416"/>
    <w:rsid w:val="0090536B"/>
    <w:rsid w:val="00906980"/>
    <w:rsid w:val="00915145"/>
    <w:rsid w:val="00917790"/>
    <w:rsid w:val="00922BDF"/>
    <w:rsid w:val="00922FF1"/>
    <w:rsid w:val="00924F6F"/>
    <w:rsid w:val="00951132"/>
    <w:rsid w:val="00965FBE"/>
    <w:rsid w:val="0096729B"/>
    <w:rsid w:val="00971A5B"/>
    <w:rsid w:val="009732E6"/>
    <w:rsid w:val="00996764"/>
    <w:rsid w:val="009A43B9"/>
    <w:rsid w:val="009A60BF"/>
    <w:rsid w:val="009B3C6D"/>
    <w:rsid w:val="009B4715"/>
    <w:rsid w:val="009B63AF"/>
    <w:rsid w:val="009B65EC"/>
    <w:rsid w:val="009C0914"/>
    <w:rsid w:val="009D5FC9"/>
    <w:rsid w:val="009F7B1B"/>
    <w:rsid w:val="00A0071F"/>
    <w:rsid w:val="00A1477E"/>
    <w:rsid w:val="00A17A5B"/>
    <w:rsid w:val="00A26FC7"/>
    <w:rsid w:val="00A31B4C"/>
    <w:rsid w:val="00A320C9"/>
    <w:rsid w:val="00A40595"/>
    <w:rsid w:val="00A405B2"/>
    <w:rsid w:val="00A40B41"/>
    <w:rsid w:val="00A422B4"/>
    <w:rsid w:val="00A55DD6"/>
    <w:rsid w:val="00A76230"/>
    <w:rsid w:val="00A85180"/>
    <w:rsid w:val="00A90800"/>
    <w:rsid w:val="00A97BC5"/>
    <w:rsid w:val="00AA6AAE"/>
    <w:rsid w:val="00AA74D1"/>
    <w:rsid w:val="00AA7F29"/>
    <w:rsid w:val="00AC212B"/>
    <w:rsid w:val="00AC31A8"/>
    <w:rsid w:val="00AC4910"/>
    <w:rsid w:val="00AC7B72"/>
    <w:rsid w:val="00AD4438"/>
    <w:rsid w:val="00AE0B27"/>
    <w:rsid w:val="00AE7727"/>
    <w:rsid w:val="00B023BE"/>
    <w:rsid w:val="00B06509"/>
    <w:rsid w:val="00B255EF"/>
    <w:rsid w:val="00B27EF4"/>
    <w:rsid w:val="00B30108"/>
    <w:rsid w:val="00B52ACB"/>
    <w:rsid w:val="00B668CE"/>
    <w:rsid w:val="00B7538E"/>
    <w:rsid w:val="00B75BFC"/>
    <w:rsid w:val="00B86CBE"/>
    <w:rsid w:val="00B86E84"/>
    <w:rsid w:val="00B934BA"/>
    <w:rsid w:val="00B9412D"/>
    <w:rsid w:val="00B97595"/>
    <w:rsid w:val="00BA1474"/>
    <w:rsid w:val="00BB0AC0"/>
    <w:rsid w:val="00BB544C"/>
    <w:rsid w:val="00BB6B16"/>
    <w:rsid w:val="00BB7B64"/>
    <w:rsid w:val="00BC1374"/>
    <w:rsid w:val="00BC2723"/>
    <w:rsid w:val="00BD0087"/>
    <w:rsid w:val="00BE436C"/>
    <w:rsid w:val="00BE6DB2"/>
    <w:rsid w:val="00C01822"/>
    <w:rsid w:val="00C047C9"/>
    <w:rsid w:val="00C104E5"/>
    <w:rsid w:val="00C1135C"/>
    <w:rsid w:val="00C43C71"/>
    <w:rsid w:val="00C47FF7"/>
    <w:rsid w:val="00C50568"/>
    <w:rsid w:val="00C50646"/>
    <w:rsid w:val="00C5198E"/>
    <w:rsid w:val="00C51DC7"/>
    <w:rsid w:val="00C61EF8"/>
    <w:rsid w:val="00C65BE7"/>
    <w:rsid w:val="00C66534"/>
    <w:rsid w:val="00C71595"/>
    <w:rsid w:val="00C71E4D"/>
    <w:rsid w:val="00C7662A"/>
    <w:rsid w:val="00C76947"/>
    <w:rsid w:val="00C9068A"/>
    <w:rsid w:val="00C95194"/>
    <w:rsid w:val="00CB489B"/>
    <w:rsid w:val="00CB724E"/>
    <w:rsid w:val="00CD66FF"/>
    <w:rsid w:val="00CE1627"/>
    <w:rsid w:val="00CE19DA"/>
    <w:rsid w:val="00CE1B2B"/>
    <w:rsid w:val="00D04AAA"/>
    <w:rsid w:val="00D124D6"/>
    <w:rsid w:val="00D202CD"/>
    <w:rsid w:val="00D22BD7"/>
    <w:rsid w:val="00D277B4"/>
    <w:rsid w:val="00D3276A"/>
    <w:rsid w:val="00D36E2A"/>
    <w:rsid w:val="00D42BE1"/>
    <w:rsid w:val="00D43EBF"/>
    <w:rsid w:val="00D45F76"/>
    <w:rsid w:val="00D573EB"/>
    <w:rsid w:val="00D60CA1"/>
    <w:rsid w:val="00D71F9F"/>
    <w:rsid w:val="00D723E7"/>
    <w:rsid w:val="00D75327"/>
    <w:rsid w:val="00D77D78"/>
    <w:rsid w:val="00D83B0D"/>
    <w:rsid w:val="00D843D1"/>
    <w:rsid w:val="00D867FE"/>
    <w:rsid w:val="00D97482"/>
    <w:rsid w:val="00DA0CB2"/>
    <w:rsid w:val="00DA18EA"/>
    <w:rsid w:val="00DA4DD1"/>
    <w:rsid w:val="00DB737F"/>
    <w:rsid w:val="00DD511E"/>
    <w:rsid w:val="00DE0207"/>
    <w:rsid w:val="00DE776E"/>
    <w:rsid w:val="00DF1048"/>
    <w:rsid w:val="00DF1D8C"/>
    <w:rsid w:val="00DF56C9"/>
    <w:rsid w:val="00DF5831"/>
    <w:rsid w:val="00E00C38"/>
    <w:rsid w:val="00E16913"/>
    <w:rsid w:val="00E4295C"/>
    <w:rsid w:val="00E43252"/>
    <w:rsid w:val="00E45EA5"/>
    <w:rsid w:val="00E5264A"/>
    <w:rsid w:val="00E63E4A"/>
    <w:rsid w:val="00E64B74"/>
    <w:rsid w:val="00E74BEE"/>
    <w:rsid w:val="00E80BDF"/>
    <w:rsid w:val="00E81BA0"/>
    <w:rsid w:val="00E9504A"/>
    <w:rsid w:val="00EB46EF"/>
    <w:rsid w:val="00EC07D8"/>
    <w:rsid w:val="00EC114E"/>
    <w:rsid w:val="00EC5263"/>
    <w:rsid w:val="00EC526B"/>
    <w:rsid w:val="00EC5B9C"/>
    <w:rsid w:val="00ED5EB7"/>
    <w:rsid w:val="00EE5C73"/>
    <w:rsid w:val="00EF64B3"/>
    <w:rsid w:val="00F03358"/>
    <w:rsid w:val="00F0696A"/>
    <w:rsid w:val="00F11662"/>
    <w:rsid w:val="00F32CD9"/>
    <w:rsid w:val="00F401E3"/>
    <w:rsid w:val="00F40275"/>
    <w:rsid w:val="00F5102E"/>
    <w:rsid w:val="00F5198E"/>
    <w:rsid w:val="00F55F75"/>
    <w:rsid w:val="00F6343D"/>
    <w:rsid w:val="00F63A6F"/>
    <w:rsid w:val="00F65B45"/>
    <w:rsid w:val="00F75378"/>
    <w:rsid w:val="00F77485"/>
    <w:rsid w:val="00F9142B"/>
    <w:rsid w:val="00F91EB6"/>
    <w:rsid w:val="00FA2ABC"/>
    <w:rsid w:val="00FA464C"/>
    <w:rsid w:val="00FB77C1"/>
    <w:rsid w:val="00FC2499"/>
    <w:rsid w:val="00FC659A"/>
    <w:rsid w:val="00FE01C3"/>
    <w:rsid w:val="00FE4363"/>
    <w:rsid w:val="00FE5546"/>
    <w:rsid w:val="00FE646D"/>
    <w:rsid w:val="00FF2F85"/>
    <w:rsid w:val="00FF60E2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5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0046-4415-45E7-99C2-56C9698F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10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24516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Толкачева Лариса Ивановна</cp:lastModifiedBy>
  <cp:revision>114</cp:revision>
  <cp:lastPrinted>2018-10-31T07:17:00Z</cp:lastPrinted>
  <dcterms:created xsi:type="dcterms:W3CDTF">2017-05-28T12:27:00Z</dcterms:created>
  <dcterms:modified xsi:type="dcterms:W3CDTF">2018-10-31T07:17:00Z</dcterms:modified>
</cp:coreProperties>
</file>