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94AA2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DA9" w:rsidRDefault="00594DA9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594DA9" w:rsidRDefault="00594DA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594DA9" w:rsidRDefault="00594DA9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594DA9" w:rsidRDefault="00594DA9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A13CD8">
        <w:rPr>
          <w:sz w:val="24"/>
          <w:szCs w:val="24"/>
        </w:rPr>
        <w:t>т_</w:t>
      </w:r>
      <w:r w:rsidR="00A13CD8">
        <w:rPr>
          <w:sz w:val="24"/>
          <w:szCs w:val="24"/>
          <w:u w:val="single"/>
        </w:rPr>
        <w:t xml:space="preserve">23 декабря 2014 </w:t>
      </w:r>
      <w:r w:rsidR="00A13CD8">
        <w:rPr>
          <w:sz w:val="24"/>
          <w:szCs w:val="24"/>
        </w:rPr>
        <w:t>_</w:t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  <w:t xml:space="preserve">       №_</w:t>
      </w:r>
      <w:r w:rsidR="00A13CD8" w:rsidRPr="00A13CD8">
        <w:rPr>
          <w:sz w:val="24"/>
          <w:szCs w:val="24"/>
          <w:u w:val="single"/>
        </w:rPr>
        <w:t>7244</w:t>
      </w:r>
      <w:r w:rsidRPr="00A13CD8">
        <w:rPr>
          <w:sz w:val="24"/>
          <w:szCs w:val="24"/>
          <w:u w:val="single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94DA9" w:rsidRDefault="00594DA9" w:rsidP="00594DA9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изменений </w:t>
      </w:r>
    </w:p>
    <w:p w:rsidR="00594DA9" w:rsidRDefault="00594DA9" w:rsidP="00594DA9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94DA9" w:rsidRDefault="00594DA9" w:rsidP="00594DA9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31.10.2013 № 3286</w:t>
      </w:r>
    </w:p>
    <w:p w:rsidR="00594DA9" w:rsidRDefault="00594DA9" w:rsidP="00594DA9">
      <w:pPr>
        <w:jc w:val="both"/>
        <w:rPr>
          <w:sz w:val="24"/>
          <w:szCs w:val="24"/>
        </w:rPr>
      </w:pPr>
    </w:p>
    <w:p w:rsidR="00594DA9" w:rsidRDefault="00594DA9" w:rsidP="00594DA9">
      <w:pPr>
        <w:jc w:val="both"/>
        <w:rPr>
          <w:sz w:val="24"/>
          <w:szCs w:val="24"/>
        </w:rPr>
      </w:pPr>
    </w:p>
    <w:p w:rsidR="00594DA9" w:rsidRDefault="00594DA9" w:rsidP="00594DA9">
      <w:pPr>
        <w:jc w:val="both"/>
        <w:rPr>
          <w:sz w:val="24"/>
          <w:szCs w:val="24"/>
        </w:rPr>
      </w:pPr>
    </w:p>
    <w:p w:rsidR="00594DA9" w:rsidRDefault="00594DA9" w:rsidP="00594DA9">
      <w:pPr>
        <w:ind w:firstLine="709"/>
        <w:jc w:val="both"/>
        <w:rPr>
          <w:sz w:val="24"/>
          <w:szCs w:val="24"/>
        </w:rPr>
      </w:pPr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 с уточнением объемов финансирования мероприятий муниципальной программы, в соответствии с постановлением администрации города Югорска от 07.10.2013    № 2906 «О муниципальных и ведомственных целевых программах города Югорска»:</w:t>
      </w:r>
    </w:p>
    <w:p w:rsidR="00594DA9" w:rsidRDefault="00594DA9" w:rsidP="00594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        № 6229,от 04.12.2014 № 6699) следующие изменения:</w:t>
      </w:r>
    </w:p>
    <w:p w:rsidR="00594DA9" w:rsidRDefault="00594DA9" w:rsidP="00594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594DA9" w:rsidRDefault="00594DA9" w:rsidP="00594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594DA9" w:rsidRPr="00833074" w:rsidRDefault="00594DA9" w:rsidP="00594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833074">
        <w:rPr>
          <w:sz w:val="24"/>
          <w:szCs w:val="24"/>
        </w:rPr>
        <w:t xml:space="preserve">Опубликовать постановление в газете «Югорский вестник» и разместить </w:t>
      </w:r>
      <w:r>
        <w:rPr>
          <w:sz w:val="24"/>
          <w:szCs w:val="24"/>
        </w:rPr>
        <w:t xml:space="preserve">                             </w:t>
      </w:r>
      <w:r w:rsidRPr="00833074">
        <w:rPr>
          <w:sz w:val="24"/>
          <w:szCs w:val="24"/>
        </w:rPr>
        <w:t>на официальном сайте администрации города Югорска.</w:t>
      </w:r>
    </w:p>
    <w:p w:rsidR="00594DA9" w:rsidRPr="00833074" w:rsidRDefault="00594DA9" w:rsidP="00594DA9">
      <w:pPr>
        <w:tabs>
          <w:tab w:val="num" w:pos="78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</w:t>
      </w:r>
      <w:r w:rsidRPr="00833074">
        <w:rPr>
          <w:sz w:val="24"/>
          <w:szCs w:val="24"/>
        </w:rPr>
        <w:t xml:space="preserve">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</w:t>
      </w:r>
      <w:r w:rsidRPr="00833074">
        <w:rPr>
          <w:sz w:val="24"/>
          <w:szCs w:val="24"/>
        </w:rPr>
        <w:t>в газете «Югорский вестник».</w:t>
      </w:r>
    </w:p>
    <w:p w:rsidR="00594DA9" w:rsidRPr="00833074" w:rsidRDefault="00594DA9" w:rsidP="00594DA9">
      <w:pPr>
        <w:keepNext/>
        <w:keepLines/>
        <w:shd w:val="clear" w:color="auto" w:fill="FFFFFF"/>
        <w:ind w:firstLine="709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4. </w:t>
      </w:r>
      <w:r w:rsidRPr="00833074">
        <w:rPr>
          <w:sz w:val="24"/>
          <w:szCs w:val="24"/>
        </w:rPr>
        <w:t>Контроль за выполнением постановления возложить на заместителя главы администрации города Югорска Т.И. Долгодворову.</w:t>
      </w:r>
    </w:p>
    <w:p w:rsidR="00256A87" w:rsidRDefault="00256A87" w:rsidP="00594DA9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594D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594DA9" w:rsidRPr="00B67A95" w:rsidRDefault="00594DA9" w:rsidP="00594D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94DA9" w:rsidRPr="00A13CD8" w:rsidRDefault="00A13CD8" w:rsidP="00594DA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7244 </w:t>
      </w:r>
    </w:p>
    <w:p w:rsidR="00594DA9" w:rsidRDefault="00594DA9" w:rsidP="007F4A15">
      <w:pPr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763"/>
      </w:tblGrid>
      <w:tr w:rsidR="00594DA9" w:rsidRPr="00FB3257" w:rsidTr="00594DA9">
        <w:tc>
          <w:tcPr>
            <w:tcW w:w="2268" w:type="dxa"/>
          </w:tcPr>
          <w:p w:rsidR="00594DA9" w:rsidRPr="00E9244D" w:rsidRDefault="00594DA9" w:rsidP="00594DA9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7763" w:type="dxa"/>
          </w:tcPr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Общий объем финансирования муниципальной программы </w:t>
            </w:r>
            <w:r w:rsidRPr="00205654">
              <w:rPr>
                <w:lang w:val="ru-RU"/>
              </w:rPr>
              <w:t xml:space="preserve">составляет – </w:t>
            </w:r>
            <w:r>
              <w:rPr>
                <w:b/>
                <w:lang w:val="ru-RU"/>
              </w:rPr>
              <w:t>5 831 519,3</w:t>
            </w:r>
            <w:r>
              <w:rPr>
                <w:lang w:val="ru-RU"/>
              </w:rPr>
              <w:t xml:space="preserve"> </w:t>
            </w:r>
            <w:r w:rsidRPr="00205654">
              <w:rPr>
                <w:lang w:val="ru-RU"/>
              </w:rPr>
              <w:t>руб, в т.ч.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>- средства бюджета автономного округа –</w:t>
            </w:r>
            <w:r>
              <w:rPr>
                <w:lang w:val="ru-RU"/>
              </w:rPr>
              <w:t xml:space="preserve">2 582 650,5 </w:t>
            </w:r>
            <w:r w:rsidRPr="00205654">
              <w:rPr>
                <w:lang w:val="ru-RU"/>
              </w:rPr>
              <w:t>тыс. руб.;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 xml:space="preserve">2 756 280,0 </w:t>
            </w:r>
            <w:r w:rsidRPr="00205654">
              <w:rPr>
                <w:lang w:val="ru-RU"/>
              </w:rPr>
              <w:t>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492</w:t>
            </w:r>
            <w:r>
              <w:rPr>
                <w:rFonts w:ascii="Times New Roman" w:hAnsi="Times New Roman"/>
                <w:kern w:val="20"/>
                <w:szCs w:val="22"/>
              </w:rPr>
              <w:t> 588,8</w:t>
            </w:r>
            <w:r w:rsidRPr="00424F75">
              <w:rPr>
                <w:rFonts w:ascii="Times New Roman" w:hAnsi="Times New Roman"/>
                <w:kern w:val="20"/>
                <w:szCs w:val="22"/>
              </w:rPr>
              <w:t xml:space="preserve"> тыс. руб.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>В том числе по годам реализации: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 xml:space="preserve">Объем финансирования на </w:t>
            </w:r>
            <w:r w:rsidRPr="00205654">
              <w:rPr>
                <w:b/>
                <w:lang w:val="ru-RU"/>
              </w:rPr>
              <w:t>2014</w:t>
            </w:r>
            <w:r w:rsidRPr="00205654">
              <w:rPr>
                <w:lang w:val="ru-RU"/>
              </w:rPr>
              <w:t xml:space="preserve"> год </w:t>
            </w:r>
            <w:r>
              <w:rPr>
                <w:b/>
                <w:lang w:val="ru-RU"/>
              </w:rPr>
              <w:t xml:space="preserve">1 248 984,6 </w:t>
            </w:r>
            <w:r w:rsidRPr="00205654">
              <w:rPr>
                <w:lang w:val="ru-RU"/>
              </w:rPr>
              <w:t xml:space="preserve"> тыс.</w:t>
            </w:r>
            <w:r>
              <w:rPr>
                <w:lang w:val="ru-RU"/>
              </w:rPr>
              <w:t xml:space="preserve"> </w:t>
            </w:r>
            <w:r w:rsidRPr="00205654">
              <w:rPr>
                <w:lang w:val="ru-RU"/>
              </w:rPr>
              <w:t>руб, в т.ч.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791 012,5</w:t>
            </w:r>
            <w:r w:rsidRPr="00205654">
              <w:rPr>
                <w:lang w:val="ru-RU"/>
              </w:rPr>
              <w:t xml:space="preserve">  тыс. руб.;</w:t>
            </w:r>
          </w:p>
          <w:p w:rsidR="00594DA9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 xml:space="preserve">392 935,1 </w:t>
            </w:r>
            <w:r w:rsidRPr="00205654">
              <w:rPr>
                <w:lang w:val="ru-RU"/>
              </w:rPr>
              <w:t>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 xml:space="preserve">- средства от приносящей доход деятельности – </w:t>
            </w:r>
            <w:r>
              <w:rPr>
                <w:rFonts w:ascii="Times New Roman" w:hAnsi="Times New Roman"/>
                <w:kern w:val="20"/>
                <w:szCs w:val="22"/>
              </w:rPr>
              <w:t>65 037,0</w:t>
            </w:r>
            <w:r w:rsidRPr="00424F75">
              <w:rPr>
                <w:rFonts w:ascii="Times New Roman" w:hAnsi="Times New Roman"/>
                <w:kern w:val="20"/>
                <w:szCs w:val="22"/>
              </w:rPr>
              <w:t xml:space="preserve"> т. руб.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b/>
                <w:lang w:val="ru-RU"/>
              </w:rPr>
            </w:pPr>
            <w:r w:rsidRPr="007E5850">
              <w:rPr>
                <w:lang w:val="ru-RU"/>
              </w:rPr>
              <w:t xml:space="preserve">Объем финансирования на </w:t>
            </w:r>
            <w:r w:rsidRPr="007E5850">
              <w:rPr>
                <w:b/>
                <w:lang w:val="ru-RU"/>
              </w:rPr>
              <w:t>2015</w:t>
            </w:r>
            <w:r w:rsidRPr="007E5850"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1 278 891,2 </w:t>
            </w:r>
            <w:r w:rsidRPr="007E5850">
              <w:rPr>
                <w:lang w:val="ru-RU"/>
              </w:rPr>
              <w:t xml:space="preserve"> тыс. руб., в т.ч.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865 160,2</w:t>
            </w:r>
            <w:r w:rsidRPr="007E5850">
              <w:rPr>
                <w:lang w:val="ru-RU"/>
              </w:rPr>
              <w:t xml:space="preserve"> тыс. руб.;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>- средства бюджета города Югорска – 347 193,7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66 537,3 тыс. руб.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Объем финансирования на </w:t>
            </w:r>
            <w:r w:rsidRPr="007E5850">
              <w:rPr>
                <w:b/>
                <w:lang w:val="ru-RU"/>
              </w:rPr>
              <w:t>2016</w:t>
            </w:r>
            <w:r w:rsidRPr="007E5850"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1 352 723,8 </w:t>
            </w:r>
            <w:r w:rsidRPr="007E5850">
              <w:rPr>
                <w:lang w:val="ru-RU"/>
              </w:rPr>
              <w:t>тыс. руб., в т.ч.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926 477,8</w:t>
            </w:r>
            <w:r w:rsidRPr="007E5850">
              <w:rPr>
                <w:lang w:val="ru-RU"/>
              </w:rPr>
              <w:t>тыс. руб.;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>- средства бюджета города Югорска – 356 728,8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69 517,2 тыс. руб.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Объем финансирования на </w:t>
            </w:r>
            <w:r w:rsidRPr="007E5850">
              <w:rPr>
                <w:b/>
                <w:lang w:val="ru-RU"/>
              </w:rPr>
              <w:t>2017*</w:t>
            </w:r>
            <w:r w:rsidRPr="007E5850">
              <w:rPr>
                <w:rStyle w:val="ad"/>
                <w:b/>
                <w:lang w:val="ru-RU"/>
              </w:rPr>
              <w:footnoteReference w:id="1"/>
            </w:r>
            <w:r w:rsidRPr="007E5850">
              <w:rPr>
                <w:lang w:val="ru-RU"/>
              </w:rPr>
              <w:t xml:space="preserve"> год – </w:t>
            </w:r>
            <w:r w:rsidRPr="007E5850">
              <w:rPr>
                <w:b/>
                <w:lang w:val="ru-RU"/>
              </w:rPr>
              <w:t>477 196,2</w:t>
            </w:r>
            <w:r w:rsidRPr="007E5850">
              <w:rPr>
                <w:lang w:val="ru-RU"/>
              </w:rPr>
              <w:t>тыс. руб., в т.ч.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0,0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>409 565,4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67 630,8 тыс. руб.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Объем финансирования на </w:t>
            </w:r>
            <w:r w:rsidRPr="0059399D">
              <w:rPr>
                <w:b/>
                <w:lang w:val="ru-RU"/>
              </w:rPr>
              <w:t>201</w:t>
            </w:r>
            <w:r>
              <w:rPr>
                <w:b/>
                <w:lang w:val="ru-RU"/>
              </w:rPr>
              <w:t>8*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474 305,8</w:t>
            </w:r>
            <w:r w:rsidRPr="0059399D">
              <w:rPr>
                <w:lang w:val="ru-RU"/>
              </w:rPr>
              <w:t xml:space="preserve"> тыс.</w:t>
            </w:r>
            <w:r>
              <w:rPr>
                <w:lang w:val="ru-RU"/>
              </w:rPr>
              <w:t xml:space="preserve"> </w:t>
            </w:r>
            <w:r w:rsidRPr="0059399D">
              <w:rPr>
                <w:lang w:val="ru-RU"/>
              </w:rPr>
              <w:t>руб</w:t>
            </w:r>
            <w:r>
              <w:rPr>
                <w:lang w:val="ru-RU"/>
              </w:rPr>
              <w:t>.</w:t>
            </w:r>
            <w:r w:rsidRPr="0059399D">
              <w:rPr>
                <w:lang w:val="ru-RU"/>
              </w:rPr>
              <w:t>, в т.ч.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0,0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>403 293,4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71 012,4 тыс. руб.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Объем финансирования на </w:t>
            </w:r>
            <w:r w:rsidRPr="0059399D">
              <w:rPr>
                <w:b/>
                <w:lang w:val="ru-RU"/>
              </w:rPr>
              <w:t>201</w:t>
            </w:r>
            <w:r>
              <w:rPr>
                <w:b/>
                <w:lang w:val="ru-RU"/>
              </w:rPr>
              <w:t>9*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487 520,7</w:t>
            </w:r>
            <w:r w:rsidRPr="0059399D">
              <w:rPr>
                <w:lang w:val="ru-RU"/>
              </w:rPr>
              <w:t xml:space="preserve"> тыс.</w:t>
            </w:r>
            <w:r>
              <w:rPr>
                <w:lang w:val="ru-RU"/>
              </w:rPr>
              <w:t xml:space="preserve"> </w:t>
            </w:r>
            <w:r w:rsidRPr="0059399D">
              <w:rPr>
                <w:lang w:val="ru-RU"/>
              </w:rPr>
              <w:t>руб</w:t>
            </w:r>
            <w:r>
              <w:rPr>
                <w:lang w:val="ru-RU"/>
              </w:rPr>
              <w:t>.</w:t>
            </w:r>
            <w:r w:rsidRPr="0059399D">
              <w:rPr>
                <w:lang w:val="ru-RU"/>
              </w:rPr>
              <w:t>, в т.ч.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0,0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>412 957,7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74 563,0 тыс. руб.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2020*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511 897,0</w:t>
            </w:r>
            <w:r w:rsidRPr="0059399D">
              <w:rPr>
                <w:lang w:val="ru-RU"/>
              </w:rPr>
              <w:t xml:space="preserve"> тыс.</w:t>
            </w:r>
            <w:r>
              <w:rPr>
                <w:lang w:val="ru-RU"/>
              </w:rPr>
              <w:t xml:space="preserve"> </w:t>
            </w:r>
            <w:r w:rsidRPr="0059399D">
              <w:rPr>
                <w:lang w:val="ru-RU"/>
              </w:rPr>
              <w:t>руб</w:t>
            </w:r>
            <w:r>
              <w:rPr>
                <w:lang w:val="ru-RU"/>
              </w:rPr>
              <w:t>.</w:t>
            </w:r>
            <w:r w:rsidRPr="0059399D">
              <w:rPr>
                <w:lang w:val="ru-RU"/>
              </w:rPr>
              <w:t>, в т.ч.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0,0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>433 605,9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sz w:val="22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78 291,1 тыс. руб.</w:t>
            </w:r>
          </w:p>
        </w:tc>
      </w:tr>
    </w:tbl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  <w:sectPr w:rsidR="00594DA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13CD8" w:rsidRPr="00A13CD8" w:rsidRDefault="00A13CD8" w:rsidP="00A13CD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7244 </w:t>
      </w: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594DA9">
      <w:pPr>
        <w:jc w:val="right"/>
        <w:rPr>
          <w:b/>
          <w:sz w:val="24"/>
          <w:szCs w:val="24"/>
        </w:rPr>
      </w:pPr>
      <w:r w:rsidRPr="00594DA9">
        <w:rPr>
          <w:b/>
          <w:sz w:val="24"/>
          <w:szCs w:val="24"/>
        </w:rPr>
        <w:t>Таблица 2</w:t>
      </w:r>
    </w:p>
    <w:p w:rsidR="00594DA9" w:rsidRDefault="00594DA9" w:rsidP="00594DA9">
      <w:pPr>
        <w:jc w:val="right"/>
        <w:rPr>
          <w:b/>
          <w:sz w:val="24"/>
          <w:szCs w:val="24"/>
        </w:rPr>
      </w:pPr>
    </w:p>
    <w:p w:rsidR="00594DA9" w:rsidRPr="00594DA9" w:rsidRDefault="00594DA9" w:rsidP="00594DA9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94DA9">
        <w:rPr>
          <w:b/>
          <w:bCs/>
          <w:color w:val="000000"/>
          <w:sz w:val="24"/>
          <w:szCs w:val="24"/>
          <w:lang w:eastAsia="ru-RU"/>
        </w:rPr>
        <w:t>Перечень мероприятий муниципальной программы</w:t>
      </w:r>
    </w:p>
    <w:p w:rsidR="00594DA9" w:rsidRDefault="00594DA9" w:rsidP="00594DA9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94DA9">
        <w:rPr>
          <w:b/>
          <w:bCs/>
          <w:color w:val="000000"/>
          <w:sz w:val="24"/>
          <w:szCs w:val="24"/>
          <w:lang w:eastAsia="ru-RU"/>
        </w:rPr>
        <w:t>«Развитие образования города Югорска на 2014-2020 годы»</w:t>
      </w:r>
    </w:p>
    <w:p w:rsidR="00594DA9" w:rsidRDefault="00594DA9" w:rsidP="00594DA9">
      <w:pPr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560"/>
        <w:gridCol w:w="1701"/>
        <w:gridCol w:w="1199"/>
        <w:gridCol w:w="1275"/>
        <w:gridCol w:w="1264"/>
        <w:gridCol w:w="1146"/>
        <w:gridCol w:w="1134"/>
        <w:gridCol w:w="1134"/>
        <w:gridCol w:w="1134"/>
        <w:gridCol w:w="1134"/>
      </w:tblGrid>
      <w:tr w:rsidR="00594DA9" w:rsidRPr="00594DA9" w:rsidTr="00594DA9">
        <w:trPr>
          <w:trHeight w:val="28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Мероприятия программы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Ответственный исполнитель/</w:t>
            </w:r>
          </w:p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420" w:type="dxa"/>
            <w:gridSpan w:val="8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594DA9" w:rsidRPr="00594DA9" w:rsidTr="00424FAC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275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2014</w:t>
            </w:r>
          </w:p>
        </w:tc>
        <w:tc>
          <w:tcPr>
            <w:tcW w:w="126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2015</w:t>
            </w:r>
          </w:p>
        </w:tc>
        <w:tc>
          <w:tcPr>
            <w:tcW w:w="1146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2020</w:t>
            </w:r>
          </w:p>
        </w:tc>
      </w:tr>
      <w:tr w:rsidR="00594DA9" w:rsidRPr="00594DA9" w:rsidTr="00594DA9">
        <w:trPr>
          <w:trHeight w:val="585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 xml:space="preserve">Цель: Обеспечение доступности качественного образования, соответствующего требованиям инновационного развития экономики, </w:t>
            </w:r>
          </w:p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современным потребностям общества и каждого жителя города Югорска</w:t>
            </w:r>
          </w:p>
        </w:tc>
      </w:tr>
      <w:tr w:rsidR="00594DA9" w:rsidRPr="00594DA9" w:rsidTr="00424FAC">
        <w:trPr>
          <w:trHeight w:val="453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1: Развитие системы выявления, поддержки и сопровождения одаренных детей, лидеров в сфере образования</w:t>
            </w:r>
          </w:p>
        </w:tc>
      </w:tr>
      <w:tr w:rsidR="00594DA9" w:rsidRPr="00594DA9" w:rsidTr="00424FAC">
        <w:trPr>
          <w:trHeight w:val="39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проведения внутришкольных, городских предметных олимпиад, и организация участия обучающихся (воспитанников) в окружных, всероссийских предметных олимпиадах</w:t>
            </w:r>
          </w:p>
          <w:p w:rsidR="00424FAC" w:rsidRPr="00594DA9" w:rsidRDefault="00424FAC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9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2 721,6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285,9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358,1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457,0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2 738,6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302,9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358,1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457,0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проведения городских и организация участия обучающихся и воспитанников в международных, всероссийских, окружных выставках, конкурсах, соревнованиях, фестивалях и других мероприятиях</w:t>
            </w:r>
          </w:p>
          <w:p w:rsidR="00424FAC" w:rsidRPr="00594DA9" w:rsidRDefault="00424FAC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512,4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3 811,2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1 080,8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424,5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507,2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82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4 323,6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1 593,2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424,5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507,2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1.3.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Развитие системы выявления, поддержки и сопровождения лидеров в сфере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11 077,5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lang w:eastAsia="ru-RU"/>
              </w:rPr>
            </w:pPr>
            <w:r w:rsidRPr="00594DA9">
              <w:rPr>
                <w:lang w:eastAsia="ru-RU"/>
              </w:rPr>
              <w:t>1 346,3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1 397,0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1 662,9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1 746,0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1 833,3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11 337,5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1 606,3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1 397,0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1 662,9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1 746,0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1 833,3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1.4.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474,5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91,2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474,5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91,2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1.5.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поддержки кадетских классов муниципальных бюджетных общеобразовательных учреждений, реализующих в образовательной и воспитательной деятельности культурно-исторические традиции российского казачества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8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19 874,2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4 502,4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2 239,6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2 376,6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2 495,5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2 620,2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2 751,2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2 888,7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1 789,4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1 789,4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18 084,8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2 713,0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2 239,6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2 376,6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2 495,5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2 620,2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2 751,2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2 888,7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30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2: Модернизация системы подготовки, профессиональной переподготовки и повышения квалификации педагогов и руководителей образовательных учреждений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повышения квалификации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3 905,2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lang w:eastAsia="ru-RU"/>
              </w:rPr>
            </w:pPr>
            <w:r w:rsidRPr="00594DA9">
              <w:rPr>
                <w:lang w:eastAsia="ru-RU"/>
              </w:rPr>
              <w:t>314,4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513,0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614,1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677,0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9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3 905,2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314,4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513,0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614,1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677,0</w:t>
            </w:r>
          </w:p>
        </w:tc>
      </w:tr>
      <w:tr w:rsidR="00594DA9" w:rsidRPr="00594DA9" w:rsidTr="00424FAC">
        <w:trPr>
          <w:trHeight w:val="39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Организация научного сопровождения введения федеральных государственных образовательных стандартов общего образования второго поколения, развитие предпрофильного и профильного обучения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9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2 319,1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409,6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2 319,1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409,6</w:t>
            </w:r>
          </w:p>
        </w:tc>
      </w:tr>
      <w:tr w:rsidR="00594DA9" w:rsidRPr="00594DA9" w:rsidTr="00424FAC">
        <w:trPr>
          <w:trHeight w:val="61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проведения городских и организация участия работников Управления образования и работников муниципальных учреждений, подведомственных Управлению образования в международных, всероссийских, окружных конференциях, семинарах и других мероприятиях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6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1 360,2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210,2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185,3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212,2</w:t>
            </w:r>
          </w:p>
        </w:tc>
      </w:tr>
      <w:tr w:rsidR="00594DA9" w:rsidRPr="00594DA9" w:rsidTr="00424FAC">
        <w:trPr>
          <w:trHeight w:val="87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1 360,2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210,2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185,3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212,2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7 584,5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671,6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1 008,3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1 068,6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1 178,1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1 298,8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7 584,5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671,6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1 008,3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1 068,6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1 178,1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1 298,8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30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3: Оснащение материально-технической базы образовательных учреждений в соответствии с современными требованиями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совершенствования материально-технической базы образовательных учреждений в соответствии с современными требованиями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1 700,0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8 424,1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8 424,1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959,1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959,1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111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11 083,2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11 083,2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3,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11 083,2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11 083,2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1 700,0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1 700,0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8 424,1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8 424,1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959,1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959,1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30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4: Обеспечение комплексной безопасности и комфортных условий образовательного процесса в общем образовании и дополнительном образовании детей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устранения предписаний надзорных органов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1 762,9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1 762,9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22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1 762,9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1 762,9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Организация перевозки детей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231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16 307,3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1 648,3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2 155,1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2 262,9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2 494,8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2 619,6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2 750,6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217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16 307,3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1 648,3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2 155,1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2 262,9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2 494,8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2 619,6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2 750,6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Организация и обеспечение проведения мероприятий по неспецифической профилактике ОРВИ и гриппа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5 308,4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652,0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684,6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873,7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15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5 308,4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652,0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684,6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873,7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4.4.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Организация и обеспечение проведения мероприятий с обучающимися (воспитанниками) по  профилактике безопасности дорожного движения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51,4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51,4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4.5.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4.6.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Приобретение оборудования в рамках проведения капитальных ремонтов зданий, сооружений, предназначенных для размещения муниципальных образовательных учреждений</w:t>
            </w:r>
          </w:p>
          <w:p w:rsidR="00772161" w:rsidRPr="00594DA9" w:rsidRDefault="00772161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4 857,2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4 857,2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78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4 857,2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4 857,2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4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4,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44 887,6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25 296,2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2 882,0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3 024,0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3 333,9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3 500,7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3 675,7</w:t>
            </w:r>
          </w:p>
        </w:tc>
      </w:tr>
      <w:tr w:rsidR="00594DA9" w:rsidRPr="00594DA9" w:rsidTr="00772161">
        <w:trPr>
          <w:trHeight w:val="408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41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44 887,6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25 296,2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2 882,0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3 024,0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3 333,9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3 500,7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3 675,7</w:t>
            </w:r>
          </w:p>
        </w:tc>
      </w:tr>
      <w:tr w:rsidR="00594DA9" w:rsidRPr="00594DA9" w:rsidTr="00772161">
        <w:trPr>
          <w:trHeight w:val="502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30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5: Развитие инфраструктуры общего образования и дополнительного образования детей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дошкольных образовательных учреждений *</w:t>
            </w:r>
          </w:p>
          <w:p w:rsidR="00772161" w:rsidRPr="00594DA9" w:rsidRDefault="00772161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общеобразовательных учреждений **</w:t>
            </w:r>
          </w:p>
          <w:p w:rsidR="00772161" w:rsidRPr="00594DA9" w:rsidRDefault="00772161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6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5.3.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учреждений дополнительного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5,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600"/>
        </w:trPr>
        <w:tc>
          <w:tcPr>
            <w:tcW w:w="15673" w:type="dxa"/>
            <w:gridSpan w:val="12"/>
            <w:shd w:val="clear" w:color="auto" w:fill="auto"/>
            <w:hideMark/>
          </w:tcPr>
          <w:p w:rsidR="00772161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 xml:space="preserve">Задача 6: Финансовое и организационно-методическое сопровождение по исполнению </w:t>
            </w:r>
          </w:p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муниципальными образовательными учреждениями муниципального задания на оказание муниципальных услуг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Функционирование Управления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113 418,0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15 217,1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14 924,0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15 071,0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15 824,6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16 615,8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17 446,6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18 318,9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113 418,0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15 217,1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14 924,0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15 071,0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15 824,6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16 615,8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17 446,6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18 318,9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финансирования программных мероприятий, обеспечение методической и технической поддержки, функционирования и модернизации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4 177,0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1 227,0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1 392,0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318 145,7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49 935,8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39 431,6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41 403,1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43 473,3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45 646,9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47 929,3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50 325,7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4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322 322,7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51 162,8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40 823,6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42 961,1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43 473,3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45 646,9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47 929,3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50 325,7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6,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435 740,7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66 379,9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55 747,6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58 032,1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59 297,9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62 262,7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65 375,9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68 644,6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4 177,0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1 227,0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1 392,0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1 558,0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431 563,7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65 152,9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54 355,6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56 474,1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59 297,9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62 262,7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65 375,9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68 644,6</w:t>
            </w:r>
          </w:p>
        </w:tc>
      </w:tr>
      <w:tr w:rsidR="00594DA9" w:rsidRPr="00594DA9" w:rsidTr="00772161">
        <w:trPr>
          <w:trHeight w:val="439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1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lastRenderedPageBreak/>
              <w:t>Задача 7: Финансовое обеспечение функций по реализации единой государственной политики и нормативному правовому регулированию, оказанию муниципальных услуг в сфере образования, социальной поддержки и социальной защиты обучающихся и работников образовательных учреждений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реализации основной общеобразовательной программы дошкольного образования в дошкольных образовательных и общеобразовательных учреждениях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615 266,2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165 419,9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216 049,2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233 797,1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197 294,9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27 200,7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25 443,2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26 178,2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27 487,1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28 861,5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30 304,4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31 819,8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62 423,4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1 330,0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26 564,7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27 892,8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1 539,6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1 616,6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1 697,4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1 782,3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874 984,5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193 950,6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268 057,1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287 868,1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29 026,7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30 478,1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32 001,8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33 602,1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реализации услуг по присмотру и уходу за детьми в дошкольных образовательных и общеобразовательных учреждениях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272 294,8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91 827,3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87 513,2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92 954,3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732 487,9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95 045,3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96 505,6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97 896,0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102 790,8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107 930,3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113 326,7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118 993,2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393 477,7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58 555,1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35 690,2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37 123,2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60 812,4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63 853,1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67 045,7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70 398,0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1 398 260,4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245 427,7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219 709,0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227 973,5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163 603,2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171 783,4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180 372,4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189 391,2</w:t>
            </w:r>
          </w:p>
        </w:tc>
      </w:tr>
      <w:tr w:rsidR="00594DA9" w:rsidRPr="00594DA9" w:rsidTr="00772161">
        <w:trPr>
          <w:trHeight w:val="42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реализации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1 588 566,3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507 856,1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524 451,8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556 258,4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2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460 422,1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64 833,7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59 323,5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60 855,5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63 898,3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67 093,2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70 447,7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73 970,2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21 290,5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2 650,0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2 740,5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2 877,5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3 021,4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3 331,1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3 497,6</w:t>
            </w:r>
          </w:p>
        </w:tc>
      </w:tr>
      <w:tr w:rsidR="00594DA9" w:rsidRPr="00594DA9" w:rsidTr="00772161">
        <w:trPr>
          <w:trHeight w:val="66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2 070 278,9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575 339,8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586 515,8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619 991,4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66 919,7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70 265,6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73 778,8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77 467,8</w:t>
            </w:r>
          </w:p>
        </w:tc>
      </w:tr>
      <w:tr w:rsidR="00594DA9" w:rsidRPr="00594DA9" w:rsidTr="00772161">
        <w:trPr>
          <w:trHeight w:val="34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7.4.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реализации дополнительных общеобразовательных программ для детей в учреждениях дополнительного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4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773 933,2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98 910,9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100 617,0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103 952,9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109 150,5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114 608,1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120 338,4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126 355,4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14 438,1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1 541,9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1 623,7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2 257,4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2 613,2</w:t>
            </w:r>
          </w:p>
        </w:tc>
      </w:tr>
      <w:tr w:rsidR="00594DA9" w:rsidRPr="00594DA9" w:rsidTr="00772161">
        <w:trPr>
          <w:trHeight w:val="202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788 371,3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100 453,7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102 158,9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105 576,6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111 407,9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116 978,4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122 827,2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128 968,6</w:t>
            </w:r>
          </w:p>
        </w:tc>
      </w:tr>
      <w:tr w:rsidR="00594DA9" w:rsidRPr="00594DA9" w:rsidTr="00772161">
        <w:trPr>
          <w:trHeight w:val="247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7.5.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прав детей-ивалидов на образование, воспитание и  обучение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3 454,0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815,0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1 141,0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1 498,0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224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3 454,0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815,0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1 141,0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1 498,0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7.6.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доступа к информационным образовательным ресурсам сети Интернет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2 913,0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82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7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2 913,0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7.7.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приобретения школьной формы для первоклассников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6 453,3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810,9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829,5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960,3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1 058,7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8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6 453,3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810,9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829,5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960,3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1 058,7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7.8.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компенсации стоимости найма, аренды жилых помещений приглашенным специалистам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6 480,5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688,5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851,6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894,1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938,8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1 086,8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6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6 480,5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688,5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851,6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894,1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938,8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1 086,8</w:t>
            </w:r>
          </w:p>
        </w:tc>
      </w:tr>
      <w:tr w:rsidR="00594DA9" w:rsidRPr="00594DA9" w:rsidTr="00772161">
        <w:trPr>
          <w:trHeight w:val="40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7.9.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выплаты компенсации части родительской платы за присмотр и уход за детьми в образовательных организациях, реализующих основные общеобразовательные программы дошкольного образования</w:t>
            </w:r>
          </w:p>
          <w:p w:rsidR="00772161" w:rsidRPr="00594DA9" w:rsidRDefault="00772161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92 429,8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19 346,8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33 642,0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92 429,8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19 346,8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33 642,0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81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7,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5 243 625,7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1 137 804,0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1 213 875,9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772161" w:rsidRDefault="00594DA9" w:rsidP="007721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161">
              <w:rPr>
                <w:b/>
                <w:bCs/>
                <w:color w:val="000000"/>
                <w:sz w:val="18"/>
                <w:szCs w:val="18"/>
                <w:lang w:eastAsia="ru-RU"/>
              </w:rPr>
              <w:t>1 285 084,7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372 810,9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391 451,5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411 023,5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431 575,2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2 574 924,1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786 236,1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863 768,2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924 919,8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2 177 071,9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287 490,0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283 570,4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290 647,7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305 180,1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320 439,1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336 460,5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353 284,1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491 629,7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64 077,9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66 537,3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69 517,2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67 630,8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71 012,4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74 563,0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78 291,1</w:t>
            </w:r>
          </w:p>
        </w:tc>
      </w:tr>
      <w:tr w:rsidR="00594DA9" w:rsidRPr="00594DA9" w:rsidTr="00594DA9">
        <w:trPr>
          <w:trHeight w:val="600"/>
        </w:trPr>
        <w:tc>
          <w:tcPr>
            <w:tcW w:w="15673" w:type="dxa"/>
            <w:gridSpan w:val="12"/>
            <w:shd w:val="clear" w:color="auto" w:fill="auto"/>
            <w:hideMark/>
          </w:tcPr>
          <w:p w:rsidR="00772161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lastRenderedPageBreak/>
              <w:t xml:space="preserve">Задача 8: Развитие муниципальной системы оценки качества образования, </w:t>
            </w:r>
          </w:p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включающей оценку результатов деятельности по реализации федерального государственного образовательного стандарта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Проведение мониторинговых исследований степени удовлетворенности населения качеством общего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63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78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проведения внешней оценки качества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188,7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22,5</w:t>
            </w:r>
          </w:p>
        </w:tc>
      </w:tr>
      <w:tr w:rsidR="00594DA9" w:rsidRPr="00594DA9" w:rsidTr="00772161">
        <w:trPr>
          <w:trHeight w:val="57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0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248,7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128,0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22,5</w:t>
            </w:r>
          </w:p>
        </w:tc>
      </w:tr>
      <w:tr w:rsidR="00594DA9" w:rsidRPr="00594DA9" w:rsidTr="00772161">
        <w:trPr>
          <w:trHeight w:val="36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Информационное обеспечение образовательной деятельности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6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23 474,7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3 611,0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3 791,5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3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23 474,7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3 611,0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3 791,5</w:t>
            </w:r>
          </w:p>
        </w:tc>
      </w:tr>
      <w:tr w:rsidR="00594DA9" w:rsidRPr="00594DA9" w:rsidTr="00772161">
        <w:trPr>
          <w:trHeight w:val="427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8,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23 723,4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3 247,3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3 137,8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3 137,8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3 294,7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3 459,4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3 632,4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3 814,0</w:t>
            </w:r>
          </w:p>
        </w:tc>
      </w:tr>
      <w:tr w:rsidR="00594DA9" w:rsidRPr="00594DA9" w:rsidTr="00772161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23 663,4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3 187,3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3 137,8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3 137,8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3 294,7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3 459,4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3 632,4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3 814,0</w:t>
            </w:r>
          </w:p>
        </w:tc>
      </w:tr>
      <w:tr w:rsidR="00594DA9" w:rsidRPr="00594DA9" w:rsidTr="00772161">
        <w:trPr>
          <w:trHeight w:val="529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Программе,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5 831 519,3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1 248 984,6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1 278 891,2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772161" w:rsidRDefault="00594DA9" w:rsidP="007721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161">
              <w:rPr>
                <w:b/>
                <w:bCs/>
                <w:color w:val="000000"/>
                <w:sz w:val="18"/>
                <w:szCs w:val="18"/>
                <w:lang w:eastAsia="ru-RU"/>
              </w:rPr>
              <w:t>1 352 723,8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477 196,2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474 305,8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487 520,7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511 897,0</w:t>
            </w:r>
          </w:p>
        </w:tc>
      </w:tr>
      <w:tr w:rsidR="00594DA9" w:rsidRPr="00594DA9" w:rsidTr="00772161">
        <w:trPr>
          <w:trHeight w:val="399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2 582 650,5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865 160,2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926 477,8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04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2 756 280,0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392 935,1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347 193,7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356 728,8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409 565,4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403 293,4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412 957,7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433 605,9</w:t>
            </w:r>
          </w:p>
        </w:tc>
      </w:tr>
      <w:tr w:rsidR="00594DA9" w:rsidRPr="00594DA9" w:rsidTr="00772161">
        <w:trPr>
          <w:trHeight w:val="52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492 588,8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65 037,0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66 537,3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69 517,2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67 630,8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71 012,4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74 563,0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78 291,1</w:t>
            </w:r>
          </w:p>
        </w:tc>
      </w:tr>
      <w:tr w:rsidR="00594DA9" w:rsidRPr="00594DA9" w:rsidTr="00594DA9">
        <w:trPr>
          <w:trHeight w:val="315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lastRenderedPageBreak/>
              <w:t>в том числе:</w:t>
            </w:r>
          </w:p>
        </w:tc>
      </w:tr>
      <w:tr w:rsidR="00594DA9" w:rsidRPr="00594DA9" w:rsidTr="00772161">
        <w:trPr>
          <w:trHeight w:val="6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5 770 185,8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1 232 651,1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1 278 891,2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772161" w:rsidRDefault="00594DA9" w:rsidP="007721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161">
              <w:rPr>
                <w:b/>
                <w:bCs/>
                <w:color w:val="000000"/>
                <w:sz w:val="18"/>
                <w:szCs w:val="18"/>
                <w:lang w:eastAsia="ru-RU"/>
              </w:rPr>
              <w:t>1 352 723,8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442 196,2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464 305,8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487 520,7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511 897,0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2 582 650,5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865 160,2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926 477,8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2 694 946,5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376 601,6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347 193,7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356 728,8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374 565,4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393 293,4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412 957,7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433 605,9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492 588,8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65 037,0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66 537,3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69 517,2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67 630,8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71 012,4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74 563,0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78 291,1</w:t>
            </w:r>
          </w:p>
        </w:tc>
      </w:tr>
      <w:tr w:rsidR="00594DA9" w:rsidRPr="00594DA9" w:rsidTr="00772161">
        <w:trPr>
          <w:trHeight w:val="6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61 333,5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61 333,5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</w:tbl>
    <w:p w:rsidR="00594DA9" w:rsidRDefault="00594DA9" w:rsidP="00594DA9">
      <w:pPr>
        <w:rPr>
          <w:color w:val="000000"/>
          <w:lang w:eastAsia="ru-RU"/>
        </w:rPr>
      </w:pPr>
    </w:p>
    <w:p w:rsidR="00594DA9" w:rsidRPr="00772161" w:rsidRDefault="00594DA9" w:rsidP="00772161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772161">
        <w:rPr>
          <w:color w:val="000000"/>
          <w:sz w:val="24"/>
          <w:szCs w:val="24"/>
          <w:lang w:eastAsia="ru-RU"/>
        </w:rPr>
        <w:t>*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>Строительство одного детского сада предусмотрено в рамках государственного частного партнерства с выкупом здания с рассрочкой на 3 года на условия софинансирования (5% за счет средств муниципального бюджета), в соответствии с порядком, определенным Государственной программой ХМАО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>-</w:t>
      </w:r>
      <w:r w:rsidR="00772161">
        <w:rPr>
          <w:color w:val="000000"/>
          <w:sz w:val="24"/>
          <w:szCs w:val="24"/>
          <w:lang w:eastAsia="ru-RU"/>
        </w:rPr>
        <w:t xml:space="preserve"> Югры «</w:t>
      </w:r>
      <w:r w:rsidRPr="00772161">
        <w:rPr>
          <w:color w:val="000000"/>
          <w:sz w:val="24"/>
          <w:szCs w:val="24"/>
          <w:lang w:eastAsia="ru-RU"/>
        </w:rPr>
        <w:t>Развитие образования в ХМАО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>-</w:t>
      </w:r>
      <w:r w:rsidR="00772161">
        <w:rPr>
          <w:color w:val="000000"/>
          <w:sz w:val="24"/>
          <w:szCs w:val="24"/>
          <w:lang w:eastAsia="ru-RU"/>
        </w:rPr>
        <w:t xml:space="preserve"> Югре на 2014-2020 годы»</w:t>
      </w:r>
    </w:p>
    <w:p w:rsidR="00594DA9" w:rsidRPr="00772161" w:rsidRDefault="00594DA9" w:rsidP="00772161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772161">
        <w:rPr>
          <w:color w:val="000000"/>
          <w:sz w:val="24"/>
          <w:szCs w:val="24"/>
          <w:lang w:eastAsia="ru-RU"/>
        </w:rPr>
        <w:t>Строительство второго детского сада предусмотрено в рамках областной целево</w:t>
      </w:r>
      <w:r w:rsidR="00772161">
        <w:rPr>
          <w:color w:val="000000"/>
          <w:sz w:val="24"/>
          <w:szCs w:val="24"/>
          <w:lang w:eastAsia="ru-RU"/>
        </w:rPr>
        <w:t>й программы «Сотрудничество»</w:t>
      </w:r>
    </w:p>
    <w:p w:rsidR="00594DA9" w:rsidRPr="00772161" w:rsidRDefault="00594DA9" w:rsidP="00772161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772161">
        <w:rPr>
          <w:color w:val="000000"/>
          <w:sz w:val="24"/>
          <w:szCs w:val="24"/>
          <w:lang w:eastAsia="ru-RU"/>
        </w:rPr>
        <w:t>**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="00772161" w:rsidRPr="00772161">
        <w:rPr>
          <w:color w:val="000000"/>
          <w:sz w:val="24"/>
          <w:szCs w:val="24"/>
          <w:lang w:eastAsia="ru-RU"/>
        </w:rPr>
        <w:t>Финансирование</w:t>
      </w:r>
      <w:r w:rsidRPr="00772161">
        <w:rPr>
          <w:color w:val="000000"/>
          <w:sz w:val="24"/>
          <w:szCs w:val="24"/>
          <w:lang w:eastAsia="ru-RU"/>
        </w:rPr>
        <w:t xml:space="preserve"> строительства школы предусмотрено на условиях софинансирования (10% за счет средств муниципального бюджета), </w:t>
      </w:r>
      <w:r w:rsidR="00772161">
        <w:rPr>
          <w:color w:val="000000"/>
          <w:sz w:val="24"/>
          <w:szCs w:val="24"/>
          <w:lang w:eastAsia="ru-RU"/>
        </w:rPr>
        <w:t xml:space="preserve">                 </w:t>
      </w:r>
      <w:r w:rsidRPr="00772161">
        <w:rPr>
          <w:color w:val="000000"/>
          <w:sz w:val="24"/>
          <w:szCs w:val="24"/>
          <w:lang w:eastAsia="ru-RU"/>
        </w:rPr>
        <w:t>в соответствии с порядком, определенным Государственной программой ХМАО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>-</w:t>
      </w:r>
      <w:r w:rsidR="00772161">
        <w:rPr>
          <w:color w:val="000000"/>
          <w:sz w:val="24"/>
          <w:szCs w:val="24"/>
          <w:lang w:eastAsia="ru-RU"/>
        </w:rPr>
        <w:t xml:space="preserve"> Югры «</w:t>
      </w:r>
      <w:r w:rsidRPr="00772161">
        <w:rPr>
          <w:color w:val="000000"/>
          <w:sz w:val="24"/>
          <w:szCs w:val="24"/>
          <w:lang w:eastAsia="ru-RU"/>
        </w:rPr>
        <w:t>Развитие образования в ХМАО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>-</w:t>
      </w:r>
      <w:r w:rsidR="00772161">
        <w:rPr>
          <w:color w:val="000000"/>
          <w:sz w:val="24"/>
          <w:szCs w:val="24"/>
          <w:lang w:eastAsia="ru-RU"/>
        </w:rPr>
        <w:t xml:space="preserve"> Югре на 2014-2020 годы»</w:t>
      </w:r>
    </w:p>
    <w:sectPr w:rsidR="00594DA9" w:rsidRPr="00772161" w:rsidSect="00594DA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73" w:rsidRDefault="00F34473" w:rsidP="00594DA9">
      <w:r>
        <w:separator/>
      </w:r>
    </w:p>
  </w:endnote>
  <w:endnote w:type="continuationSeparator" w:id="0">
    <w:p w:rsidR="00F34473" w:rsidRDefault="00F34473" w:rsidP="0059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73" w:rsidRDefault="00F34473" w:rsidP="00594DA9">
      <w:r>
        <w:separator/>
      </w:r>
    </w:p>
  </w:footnote>
  <w:footnote w:type="continuationSeparator" w:id="0">
    <w:p w:rsidR="00F34473" w:rsidRDefault="00F34473" w:rsidP="00594DA9">
      <w:r>
        <w:continuationSeparator/>
      </w:r>
    </w:p>
  </w:footnote>
  <w:footnote w:id="1">
    <w:p w:rsidR="00594DA9" w:rsidRPr="00594DA9" w:rsidRDefault="00594DA9" w:rsidP="00594DA9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DA9">
        <w:rPr>
          <w:rStyle w:val="ad"/>
          <w:rFonts w:ascii="Times New Roman" w:hAnsi="Times New Roman"/>
          <w:sz w:val="24"/>
          <w:szCs w:val="24"/>
        </w:rPr>
        <w:footnoteRef/>
      </w:r>
      <w:r w:rsidRPr="00594DA9">
        <w:rPr>
          <w:rFonts w:ascii="Times New Roman" w:hAnsi="Times New Roman"/>
          <w:sz w:val="24"/>
          <w:szCs w:val="24"/>
        </w:rPr>
        <w:t xml:space="preserve"> * Объемы финансирования на 2017-2020 годы будут уточняться при формировании бюджета на соответствующий период.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1E70"/>
    <w:rsid w:val="003642AD"/>
    <w:rsid w:val="0037056B"/>
    <w:rsid w:val="00394AA2"/>
    <w:rsid w:val="003D688F"/>
    <w:rsid w:val="00423003"/>
    <w:rsid w:val="00424FAC"/>
    <w:rsid w:val="00486813"/>
    <w:rsid w:val="004B0DBB"/>
    <w:rsid w:val="004C6A75"/>
    <w:rsid w:val="00510950"/>
    <w:rsid w:val="0053339B"/>
    <w:rsid w:val="00594DA9"/>
    <w:rsid w:val="00624190"/>
    <w:rsid w:val="0065328E"/>
    <w:rsid w:val="006B3FA0"/>
    <w:rsid w:val="006F6444"/>
    <w:rsid w:val="00713C1C"/>
    <w:rsid w:val="007268A4"/>
    <w:rsid w:val="00772161"/>
    <w:rsid w:val="007D5A8E"/>
    <w:rsid w:val="007E29A5"/>
    <w:rsid w:val="007F4A15"/>
    <w:rsid w:val="008267F4"/>
    <w:rsid w:val="008478F4"/>
    <w:rsid w:val="00886003"/>
    <w:rsid w:val="008C407D"/>
    <w:rsid w:val="008D0101"/>
    <w:rsid w:val="00906884"/>
    <w:rsid w:val="00914417"/>
    <w:rsid w:val="00953E9C"/>
    <w:rsid w:val="0097026B"/>
    <w:rsid w:val="009C4E86"/>
    <w:rsid w:val="009F7184"/>
    <w:rsid w:val="00A13CD8"/>
    <w:rsid w:val="00A33E61"/>
    <w:rsid w:val="00A471A4"/>
    <w:rsid w:val="00AB09E1"/>
    <w:rsid w:val="00AD29B5"/>
    <w:rsid w:val="00AD77E7"/>
    <w:rsid w:val="00AF75FC"/>
    <w:rsid w:val="00B14AF7"/>
    <w:rsid w:val="00B6720B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34473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594DA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94DA9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rmal (Web)"/>
    <w:basedOn w:val="a"/>
    <w:rsid w:val="00594DA9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customStyle="1" w:styleId="Pro-Gramma">
    <w:name w:val="Pro-Gramma"/>
    <w:basedOn w:val="a"/>
    <w:rsid w:val="00594DA9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ab">
    <w:name w:val="footnote text"/>
    <w:basedOn w:val="a"/>
    <w:link w:val="ac"/>
    <w:unhideWhenUsed/>
    <w:rsid w:val="00594DA9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c">
    <w:name w:val="Текст сноски Знак"/>
    <w:basedOn w:val="a0"/>
    <w:link w:val="ab"/>
    <w:rsid w:val="00594DA9"/>
    <w:rPr>
      <w:rFonts w:eastAsia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59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594DA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94DA9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rmal (Web)"/>
    <w:basedOn w:val="a"/>
    <w:rsid w:val="00594DA9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customStyle="1" w:styleId="Pro-Gramma">
    <w:name w:val="Pro-Gramma"/>
    <w:basedOn w:val="a"/>
    <w:rsid w:val="00594DA9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ab">
    <w:name w:val="footnote text"/>
    <w:basedOn w:val="a"/>
    <w:link w:val="ac"/>
    <w:unhideWhenUsed/>
    <w:rsid w:val="00594DA9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c">
    <w:name w:val="Текст сноски Знак"/>
    <w:basedOn w:val="a0"/>
    <w:link w:val="ab"/>
    <w:rsid w:val="00594DA9"/>
    <w:rPr>
      <w:rFonts w:eastAsia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59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2011-11-22T08:34:00Z</cp:lastPrinted>
  <dcterms:created xsi:type="dcterms:W3CDTF">2019-02-01T12:52:00Z</dcterms:created>
  <dcterms:modified xsi:type="dcterms:W3CDTF">2019-02-01T12:52:00Z</dcterms:modified>
</cp:coreProperties>
</file>