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01" w:rsidRPr="00753301" w:rsidRDefault="00753301" w:rsidP="007533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 w:rsidRPr="00753301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6326D" wp14:editId="0FB96594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4815"/>
                <wp:effectExtent l="8890" t="10795" r="9525" b="120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01" w:rsidRDefault="00753301" w:rsidP="00753301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53301" w:rsidRDefault="00753301" w:rsidP="0075330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" strokecolor="white">
                <v:textbox style="mso-fit-shape-to-text:t">
                  <w:txbxContent>
                    <w:p w:rsidR="00753301" w:rsidRDefault="00753301" w:rsidP="00753301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53301" w:rsidRDefault="00753301" w:rsidP="00753301"/>
                  </w:txbxContent>
                </v:textbox>
              </v:shape>
            </w:pict>
          </mc:Fallback>
        </mc:AlternateContent>
      </w:r>
      <w:r w:rsidRPr="00753301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567A9A68" wp14:editId="38827819">
            <wp:extent cx="5905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01" w:rsidRPr="00753301" w:rsidRDefault="00753301" w:rsidP="00753301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753301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753301" w:rsidRPr="00753301" w:rsidRDefault="00753301" w:rsidP="0075330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33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753301" w:rsidRPr="00753301" w:rsidRDefault="00753301" w:rsidP="007533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3301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753301" w:rsidRPr="00753301" w:rsidRDefault="00753301" w:rsidP="007533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18 декабря 2015 года                                                                                                               № 3648</w:t>
      </w: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Pr="00753301" w:rsidRDefault="00753301" w:rsidP="00753301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О внесении изменения в постановление </w:t>
      </w:r>
    </w:p>
    <w:p w:rsidR="00753301" w:rsidRPr="00753301" w:rsidRDefault="00753301" w:rsidP="00753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администрации города </w:t>
      </w:r>
      <w:proofErr w:type="spellStart"/>
      <w:r w:rsidRPr="00753301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:rsidR="00753301" w:rsidRPr="00753301" w:rsidRDefault="00753301" w:rsidP="00753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53301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31.10.2013 № 3289</w:t>
      </w: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уточнением объемов финансирования программных мероприятий, в соответствии с постановлением Правительства Ханты-Мансийского автономного округа - Югры от 18.09.2015 № 328-п «О внесении изменений в приложения 1 и 2 к постановлению Правительства Ханты-Мансийского автономного округа – Югры от 12.07. 2013 № 247-п                   «О государственных и ведомственных целевых программах Ханты-Мансийского автономного округа – Югры», постановлением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07.10.2013 № 2906                  «О муниципальных и ведомственных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целевых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программах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753301" w:rsidRPr="00753301" w:rsidRDefault="00753301" w:rsidP="007533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</w:t>
      </w:r>
      <w:proofErr w:type="gramStart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постановление администрации города </w:t>
      </w:r>
      <w:proofErr w:type="spellStart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31.10.2013 № 3289                     «О муниципальной программе города </w:t>
      </w:r>
      <w:proofErr w:type="spellStart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«Профилактика правонарушений, противодействие коррупции и незаконному обороту наркотиков в городе Югорске на 2014 – 2020 годы» (с изменениями от 29.04.2014 № 1819, от 25.06.2014 № 2928, от 06.08.2014 № 3994, от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19.09.2014 № 4897, от 22.10.2014 № 5600, от 17.11.2014 № 6232, от 23.12.2014 № 7243,            от 30.12.2014 </w:t>
      </w:r>
      <w:r w:rsidRPr="00753301">
        <w:rPr>
          <w:rFonts w:ascii="Times New Roman" w:eastAsia="Calibri" w:hAnsi="Times New Roman" w:cs="Times New Roman"/>
          <w:sz w:val="24"/>
          <w:szCs w:val="24"/>
        </w:rPr>
        <w:t>№ 7414, от 16.04.2015 № 1847, от 21.05.2015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2086, от 28.08.2015 № 2902,                от 01.10.2015 № 3080) изменение, изложив приложение в новой редакции (приложение).</w:t>
      </w:r>
      <w:proofErr w:type="gramEnd"/>
    </w:p>
    <w:p w:rsidR="00753301" w:rsidRPr="00753301" w:rsidRDefault="00753301" w:rsidP="007533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753301" w:rsidRPr="00753301" w:rsidRDefault="00753301" w:rsidP="007533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 в газете «Югорский вестник», но не ранее 01.01.2016.</w:t>
      </w:r>
    </w:p>
    <w:p w:rsidR="00753301" w:rsidRPr="00753301" w:rsidRDefault="00753301" w:rsidP="007533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А.В. Бородкина.</w:t>
      </w: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главы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С.Д. </w:t>
      </w:r>
      <w:proofErr w:type="spellStart"/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3301" w:rsidRPr="00753301" w:rsidRDefault="00753301" w:rsidP="00753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753301" w:rsidRPr="00753301" w:rsidRDefault="00753301" w:rsidP="00753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753301" w:rsidRPr="00753301" w:rsidRDefault="00753301" w:rsidP="00753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753301" w:rsidRPr="00753301" w:rsidRDefault="00753301" w:rsidP="00753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18 декабря 2015 года № 3648</w:t>
      </w:r>
    </w:p>
    <w:p w:rsidR="00753301" w:rsidRPr="00753301" w:rsidRDefault="00753301" w:rsidP="00753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53301">
        <w:rPr>
          <w:rFonts w:ascii="Times New Roman" w:eastAsia="Calibri" w:hAnsi="Times New Roman" w:cs="Times New Roman"/>
          <w:b/>
          <w:sz w:val="24"/>
          <w:szCs w:val="24"/>
        </w:rPr>
        <w:t>Приложение к постановлению</w:t>
      </w:r>
    </w:p>
    <w:p w:rsidR="00753301" w:rsidRPr="00753301" w:rsidRDefault="00753301" w:rsidP="0075330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53301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753301">
        <w:rPr>
          <w:rFonts w:ascii="Times New Roman" w:eastAsia="Calibri" w:hAnsi="Times New Roman" w:cs="Times New Roman"/>
          <w:b/>
          <w:sz w:val="24"/>
          <w:szCs w:val="24"/>
        </w:rPr>
        <w:t>Югорска</w:t>
      </w:r>
      <w:proofErr w:type="spellEnd"/>
    </w:p>
    <w:p w:rsidR="00753301" w:rsidRPr="00753301" w:rsidRDefault="00753301" w:rsidP="00753301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53301">
        <w:rPr>
          <w:rFonts w:ascii="Times New Roman" w:eastAsia="Calibri" w:hAnsi="Times New Roman" w:cs="Times New Roman"/>
          <w:b/>
          <w:sz w:val="24"/>
          <w:szCs w:val="24"/>
        </w:rPr>
        <w:t>от 31.10.2013 № 3289</w:t>
      </w:r>
    </w:p>
    <w:p w:rsidR="00753301" w:rsidRPr="00753301" w:rsidRDefault="00753301" w:rsidP="00753301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301" w:rsidRPr="00753301" w:rsidRDefault="00753301" w:rsidP="007533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753301" w:rsidRPr="00753301" w:rsidRDefault="00753301" w:rsidP="007533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«Профилактика правонарушений, противодействие коррупции и </w:t>
      </w:r>
    </w:p>
    <w:p w:rsidR="00753301" w:rsidRPr="00753301" w:rsidRDefault="00753301" w:rsidP="007533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незаконному обороту наркотиков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городе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Югорске на 2014-2020 годы»</w:t>
      </w:r>
    </w:p>
    <w:p w:rsidR="00753301" w:rsidRPr="00753301" w:rsidRDefault="00753301" w:rsidP="007533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(далее-муниципальная программа)</w:t>
      </w:r>
    </w:p>
    <w:p w:rsidR="00753301" w:rsidRPr="00753301" w:rsidRDefault="00753301" w:rsidP="007533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</w:t>
      </w: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6488"/>
      </w:tblGrid>
      <w:tr w:rsidR="00753301" w:rsidRPr="00753301" w:rsidTr="00753301">
        <w:trPr>
          <w:trHeight w:val="1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правонарушений, противодействие коррупции и незаконному обороту наркотиков в городе Югорске на 2014-2020 годы»</w:t>
            </w:r>
          </w:p>
        </w:tc>
      </w:tr>
      <w:tr w:rsidR="00753301" w:rsidRPr="00753301" w:rsidTr="00753301">
        <w:trPr>
          <w:trHeight w:val="1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31.10.2013 № 3289 </w:t>
            </w:r>
            <w:r w:rsidRPr="0075330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«О муниципальной программе города </w:t>
            </w:r>
            <w:proofErr w:type="spellStart"/>
            <w:r w:rsidRPr="0075330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«Профилактика правонарушений, противодействие коррупции и незаконному обороту наркотиков в городе Югорске на 2014 - 2020годы»</w:t>
            </w:r>
          </w:p>
        </w:tc>
      </w:tr>
      <w:tr w:rsidR="00753301" w:rsidRPr="00753301" w:rsidTr="00753301">
        <w:trPr>
          <w:trHeight w:val="943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вопросам общественной безопасности </w:t>
            </w: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753301" w:rsidRPr="00753301" w:rsidTr="00753301">
        <w:trPr>
          <w:trHeight w:val="55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«Служба обеспечения органов местного самоуправления»;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комиссия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Юридическое управление администрации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753301" w:rsidRPr="00753301" w:rsidTr="00753301">
        <w:trPr>
          <w:trHeight w:val="552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tabs>
                <w:tab w:val="left" w:pos="426"/>
                <w:tab w:val="left" w:pos="568"/>
              </w:tabs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1. Совершенствование системы профилактики правонарушений.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овершенствование системы противодействия коррупции и снижение уровня коррупции в городе Югорске</w:t>
            </w: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деятельности. </w:t>
            </w:r>
          </w:p>
        </w:tc>
      </w:tr>
      <w:tr w:rsidR="00753301" w:rsidRPr="00753301" w:rsidTr="00753301">
        <w:trPr>
          <w:trHeight w:val="983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1. Создание и развитие профилактической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антикоррупционной деятельности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753301" w:rsidRPr="00753301" w:rsidRDefault="00753301" w:rsidP="00753301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753301" w:rsidRPr="00753301" w:rsidTr="00753301">
        <w:trPr>
          <w:trHeight w:val="26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. «Профилактика правонарушений»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«Противодействие коррупции» </w:t>
            </w:r>
          </w:p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«Противодействие незаконному обороту наркотиков» </w:t>
            </w:r>
          </w:p>
        </w:tc>
      </w:tr>
      <w:tr w:rsidR="00753301" w:rsidRPr="00753301" w:rsidTr="00753301">
        <w:trPr>
          <w:trHeight w:val="983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с 2,4% до 4,5%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Доля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таких правонарушений, с 0% до 0,6%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Доля уличных преступлений в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зарегистрированных общеуголовных преступлений, с 11,8% до 9%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4 до 1 ед.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Число граждан, подлежащих включению в общий и запасной списки кандидатов в присяжные заседатели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Хаты-Мансийского</w:t>
            </w:r>
            <w:proofErr w:type="gramEnd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округа - Югры от муниципального образования городской округ город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2100 и 400 соответственно, ежегодно                100 %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Уровень преступности в сфере коррупции (количество зарегистрированных преступлений коррупционной направленности на 10 тыс. населения), с 13,1 до 4 ед.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  </w:t>
            </w:r>
            <w:proofErr w:type="gram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правонарушений, с 5 до 1 чел.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Общая распространенность наркомании (на 100 тыс. населения), с 327,05 до 319,6 ед.</w:t>
            </w:r>
          </w:p>
        </w:tc>
      </w:tr>
      <w:tr w:rsidR="00753301" w:rsidRPr="00753301" w:rsidTr="00753301">
        <w:trPr>
          <w:trHeight w:val="83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2014-2020 годы</w:t>
            </w:r>
          </w:p>
        </w:tc>
      </w:tr>
      <w:tr w:rsidR="00753301" w:rsidRPr="00753301" w:rsidTr="00753301">
        <w:trPr>
          <w:trHeight w:val="41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30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финансирование муниципальной программы составляет 19 626,5тыс. рублей,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8584,5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11042,0тыс.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2014 год – 3890,3 тыс. рублей, из них: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706, 6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816, 5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 – 7985,3 тыс. рублей, из них: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6949,9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1035,4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 год – 1046,3 тыс. рублей, из них: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32,4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1013,9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 (за счет средств местного бюджета) – 1860,5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(за счет средств местного бюджета) –1660,5 тыс. рублей;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3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 (за счет средств местного бюджета) –1660,5  тыс. рублей.</w:t>
            </w:r>
          </w:p>
        </w:tc>
      </w:tr>
    </w:tbl>
    <w:p w:rsidR="00753301" w:rsidRPr="00753301" w:rsidRDefault="00753301" w:rsidP="00753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301" w:rsidRPr="00753301" w:rsidRDefault="00753301" w:rsidP="007533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1. Характеристика текущего состояния сферы </w:t>
      </w:r>
    </w:p>
    <w:p w:rsidR="00753301" w:rsidRPr="00753301" w:rsidRDefault="00753301" w:rsidP="0075330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3301" w:rsidRPr="00753301" w:rsidRDefault="00753301" w:rsidP="007533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г № 131-ФЗ «Об общих принципах организации местного самоуправление в Российской Федерации» муниципальное образование город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наделено полномочиями решать одни из вопросов местного значени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3301">
        <w:rPr>
          <w:rFonts w:ascii="Times New Roman" w:eastAsia="Lucida Sans Unicode" w:hAnsi="Times New Roman" w:cs="Times New Roman"/>
          <w:sz w:val="24"/>
          <w:szCs w:val="24"/>
        </w:rPr>
        <w:t xml:space="preserve">организация охраны общественного порядка,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поддержки гражданам и их объединениям, участвующим в </w:t>
      </w:r>
      <w:hyperlink r:id="rId7" w:history="1">
        <w:r w:rsidRPr="007533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охране общественного порядка</w:t>
        </w:r>
      </w:hyperlink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создание условий для деятельности народных дружин, </w:t>
      </w:r>
      <w:r w:rsidRPr="00753301">
        <w:rPr>
          <w:rFonts w:ascii="Times New Roman" w:eastAsia="Lucida Sans Unicode" w:hAnsi="Times New Roman" w:cs="Times New Roman"/>
          <w:sz w:val="24"/>
          <w:szCs w:val="24"/>
        </w:rPr>
        <w:t>осуществление мер по противодействию коррупции.</w:t>
      </w:r>
    </w:p>
    <w:p w:rsidR="00753301" w:rsidRPr="00753301" w:rsidRDefault="00753301" w:rsidP="00753301">
      <w:pPr>
        <w:tabs>
          <w:tab w:val="left" w:pos="675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образование город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 также иные полномочия по осуществлению отдельных государственных полномочий, переданных органам местного самоуправления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федеральными законами и законами Ханты-Мансийского автономного округа-Югры.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реализации указанных полномочий является одним из приоритетных направлений политики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в сфере профилактики правонарушений общественного порядка, противодействию коррупции.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Характеристика текущего состояния социально-экономического развития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в установленных сферах деятельности представлена на основании аналитических данных, полученных в результате социологических исследований, статистических данных, в том числе правоохранительных органов, сбора и анализа данных в динамике. </w:t>
      </w:r>
      <w:proofErr w:type="gramEnd"/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ситуации </w:t>
      </w: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общественного порядка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поручений Президента Российской Федерации от 25.09.2005 № Пр-1564, от 29.06.2007 № Пр-1293 ГС во взаимодействии с компетентными территориальными органами государственной власти в городе Югорске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и совершенствуется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профилактики правонарушений. Реализация мероприятий долгосрочной целевой </w:t>
      </w:r>
      <w:hyperlink r:id="rId8" w:tooltip="Закон ХМАО - Югры от 15.10.2007 N 131-оз (ред. от 16.12.2010) &quot;О Программе Ханты-Мансийского автономного округа - Югры &quot;Комплексные мероприятия по профилактике правонарушений в Ханты-Мансийском автономном округе - Югре&quot; на 2008 - 2010 годы&quot; (принят Думой " w:history="1">
        <w:r w:rsidRPr="007533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«Профилактика правонарушений в городе Югорске на 2011-2015 годы», муниципальной  программы </w:t>
      </w:r>
      <w:r w:rsidRPr="00753301">
        <w:rPr>
          <w:rFonts w:ascii="Times New Roman" w:eastAsia="Calibri" w:hAnsi="Times New Roman" w:cs="Times New Roman"/>
          <w:sz w:val="24"/>
          <w:szCs w:val="24"/>
        </w:rPr>
        <w:t>позволила в  2014 году снизить число зарегистрированных преступлений на 4,6% (с 432 до 412), количество лиц, потерпевших от преступных посягательств, сократилось на 10,9% (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382 до 340).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структуре преступности сократилось число тяжких и особо тяжких преступлений (-9,5%), в том числе разбоев (-66,6%), грабежей (-16,7%), фактов причинения тяжкого вреда здоровью (-69,2%), вымогательств 0%), краж чужого имущества (-11,9%), однако отмечается увеличение количества хулиганств (+66,7%), преступлений, совершенных лицами, ранее совершившими преступления (+6,3%), лицами в состоянии алкогольного опьянения (+19,5%), несовершеннолетними +26,7%). </w:t>
      </w:r>
      <w:proofErr w:type="gramEnd"/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Достаточно большим остается количество преступлений, совершаемых в общественных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местах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и на улицах, их удельный вес составляет 34,9%. Итогом реализации мероприятий муниципальной программы должно стать уменьшение количества общеуголовных преступлений.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2014 году в обеспечении общественного порядка приняло участие 258 народных дружинников, с их участием выявлено 641 административных правонарушений, что составило 18,6% от общего количества выявленных правонарушений.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Реализуемые меры по вовлечению общественности в предупреждение правонарушений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свои положительные результаты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shd w:val="clear" w:color="auto" w:fill="FFFFFF"/>
        <w:tabs>
          <w:tab w:val="left" w:pos="-2160"/>
          <w:tab w:val="left" w:pos="84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явный положительный эффект в данном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продолжить политику материального стимулирования и обеспечения членов общественных формирований правоохранительной направленности. </w:t>
      </w:r>
    </w:p>
    <w:p w:rsidR="00753301" w:rsidRPr="00753301" w:rsidRDefault="00753301" w:rsidP="0075330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совершенствования система формирования через средства массовой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 правосознания граждан. Достижение результата в данной сфере возможно исключительно путем использования социально - рекламного ресурса. Формирование неприятия антиобщественного поведения, в том числе совершения правонарушений и преступлений будет являться дополнительным рычагом на исправление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  ситуации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городе. 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Состояние оперативной обстановки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городе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Югорске требует дальнейшего совершенствования системы профилактики, комплексного подхода к противодействию преступности. Требуется целенаправленная работа по обеспечению общественного порядка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местах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массового скопления людей, социальных учреждений с массовым пребыванием граждан.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должна быть продолжена работа по профилактике правонарушений среди несовершеннолетних. Несмотря на проводимые ежегодно целевые мероприятия профилактического характера, в 2014 году наблюдалось увеличение подростковой преступности.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Комиссия по делам несовершеннолетних и защите их прав – связующее звено системы социальной профилактики и системы правосудия в отношении несовершеннолетних. На Комиссию по делам несовершеннолетних и защите их прав возложена охрана прав несовершеннолетних, организация работы по борьбе с детской безнадзорностью, а также рассмотрение дел о правонарушениях несовершеннолетних.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2014 году Комиссией рассмотрено 292 (2013-324) дела о правонарушениях несовершеннолетних, их родителей, иных лиц с применением к ним мер воздействия, принято 47 (2013-49) постановлений Комиссии, связанных с работой органов и учреждений системы профилактики безнадзорности и правонарушений несовершеннолетних.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Рассмотрено 25 (2013-15) обращений в детскую общественную приемную по вопросам трудовых правоотношений,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решении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вопросов жизнеустройства детей и подростков, в консультировании по проблемам защиты прав и законных интересов несовершеннолетних и родителей.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Ежемесячно в течение 2014 года на заседании Комиссии заслушивались руководители органов и учреждений системы профилактики безнадзорности и правонарушений несовершеннолетних, в отношении: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- 134 (2013-136) семей, находящихся в социально опасном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положении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>, воспитывающих 184 (2013-149) детей;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- 114 (2013-114) несовершеннолетних, находящихся в социально опасном положении.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По результатам заслушивания: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продолжена работа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84 (2013-88) семей, находящихся в социально опасном положении, воспитывающих 114 (2013-125) детей и в отношении 56 (2013-80) несовершеннолетних, находящихся в социально опасном положении;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- сняты с учета 50 (2013-48) семей, находящихся в социально опасном положении, воспитывающих 70 (2013-69) детей и 58 (2013-34) несовершеннолетних, находящихся в социально опасном положении, в том числе по причине исправления: 37 (2013-35) семей, в них детей 54 (2013-53) и 39 (2013-22) несовершеннолетних, находящихся в социально опасном положении.</w:t>
      </w:r>
      <w:proofErr w:type="gramEnd"/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течение года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организованы и проведены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>, следующие мероприятия: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спецоперации «Здоровье», «Улица» и «Семья» с целью выявления и устранения причин безнадзорности, профилактики общественно опасных деяний;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конкурс лучших социальных проектов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по профилактике социального сиротства, безнадзорности и правонарушений несовершеннолетних;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скоординировано более 50 мероприятий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рамках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Комплекса мероприятий по профилактике безнадзорности, правонарушений и защиты прав несовершеннолетних, предупреждения семейного неблагополучия, социального сиротства и жестокого обращения с детьми в городе Югорске на 2014 год, более 40 мероприятий в рамках акции по профилактике жестокого обращения с детьми «Дарить детям добро!».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2014 году доля несовершеннолетних и семей, исключенных из реестра в связи с положительной динамикой, в общем количестве несовершеннолетних и семей, находящихся в социально опасном положении, в отношении которых проводится индивидуальная профилактическая работа, имеет положительную динамику.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Кроме того, мониторинг эффективности проводимой работы показывает значительное снижение в 2014 году количества родителей, лишенных родительских прав, и снижение количество несовершеннолетних совершивших преступления.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конечном результате должно стать признание эффективной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Рассмотрение дел об административных правонарушениях, предусмотренных </w:t>
      </w:r>
      <w:hyperlink r:id="rId9" w:history="1">
        <w:r w:rsidRPr="0075330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автономного округа-Югры от 11.06.2010 № 102-оз «Об административных правонарушениях», осуществляется административной комиссией города. Создание административных комиссий и организация их деятельности являются отдельными государственными полномочиями, переданными органам местного самоуправления муниципальных образований автономного округа. Финансирование переданных полномочий осуществляется за счет средств бюджета автономного округа, предоставляемых муниципальным образованиям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виде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субвенций. Функции методического обеспечения, координации и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деятельностью административных комиссий возложены на Департамент внутренней политики Ханты-Мансийского автономного округа-Югры. В городе Югорске создана 1 административная комиссия, деятельность которой обеспечивает 1 секретарь. Общая численность членов административной комиссии города составляет 12 человек. За 2014 год административной комиссией города рассмотрено 300 дел об административных правонарушениях.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Одним из немаловажных направлений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деятельности юридического управления администрации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является полномочие по составлению (изменению, дополнению) списков кандидатов в присяжные заседатели судов общей юрисдикции, которое реализуется через использование субвенций, выделяемых из бюджета Ханты-Мансийского автономного округа – Югры для реализации переданного государственного полномочия.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Правовое регулирование привлечения граждан к участию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осуществлении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осуществлении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1004"/>
      <w:r w:rsidRPr="00753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 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Согласно постановлению Правительства Ханты-Мансийского автономного округа - Югры от 23.12.2010 № 371-п «О мерах по реализации Федерального закона от 20.08.2004                     № 113-ФЗ «О присяжных заседателях федеральных судов общей юрисдикции в Российской Федерации», число граждан, подлежащих включению в общий и запасной списки кандидатов в присяжные заседатели Ханты-Мансийского автономного округа - Югры от городского округа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составляет 2100 и 400 человек соответственно. </w:t>
      </w:r>
      <w:proofErr w:type="gramEnd"/>
    </w:p>
    <w:bookmarkEnd w:id="0"/>
    <w:p w:rsidR="00753301" w:rsidRPr="00753301" w:rsidRDefault="00753301" w:rsidP="00753301">
      <w:pPr>
        <w:rPr>
          <w:rFonts w:ascii="Calibri" w:eastAsia="Calibri" w:hAnsi="Calibri" w:cs="Times New Roman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ситуации</w:t>
      </w: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 коррупции</w:t>
      </w:r>
    </w:p>
    <w:p w:rsidR="00753301" w:rsidRPr="00753301" w:rsidRDefault="00753301" w:rsidP="00753301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развития общества вопросам организации борьбы с коррупцией уделяется первоочередное внимание. Коррупция оказывает негативное воздействие на социально-экономическое развитие страны, разрушает систему управления, способствует снижению доверия граждан к государственной власти, органам местного самоуправления и правомерно рассматривается как одна из угроз безопасности Российской Федерации. Рейтинги специализированных организаций и результаты социологических исследований показывают, что уровень коррупции в Российской Федерации недопустимо высок. </w:t>
      </w:r>
    </w:p>
    <w:p w:rsidR="00753301" w:rsidRPr="00753301" w:rsidRDefault="00753301" w:rsidP="00753301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11.04.2014 № 226 утвержден национальный план противодействия коррупции на 2014-2015 годы. С целью совершенствования системы противодействия коррупции на территории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реализуется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противодействия коррупции в городе Югорске. Закономерным продолжением Плана по противодействию коррупции является настоящая Программа, позволяющая обеспечить комплексный, долгосрочный  подход к решению поставленных задач, последовательность  антикоррупционных мер, оценку их эффективности и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результатами. </w:t>
      </w:r>
    </w:p>
    <w:p w:rsidR="00753301" w:rsidRPr="00753301" w:rsidRDefault="00753301" w:rsidP="00753301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21.11.2011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принятие мер по противодействию коррупции является полномочием органов местного самоуправления, эффективная реализация которого может осуществляться путем принятия муниципальных правовых актов, в том числе муниципальной программы.</w:t>
      </w:r>
      <w:proofErr w:type="gramEnd"/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программно-целевого подхода в решении задач, направленных на достижение качественных результатов антикоррупционной деятельности, обусловлено необходимостью объединения усилий местных органов власти и управления, широкого привлечения негосударственных структур, общественных объединений и граждан, комплексного подхода и координации совместных действий в противодействии коррупции.</w:t>
      </w:r>
      <w:proofErr w:type="gramEnd"/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ситуации</w:t>
      </w: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незаконного оборота наркотических средств 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программного метода решения проблемы п</w:t>
      </w: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ротиводействия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незаконному обороту наркотиков на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вызвана необходимостью исполнения на муниципальном уровне Указа Президента Российской Федерации от 09.06.2010 № 690 «Об утверждении Стратегии государственной антинаркотической политики Российской Федерации до 2020 года», Федерального закона от 08.01.1998 № 3-ФЗ «О наркотических средствах и психотропных веществах».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2014 году оценка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распространенности употребления наркотиков (по данным социологических исследований) в городе Югорске характеризуется как «напряженная».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  криминальной обстановки и результатов работы правоохранительных органов в сфере незаконного оборота наркотиков говорит о том, что оперативная обстановка на территории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сфере незаконного оборота наркотиков в городе в 2014 году выявлено 79 преступлений, что выше на 43,6 % показателя 2013 года (55). Удельный вес преступлений в сфере НОН в общем массиве преступлений составляет 19,2 %. 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2014 году число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несовершеннолетних лиц, осужденных за совершение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составило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 человек (в 2013-1). 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результате концентрации усилий правоохранительных органов повысился контроль над нелегальным оборотом наркотиков. На фоне снижения общеуголовной преступности выросло число выявленных преступлений в сфере незаконного оборота наркотиков.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последние годы наблюдается изменение структуры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наркопотребления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>, где преобладают синтетические наркотики, в том числе и не находящиеся под контролем государства, которые вытеснили с нелегального рынка наркотические средства растительного происхождения (марихуана, гашиш), а также героин. В 2014 году полностью исчез из оборота «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дезоморфин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2014 году в структуре изъятых наркотических сре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>еобладают наркотики синтетического происхождения (более 98%). В количественном выражении также нарастает число изъятых синтетических наркотиков. Если в 2013 году их изымалось 181,5 гр., то в 2014 году их число возросло до 800,3 гр.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По данным КУ Ханты-Мансийского автономного округа-Югры «Советский психоневрологический диспансер» в 2014 году общее количество больных наркоманией уменьшилось на 8,5 %, увеличилось число лиц, снятых с наркологического учета на 41,6%, уменьшилось количество отравлений, связанных с передозировкой наркотиками на 25%.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Следует отметить отсутствие на профилактическом учете с диагнозом «наркомания» несовершеннолетних.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городе Югорске отлажена деятельность  подростковых и молодёжных клубов, секций, кружков, в том числе с целью проведения на их базе работы по профилактике злоупотребления наркотиками. 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При проведении профилактической работы в городе Югорске немаловажное значение уделяется проблеме информированности населения о рисках и последствиях наркомании, по пропаганде здорового образа жизни. </w:t>
      </w:r>
    </w:p>
    <w:p w:rsidR="00753301" w:rsidRPr="00753301" w:rsidRDefault="00753301" w:rsidP="00753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Цели, задачи и показатели их достижения 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муниципальной программы являются: </w:t>
      </w:r>
    </w:p>
    <w:p w:rsidR="00753301" w:rsidRPr="00753301" w:rsidRDefault="00753301" w:rsidP="00753301">
      <w:pPr>
        <w:tabs>
          <w:tab w:val="left" w:pos="426"/>
          <w:tab w:val="left" w:pos="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1. Совершенствование системы профилактики правонарушений.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</w:t>
      </w:r>
      <w:r w:rsidRPr="00753301">
        <w:rPr>
          <w:rFonts w:ascii="Times New Roman" w:eastAsia="Calibri" w:hAnsi="Times New Roman" w:cs="Times New Roman"/>
          <w:sz w:val="24"/>
          <w:szCs w:val="24"/>
        </w:rPr>
        <w:t>овершенствование системы противодействия коррупции и снижение уровня коррупции в городе Югорске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3. 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Достижение цели 1 планируется через выполнение задачи «Создание и усовершенствование условий для общественного порядка, в том числе с участием граждан, информационного и методического сопровождения»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(подпрограмма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«Профилактика правонарушений»).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реализации подпрограммы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доля административных правонарушений, посягающих на общественный порядок и общественную безопасность, выявленных с участием народных дружин (глава 20 КоАП), в </w:t>
      </w:r>
      <w:proofErr w:type="gramStart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общем</w:t>
      </w:r>
      <w:proofErr w:type="gramEnd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количестве таких правонарушений, с 2,4 % до 4,5%.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Данный показатель рассчитан как отношение количества правонарушений, выявленных с участием членов общественных формирований правоохранительной направленности, к общему числу выявленных административных правонарушений. Реализация программных мероприятий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</w:rPr>
        <w:t>позволит расширить участие общественности в охране правопорядка и повысит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результативность их деятельности. С учетом статистических показателей за последние годы п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рогнозируется увеличение показателя на 0,3% ежегодно, до 4,5% к 2020 году.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 материальное стимулирование граждан, участвующих в охране общественного порядка, пресечении преступлений и правонарушений, с ежегодно обеспеченным финансированием из местного бюджета и привлечением средств автономного округа;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доля административных правонарушений, предусмотренных ст. 12.9 КоАП РФ  выявленных с помощью технических средств фото-</w:t>
      </w:r>
      <w:proofErr w:type="spellStart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видеофиксации</w:t>
      </w:r>
      <w:proofErr w:type="spellEnd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общем количестве таких правонарушений, с 0% до 0,6%.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Данный показатель рассчитан как процентное отношение числа нарушений правил дорожного движения, ответственность за совершение которых предусмотрена статьей 12.9 Кодекса Российской Федерации об административных правонарушениях, выявленных с помощью технических средств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видеофиксации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, к общему количеству данного вида правонарушений;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доля уличных преступлений в </w:t>
      </w:r>
      <w:proofErr w:type="gramStart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числе</w:t>
      </w:r>
      <w:proofErr w:type="gramEnd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зарегистрированных общеуголовных преступлений, с 11,8% до 9%.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уличных преступлений в 2014 году составила 16,7% в числе зарегистрированных общеуголовных преступлений.</w:t>
      </w:r>
      <w:r w:rsidRPr="007533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рассчитан как процентное соотношение уличных преступлений к общему числу зарегистрированных общеуголовных преступлений (без учета экономических и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Учитывая динамику показателя последних трех лет, а также реализацию комплекса профилактических мероприятий, предусмотренных муниципальной программой, прогнозируется ежегодное </w:t>
      </w:r>
      <w:r w:rsidRPr="00753301">
        <w:rPr>
          <w:rFonts w:ascii="Times New Roman" w:eastAsia="Times New Roman" w:hAnsi="Times New Roman" w:cs="Times New Roman"/>
          <w:sz w:val="24"/>
          <w:szCs w:val="24"/>
        </w:rPr>
        <w:t xml:space="preserve">снижение показателя на 0,5%,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9% к 2020 году;</w:t>
      </w:r>
    </w:p>
    <w:p w:rsidR="00753301" w:rsidRPr="00753301" w:rsidRDefault="00753301" w:rsidP="00753301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 4 до 1 ед.</w:t>
      </w:r>
      <w:r w:rsidRPr="0075330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Данный целевой показатель рассчитан на  снижение не эффективных показателей.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Осуществление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ежегодно оценивается Комиссией по делам несовершеннолетних и защите их прав при Правительстве Ханты-Мансийского автономного округа - Югры по следующим показателям: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доля предписаний органов государственного контроля (надзора) по устранению выявленных нарушений в сфере осуществления государственных полномочий, исполненных в срок;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процент исполнения бюджета органа местного самоуправления по исполнению государственных полномочий;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доля безнадзорных детей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общем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количестве детского населения, проживающего в муниципальном образовании;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доля несовершеннолетних, в отношении которых совершено преступление, в общем количестве детского населения, проживающего в муниципальном образовании;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доля несовершеннолетних, исключенных из реестра находящихся в социально опасном положении в связи с положительной динамикой, в общем количестве несовершеннолетних, </w:t>
      </w:r>
      <w:r w:rsidRPr="00753301">
        <w:rPr>
          <w:rFonts w:ascii="Times New Roman" w:eastAsia="Calibri" w:hAnsi="Times New Roman" w:cs="Times New Roman"/>
          <w:sz w:val="24"/>
          <w:szCs w:val="24"/>
        </w:rPr>
        <w:lastRenderedPageBreak/>
        <w:t>находящихся в социально опасном положении, в отношении которых проводится индивидуальная профилактическая работа (по состоянию на конец отчетного периода);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- доля семей, исключенных из реестра находящихся в социально опасном положении в связи с положительной динамикой, в общем количестве семей, находящихся в социально опасном положении, в отношении которых проводится индивидуальная профилактическая работа (по состоянию на конец отчетного периода);</w:t>
      </w:r>
      <w:proofErr w:type="gramEnd"/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удельный вес преступлений, совершённых несовершеннолетними,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общем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количестве зарегистрированных преступлений в муниципальном образовании;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доля повторных преступлений, совершённых несовершеннолетними,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общем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количестве преступлений, совершённых несовершеннолетними в муниципальном образовании;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доля несовершеннолетних, совершивших административные правонарушения, в общем количестве детского населения, проживающего в муниципальном образовании.</w:t>
      </w:r>
    </w:p>
    <w:p w:rsidR="00753301" w:rsidRPr="00753301" w:rsidRDefault="00753301" w:rsidP="00753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Деятельность органа местного самоуправления в области реализации государственных полномочий является эффективной, если по большинству показателей оценивается как эффективная;</w:t>
      </w:r>
    </w:p>
    <w:p w:rsidR="00753301" w:rsidRPr="00753301" w:rsidRDefault="00753301" w:rsidP="00753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число граждан, подлежащих включению в общий и запасной списки кандидатов в присяжные заседатели Хаты-Мансийского автономного округ</w:t>
      </w:r>
      <w:proofErr w:type="gramStart"/>
      <w:r w:rsidRPr="00753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а-</w:t>
      </w:r>
      <w:proofErr w:type="gramEnd"/>
      <w:r w:rsidRPr="00753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Югры от муниципального образования городской округ город </w:t>
      </w:r>
      <w:proofErr w:type="spellStart"/>
      <w:r w:rsidRPr="00753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Югорск</w:t>
      </w:r>
      <w:proofErr w:type="spellEnd"/>
      <w:r w:rsidRPr="00753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менее 2100 и 400 соответственно, ежегодно      100 %.</w:t>
      </w:r>
    </w:p>
    <w:p w:rsidR="00753301" w:rsidRPr="00753301" w:rsidRDefault="00753301" w:rsidP="00753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Данный показатель на протяжении всего периода реализации программы составит 100%, так как число граждан, подлежащих включению в общий и запасной списки кандидатов в присяжные заседатели Ханты-Мансийского автономного округа - Югры от городского округа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составляет 2100 и 400 человек соответственно.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«С</w:t>
      </w:r>
      <w:r w:rsidRPr="00753301">
        <w:rPr>
          <w:rFonts w:ascii="Times New Roman" w:eastAsia="Calibri" w:hAnsi="Times New Roman" w:cs="Times New Roman"/>
          <w:sz w:val="24"/>
          <w:szCs w:val="24"/>
        </w:rPr>
        <w:t>овершенствование системы противодействия коррупции и снижение уровня коррупции в городе Югорске»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Достижение цели 2 планируется через выполнение задачи «Создание и развитие профилактической антикоррупционной деятельности»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(подпрограмма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301">
        <w:rPr>
          <w:rFonts w:ascii="Times New Roman" w:eastAsia="Calibri" w:hAnsi="Times New Roman" w:cs="Times New Roman"/>
          <w:sz w:val="24"/>
          <w:szCs w:val="24"/>
        </w:rPr>
        <w:t>«Противодействие коррупции»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реализации подпрограммы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753301" w:rsidRPr="00753301" w:rsidRDefault="00753301" w:rsidP="00753301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 преступности в сфере коррупции (количество зарегистрированных преступлений коррупционной направленности на 10 тыс. населения), с 13,1 до 4 ед.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преступности в сфере коррупции на 70% (определяется исходя из количества зарегистрированных преступлений коррупционной направленности на 10 тыс. населения, с 6 до 1,5 к окончанию действия Программы);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 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баллов.</w:t>
      </w:r>
      <w:proofErr w:type="gramEnd"/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коррумпированности органов власти по результатам изучения мнения населения муниципального образования на 18% (определяется по шкале от 1 балла (низкий уровень коррумпированности) до 5 баллов (высокий уровень коррумпированности);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правонарушений, с 5 до 1 чел.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показатель предполагает снижение количества муниципальных служащих, должностных лиц муниципальных учреждений коррупционных правонарушений.</w:t>
      </w:r>
      <w:r w:rsidRPr="0075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Уменьшение числа муниципальных служащих и должностных лиц муниципальных учреждений, привлеченных к ответственности за совершение коррупционных правонарушений на 80% (с 5 до 1).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Достижение цели 3 планируется через выполнение задачи «Координация и создание условий для деятельности субъектов профилактики наркомании. Развитие профилактической </w:t>
      </w:r>
      <w:r w:rsidRPr="00753301">
        <w:rPr>
          <w:rFonts w:ascii="Times New Roman" w:eastAsia="Calibri" w:hAnsi="Times New Roman" w:cs="Times New Roman"/>
          <w:sz w:val="24"/>
          <w:szCs w:val="24"/>
        </w:rPr>
        <w:lastRenderedPageBreak/>
        <w:t>антинаркотической деятельности»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(подпрограмма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301">
        <w:rPr>
          <w:rFonts w:ascii="Times New Roman" w:eastAsia="Calibri" w:hAnsi="Times New Roman" w:cs="Times New Roman"/>
          <w:sz w:val="24"/>
          <w:szCs w:val="24"/>
        </w:rPr>
        <w:t>«Противодействие незаконному обороту наркотиков»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показателем реализации подпрограммы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753301" w:rsidRPr="00753301" w:rsidRDefault="00753301" w:rsidP="00753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общая распространенность наркомании (на 100 тыс. населения), с 327,05 до 319,6 ед.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Общая распространенность наркомании в 2014 году составила 327,05 единиц на  100 тыс. населения. В период с 2015 года по 2020 год ожидается ежегодное снижение этого показателя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среднем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на 2,3% (с 327,5 до 319,6). Показатель рассчитан как количество лиц, зарегистрированных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учреждениях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здравоохранения с диагнозом «наркомания», соотнесенных с численностью населения по формуле: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Z = A * 100000 / численность населения, где: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Z – общая распространенность наркомании в расчете на 100 тысяч человек,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A – число лиц, зарегистрированных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учреждениях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здравоохранения с диагнозом «наркомания».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Характеристика основных мероприятий программы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задачи «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и совершенствование условий для общественного порядка, в том числе с участием граждан, информационного и методического сопровождения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предполагается осуществление следующих мероприятий: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функционирования и развития систем видеонаблюдения</w:t>
      </w: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</w:t>
      </w:r>
      <w:proofErr w:type="gramEnd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порядка,  безопасности дорожного движения.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рамках данного мероприятия осуществляется модернизация и увеличение имеющихся мощностей системы видеонаблюдения, а также предусматривает обеспечения функционирования систем видеонаблюдения в городе.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Данное мероприятие направлено на профилактику правонарушений в сфере безопасности дорожного движения через реализацию комплекса мер, направленных на информирование населения.</w:t>
      </w:r>
    </w:p>
    <w:p w:rsidR="00753301" w:rsidRPr="00753301" w:rsidRDefault="00753301" w:rsidP="0075330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Создание условий для деятельности народной дружины на территории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связи с принятием Федерального </w:t>
      </w:r>
      <w:hyperlink r:id="rId10" w:history="1">
        <w:r w:rsidRPr="00753301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от 02.04.2014 № 44-ФЗ «Об участии граждан в охране общественного порядка», </w:t>
      </w:r>
      <w:hyperlink r:id="rId11" w:history="1">
        <w:r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округа-Югры от 19.11.2014 № 95-оз «О регулировании отдельных вопросов участия граждан в охране общественного порядка в Ханты-Мансийском автономном округе – Югре» планируется продолжить работу по созданию условий деятельности народных дружин.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предусмотрено материально-техническое обеспечение их деятельности, материальное стимулирование, личное страхование народных дружинников, участвующих в охране общественного порядка, пресечении преступлений и иных правонарушений. </w:t>
      </w:r>
    </w:p>
    <w:p w:rsidR="00753301" w:rsidRPr="00753301" w:rsidRDefault="00753301" w:rsidP="0075330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Осуществление государственных полномочий по созданию и обеспечению деятельности административной комиссии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предусматривает рассмотрение дел об административных правонарушениях, предусмотренных Законом Ханты-Мансийского автономного округа — Югры от 11.06.2010 № 102-оз «Об административных правонарушениях» и обеспечение исполнения вынесенных постановлений и определений по делу об административном правонарушении.</w:t>
      </w:r>
    </w:p>
    <w:p w:rsidR="00753301" w:rsidRPr="00753301" w:rsidRDefault="00753301" w:rsidP="0075330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Осуществление государственных полномочий по составлению (изменению) списков кандидатов в присяжные заседатели, федеральных судов общей юрисдикции.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рамках мероприятия осуществляются полномочия по составлению (изменению) списков кандидатов в присяжные заседатели судов общей юрисдикции.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предполагает: 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реализацию межведомственного комплексного плана мероприятий по профилактике правонарушений несовершеннолетними и в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городских служб профилактики в межведомственной операции «Подросток»;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дополнительной занятости несовершеннолетних, находящихся в социально опасном положении в свободное от учебы время, в том числе в каникулярный период;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индивидуальной реабилитационной работы с несовершеннолетними и семьями, находящимися в социально опасном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административных дел в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и принятие мер по выявлению и устранению причин и условий, способствующих правонарушениям несовершеннолетних.</w:t>
      </w: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3301" w:rsidRPr="00753301" w:rsidRDefault="00753301" w:rsidP="0075330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Информационное сопровождение мероприятий в СМИ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профилактику правонарушений.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включает в себя изготовление и тиражирование социальной рекламы, телевизионных сюжетов, выступление компетентных служб, направленных на профилактику правонарушений.</w:t>
      </w:r>
    </w:p>
    <w:p w:rsidR="00753301" w:rsidRPr="00753301" w:rsidRDefault="00753301" w:rsidP="00753301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рамках реализации задачи «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и развитие профилактической антикоррупционной деятельности</w:t>
      </w: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осуществление следующих мероприятий:</w:t>
      </w:r>
    </w:p>
    <w:p w:rsidR="00753301" w:rsidRPr="00753301" w:rsidRDefault="00753301" w:rsidP="00753301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Обеспечение проведения мероприятий по противодействию коррупции</w:t>
      </w:r>
      <w:r w:rsidRPr="00753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Мероприятие предусматривает организацию антикоррупционной работы в городе Югорске с участием органов местного самоуправления, иных территориальных органов, учреждений 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обеспечения реализации Федерального закона от 25.12.2008  № 273-ФЗ «О противодействии коррупции», Национального плана противодействия коррупции, утвержденного Указом Президента Российской Федерации и включает в себя принятие мер по развитию правовой основы противодействия коррупции, по совершенствованию муниципального управления в целях предупреждения и устранения коррупционных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проявлений, кадрового обеспечения.</w:t>
      </w:r>
    </w:p>
    <w:p w:rsidR="00753301" w:rsidRPr="00753301" w:rsidRDefault="00753301" w:rsidP="00753301">
      <w:pPr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Проведение социологических исследований среди жителей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оценке восприятия уровня коррупции</w:t>
      </w:r>
      <w:r w:rsidRPr="00753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3301" w:rsidRPr="00753301" w:rsidRDefault="00753301" w:rsidP="00753301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Мероприятие предусматривает организацию и проведение социологического опроса жителей города и анализ результатов.</w:t>
      </w:r>
    </w:p>
    <w:p w:rsidR="00753301" w:rsidRPr="00753301" w:rsidRDefault="00753301" w:rsidP="00753301">
      <w:pPr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3. Изготовление и тиражирование социальной рекламы антикоррупционной тематики.</w:t>
      </w:r>
    </w:p>
    <w:p w:rsidR="00753301" w:rsidRPr="00753301" w:rsidRDefault="00753301" w:rsidP="00753301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Мероприятие предусматривает тиражирование социальной рекламы в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средствах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массовой информации города.</w:t>
      </w:r>
    </w:p>
    <w:p w:rsidR="00753301" w:rsidRPr="00753301" w:rsidRDefault="00753301" w:rsidP="00753301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задачи «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предполагается осуществление следующих мероприятий:</w:t>
      </w:r>
    </w:p>
    <w:p w:rsidR="00753301" w:rsidRPr="00753301" w:rsidRDefault="00753301" w:rsidP="00753301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наркомании.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предусматривает повышение профессионального уровня специалистов города, занимающихся в сфере профилактики незаконного потребления наркотических средств, наркомании, популяризацией здорового образа жизни среди подростков, молодежи города </w:t>
      </w:r>
      <w:proofErr w:type="spell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Создание условий для деятельности субъектов профилактики наркомании, в том числе занимающихся реабилитацией и </w:t>
      </w:r>
      <w:proofErr w:type="spell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ресоциализацией</w:t>
      </w:r>
      <w:proofErr w:type="spellEnd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наркозависимых лиц.</w:t>
      </w:r>
    </w:p>
    <w:p w:rsidR="00753301" w:rsidRPr="00753301" w:rsidRDefault="00753301" w:rsidP="00753301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включает в себя: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обеспечение участия специалистов (представителей субъектов профилактики) в городских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мероприятиях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противодействию злоупотреблению наркотиками и их незаконному обороту, формированию здорового образа жизни;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городских декад по пропаганде здорового образа жизни, профилактике наркомании среди детей, подростков, молодежи;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проведения городских мероприятий, посвященных Международному дню наркомании;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городских учреждений в области по популяризации и пропаганде здорового образа жизни «Белая птица»;</w:t>
      </w:r>
    </w:p>
    <w:p w:rsidR="00753301" w:rsidRPr="00753301" w:rsidRDefault="00753301" w:rsidP="00753301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волонтерских движений города;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расширения представления о прохождении и вреде наркотических средств через общеобразовательные предметы </w:t>
      </w:r>
      <w:proofErr w:type="gram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у обучающихся образовательных учреждений;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и проведение социально-психологического тестирования лиц, обучающихся в общеобразовательных учреждениях и профессиональных образовательных организациях города, направленных на раннее выявление незаконного потребления наркотических средств и психотропных веществ;</w:t>
      </w:r>
      <w:proofErr w:type="gramEnd"/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общественных организаций в </w:t>
      </w:r>
      <w:proofErr w:type="gram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профилактических мероприятиях, направленных на профилактику незаконного потребления наркотических средств, наркомании;</w:t>
      </w:r>
    </w:p>
    <w:p w:rsidR="00753301" w:rsidRPr="00753301" w:rsidRDefault="00753301" w:rsidP="0075330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участия городских органов, служб в региональной системе социальной реабилитации и </w:t>
      </w:r>
      <w:proofErr w:type="spellStart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753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наркозависимых лиц;</w:t>
      </w:r>
    </w:p>
    <w:p w:rsidR="00753301" w:rsidRPr="00753301" w:rsidRDefault="00753301" w:rsidP="00753301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мероприятий в СМИ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профилактику наркомании.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Мероприятие реализуется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подготовку телевизионных сюжетов, публикаций антинаркотической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напрвленности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, тематические выступления компетентных служб в городских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средсвах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информации;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изготовление и тиражирование социальной рекламы по противодействию незаконному обороту наркотиков;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- изготовление и размещение на рекламной конструкции баннеров антинаркотической направленности;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разработку, приобретение, тиражирование на веб-ресурсах органов местного самоуправления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 учебной, методической, профилактической литературы и материалов;</w:t>
      </w:r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- о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рганизацию работы по установке контент-фильтров, блокирующих доступ к Интернет-ресурсам в соответствии с </w:t>
      </w:r>
      <w:r w:rsidRPr="0075330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Единым реестром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 частности, информации об изготовлении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получении  наркотиков, психотропных веществ и их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прекурсоров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подведомственных учреждениях города.</w:t>
      </w:r>
      <w:proofErr w:type="gramEnd"/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Перечень программных мероприятий определен с учетом направлений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Ханты-Мансийского автономного округа – Югры «</w:t>
      </w:r>
      <w:r w:rsidRPr="00753301">
        <w:rPr>
          <w:rFonts w:ascii="Times New Roman" w:eastAsia="Times New Roman" w:hAnsi="Times New Roman" w:cs="Times New Roman"/>
          <w:sz w:val="24"/>
          <w:szCs w:val="24"/>
        </w:rPr>
        <w:t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 потребления наркотических средств и психотропных веществ в Ханты-Мансийском автономном округе – Югре в 2014-2020 годах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753301" w:rsidRPr="00753301" w:rsidRDefault="00753301" w:rsidP="007533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4. Механизм реализации муниципальной программы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составления проекта бюджета города </w:t>
      </w:r>
      <w:proofErr w:type="spellStart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планирование бюджетных ассигнований.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программы.</w:t>
      </w:r>
      <w:proofErr w:type="gramEnd"/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муниципальной программы осуществляется непосредственно ответственными исполнителями, в том числе, по мероприятиям, требующим расходования средств бюджета города, на основе муниципальных контрактов и договоров, заключаемых в соответствии с действующим законодательством. 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товаров, работ, услуг в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мероприятий муниципальной программы осуществляется контрактной службой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(управление бухгалтерского учета и отчетности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Управление социальной политики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Управление культуры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реализации мероприятий муниципальной программы, касающихся профилактики правонарушений противодействию незаконному обороту наркотиков, юридическое управление администрации города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реализации мероприятий подпрограммы </w:t>
      </w:r>
      <w:r w:rsidRPr="00753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«Противодействие коррупции».</w:t>
      </w:r>
      <w:proofErr w:type="gramEnd"/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>В целях эффективной реализации муниципальной программы часть функций по исполнению ее мероприятий может быть передана соисполнителями муниципальной программы подведомственным получателям бюджетных средств, учреждениям по ведомственной принадлежности в соответствии с государственным заданием на оказание государственных услуг (выполнение работ) или предоставленными субсидиями на иные цели.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исполнитель и соисполнители муниципальной программы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адрес ответственного исполнителя муниципальной программы соисполнителями представляется ежеквартальный отчет до 3 числа месяца, следующего за отчетным кварталом, а также годовой отчет </w:t>
      </w: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до 25 числа последнего в отчетном году месяца.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Отчеты представляются на бумажном и электронном носителях  за подписью руководителя</w:t>
      </w: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Отчеты соисполнителей о ходе реализации муниципальной программы содержат информацию: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- о кассовом исполнении средств, выделенных соисполнителю на реализацию мероприятий;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- о наличии, объемах и состоянии объектов незавершенного строительства;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- о ходе реализации мероприятий муниципальной программы;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- о результатах реализации мероприятий муниципальной программы;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  <w:lang w:eastAsia="ru-RU"/>
        </w:rPr>
        <w:t>- о необходимости корректировки муниципальной программы (с указанием обоснований).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Соисполнители муниципальной программы предоставляют в адрес ответственного исполнителя муниципальной программы: 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3301">
        <w:rPr>
          <w:rFonts w:ascii="Times New Roman" w:eastAsia="Calibri" w:hAnsi="Times New Roman" w:cs="Times New Roman"/>
          <w:bCs/>
          <w:sz w:val="24"/>
          <w:szCs w:val="24"/>
        </w:rPr>
        <w:t>- предложения по формированию комплексного плана (сетевого графика) по реализации государственной программы (далее – комплексный план) на очередной финансовый год в срок до 10 декабря ежегодно;</w:t>
      </w:r>
    </w:p>
    <w:p w:rsidR="00753301" w:rsidRPr="00753301" w:rsidRDefault="00753301" w:rsidP="00753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Calibri" w:hAnsi="Times New Roman" w:cs="Times New Roman"/>
          <w:sz w:val="24"/>
          <w:szCs w:val="24"/>
        </w:rPr>
        <w:t xml:space="preserve">- отчет о ходе исполнения комплексного плана (сетевого графика) по реализации </w:t>
      </w:r>
      <w:r w:rsidRPr="00753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мероприятий государственной программы в срок до третьего числа каждого месяца, следующего за </w:t>
      </w:r>
      <w:proofErr w:type="gramStart"/>
      <w:r w:rsidRPr="00753301">
        <w:rPr>
          <w:rFonts w:ascii="Times New Roman" w:eastAsia="Calibri" w:hAnsi="Times New Roman" w:cs="Times New Roman"/>
          <w:sz w:val="24"/>
          <w:szCs w:val="24"/>
        </w:rPr>
        <w:t>отчетным</w:t>
      </w:r>
      <w:proofErr w:type="gramEnd"/>
      <w:r w:rsidRPr="00753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Финансирование муниципальной программы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Финансовое обеспечение муниципальной программы осуществляется в </w:t>
      </w:r>
      <w:proofErr w:type="gramStart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пределах</w:t>
      </w:r>
      <w:proofErr w:type="gramEnd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средств, выделенных из бюджета автономного округа, бюджета города </w:t>
      </w:r>
      <w:proofErr w:type="spellStart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Выделение средств бюджета города </w:t>
      </w:r>
      <w:proofErr w:type="spellStart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исполнителям осуществляется в </w:t>
      </w:r>
      <w:proofErr w:type="gramStart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</w:t>
      </w:r>
      <w:proofErr w:type="gramEnd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сводной бюджетной росписью бюджета города </w:t>
      </w:r>
      <w:proofErr w:type="spellStart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пределах лимитов бюджетных обязательств и объемов финансирования, предусмотренных по муниципальной программе.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на реализацию мероприятий муниципальной программы из бюджета округа выделяются посредством предоставления субсидий, в соответствии с условиями и порядком, установленными соответствующими правовыми актами Ханты - Мансийского автономного округа-Югры.</w:t>
      </w:r>
      <w:proofErr w:type="gramEnd"/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достижение целей и задач муниципальной программы могут оказать влияние следующие риски: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сокращение бюджетного финансирования, выделенного на выполнение муниципальной программы, в том числе отсутствие 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мероприятий из бюджета автономного округа;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невыполнение или ненадлежащее выполнение обязательств поставщиками и подрядчиками работ по реализации мероприятий муниципальной программы;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запланированных к минимизации показателей вследствие регистрации «</w:t>
      </w:r>
      <w:proofErr w:type="spell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многоэпизодных</w:t>
      </w:r>
      <w:proofErr w:type="spell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преступлений коррупционной направленности или совершенных несовершеннолетними.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минимизации рисков планируется: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мониторинга реализации мероприятий муниципальной программы;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корректировка мероприятий муниципальной программы и ее показателей результативности;</w:t>
      </w:r>
    </w:p>
    <w:p w:rsidR="00753301" w:rsidRPr="00753301" w:rsidRDefault="00753301" w:rsidP="007533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перераспределение финансовых ресурсов в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целенаправленного и эффективного расходования бюджетных средств.</w:t>
      </w:r>
    </w:p>
    <w:p w:rsidR="00753301" w:rsidRPr="00753301" w:rsidRDefault="00753301" w:rsidP="007533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753301" w:rsidRPr="00753301">
          <w:pgSz w:w="11906" w:h="16838"/>
          <w:pgMar w:top="397" w:right="567" w:bottom="851" w:left="1418" w:header="709" w:footer="709" w:gutter="0"/>
          <w:cols w:space="720"/>
        </w:sectPr>
      </w:pPr>
    </w:p>
    <w:p w:rsidR="00753301" w:rsidRPr="00753301" w:rsidRDefault="00753301" w:rsidP="00753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1</w:t>
      </w:r>
    </w:p>
    <w:p w:rsidR="00753301" w:rsidRPr="00753301" w:rsidRDefault="00753301" w:rsidP="00753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301" w:rsidRPr="00753301" w:rsidRDefault="00753301" w:rsidP="007533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«Профилактика правонарушений, противодействие коррупции</w:t>
      </w: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незаконному обороту наркотиков в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на 2014-2020 годы»</w:t>
      </w:r>
    </w:p>
    <w:p w:rsidR="00753301" w:rsidRPr="00753301" w:rsidRDefault="00753301" w:rsidP="007533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689"/>
        <w:gridCol w:w="1135"/>
        <w:gridCol w:w="992"/>
        <w:gridCol w:w="890"/>
        <w:gridCol w:w="811"/>
        <w:gridCol w:w="709"/>
        <w:gridCol w:w="709"/>
        <w:gridCol w:w="709"/>
        <w:gridCol w:w="708"/>
        <w:gridCol w:w="709"/>
        <w:gridCol w:w="3397"/>
      </w:tblGrid>
      <w:tr w:rsidR="00753301" w:rsidRPr="00753301" w:rsidTr="00753301">
        <w:trPr>
          <w:trHeight w:val="1131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№ целевого показателя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Наименование целевых показателей муниципальной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Ед. измерения</w:t>
            </w:r>
          </w:p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Значение целевого показателя по годам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53301" w:rsidRPr="00753301" w:rsidTr="00753301">
        <w:trPr>
          <w:trHeight w:hRule="exact" w:val="211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4,5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видеофиксации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общем количестве таких правонарушений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0,6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уличных преступлений в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зарегистрированных общеуголовных преступлений,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753301" w:rsidRPr="00753301" w:rsidTr="00753301">
        <w:trPr>
          <w:trHeight w:val="2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граждан, подлежащих включению в общий и запасной списки кандидатов в присяжные заседатели Хаты-Мансийского автономного округ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Югры от муниципального образования городской округ город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менее 2100 и 400 соответственно,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2,81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2,2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53301" w:rsidRPr="00753301" w:rsidTr="007533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распространенность наркомании (на 100 тыс. населения),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327,05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327,05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319,6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01" w:rsidRPr="00753301" w:rsidRDefault="00753301" w:rsidP="007533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319,6</w:t>
            </w:r>
          </w:p>
        </w:tc>
      </w:tr>
    </w:tbl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Перечень основных мероприятий муниципальной программы</w:t>
      </w: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«Профилактика правонарушений, противодействие коррупции и незаконному обороту наркотиков </w:t>
      </w: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753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на 2014-2020 годы»</w:t>
      </w:r>
    </w:p>
    <w:p w:rsidR="00753301" w:rsidRPr="00753301" w:rsidRDefault="00753301" w:rsidP="0075330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95"/>
        <w:gridCol w:w="28"/>
        <w:gridCol w:w="2835"/>
        <w:gridCol w:w="2551"/>
        <w:gridCol w:w="85"/>
        <w:gridCol w:w="1758"/>
        <w:gridCol w:w="993"/>
        <w:gridCol w:w="37"/>
        <w:gridCol w:w="813"/>
        <w:gridCol w:w="37"/>
        <w:gridCol w:w="814"/>
        <w:gridCol w:w="37"/>
        <w:gridCol w:w="813"/>
        <w:gridCol w:w="37"/>
        <w:gridCol w:w="814"/>
        <w:gridCol w:w="37"/>
        <w:gridCol w:w="813"/>
        <w:gridCol w:w="37"/>
        <w:gridCol w:w="814"/>
        <w:gridCol w:w="37"/>
        <w:gridCol w:w="813"/>
        <w:gridCol w:w="37"/>
      </w:tblGrid>
      <w:tr w:rsidR="00753301" w:rsidRPr="00753301" w:rsidTr="00753301">
        <w:trPr>
          <w:gridAfter w:val="1"/>
          <w:wAfter w:w="37" w:type="dxa"/>
          <w:trHeight w:val="621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Код строки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Финансовые затраты на реализацию (тыс. рублей)</w:t>
            </w:r>
          </w:p>
        </w:tc>
      </w:tr>
      <w:tr w:rsidR="00753301" w:rsidRPr="00753301" w:rsidTr="00753301">
        <w:trPr>
          <w:gridAfter w:val="1"/>
          <w:wAfter w:w="37" w:type="dxa"/>
          <w:trHeight w:val="10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</w:tr>
      <w:tr w:rsidR="00753301" w:rsidRPr="00753301" w:rsidTr="00753301">
        <w:trPr>
          <w:gridAfter w:val="1"/>
          <w:wAfter w:w="37" w:type="dxa"/>
          <w:trHeight w:val="41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Цель 1. Совершенствование системы профилактики правонарушений</w:t>
            </w:r>
          </w:p>
        </w:tc>
      </w:tr>
      <w:tr w:rsidR="00753301" w:rsidRPr="00753301" w:rsidTr="00753301">
        <w:trPr>
          <w:gridAfter w:val="1"/>
          <w:wAfter w:w="37" w:type="dxa"/>
          <w:trHeight w:val="4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02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Подпрограмма I. Профилактика правонарушений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03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Обеспечение функционирования и развития систем видеонаблюдения</w:t>
            </w:r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сферах</w:t>
            </w:r>
            <w:proofErr w:type="gramEnd"/>
            <w:r w:rsidRPr="00753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общественного порядка,  безопасности дорожного движения (2)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75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6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09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72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бюджет автономного </w:t>
            </w: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5595,0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9621,5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3593,0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1028,5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для деятельности народной дружины на территории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(1)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406,0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367,0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773,0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(3)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Административная</w:t>
            </w:r>
            <w:proofErr w:type="gram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комиссиягорода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9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государственных полномочий по составлению (изменению) списков кандидатов в присяжных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заседатели, федеральных судов общей юрисдикции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(5)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Юридическое управление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9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5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созданию и обеспечению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(4)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Calibri" w:hAnsi="Times New Roman" w:cs="Times New Roman"/>
              </w:rPr>
              <w:t xml:space="preserve">Информационное обеспечение мероприятий в СМИ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</w:rPr>
              <w:t>, направленных на профилактику правонарушений (3)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7982,9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9495,5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1013,9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46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17712,0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7985,3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1046,3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7982,9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9495,5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1013,9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17712,0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7985,3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1046,3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Подпрограмма II. Противодействие коррупции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Задача 1. Создание и развитие профилактической антикоррупционной деятельности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Обеспечение проведения мероприятий по противодействию коррупции(6,8)</w:t>
            </w: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социологических исследований среди жителей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по оценке восприятия уровня коррупции (7)</w:t>
            </w: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федеральный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иные внебюджетные </w:t>
            </w: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антикоррупционной тематики (7)</w:t>
            </w: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61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Итого по задаче 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61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иные внебюджетные </w:t>
            </w: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79</w:t>
            </w:r>
          </w:p>
        </w:tc>
        <w:tc>
          <w:tcPr>
            <w:tcW w:w="102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53301" w:rsidRPr="00753301" w:rsidTr="00753301">
        <w:trPr>
          <w:gridAfter w:val="1"/>
          <w:wAfter w:w="37" w:type="dxa"/>
          <w:trHeight w:val="60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753301" w:rsidRPr="00753301" w:rsidTr="00753301">
        <w:trPr>
          <w:gridAfter w:val="1"/>
          <w:wAfter w:w="37" w:type="dxa"/>
          <w:trHeight w:val="4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81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0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88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ресоциализацией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наркозависимых лиц (9)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1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91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4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Calibri" w:hAnsi="Times New Roman" w:cs="Times New Roman"/>
              </w:rPr>
              <w:t xml:space="preserve">Информационное обеспечение мероприятий в СМИ города </w:t>
            </w:r>
            <w:proofErr w:type="spellStart"/>
            <w:r w:rsidRPr="00753301">
              <w:rPr>
                <w:rFonts w:ascii="Times New Roman" w:eastAsia="Calibri" w:hAnsi="Times New Roman" w:cs="Times New Roman"/>
              </w:rPr>
              <w:t>Югорска</w:t>
            </w:r>
            <w:proofErr w:type="spellEnd"/>
            <w:r w:rsidRPr="00753301">
              <w:rPr>
                <w:rFonts w:ascii="Times New Roman" w:eastAsia="Calibri" w:hAnsi="Times New Roman" w:cs="Times New Roman"/>
              </w:rPr>
              <w:t xml:space="preserve">, направленных на профилактику наркомании </w:t>
            </w:r>
            <w:r w:rsidRPr="00753301">
              <w:rPr>
                <w:rFonts w:ascii="Times New Roman" w:eastAsia="Calibri" w:hAnsi="Times New Roman" w:cs="Times New Roman"/>
              </w:rPr>
              <w:lastRenderedPageBreak/>
              <w:t>(9)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1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95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96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98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Итого по задаче 3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99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5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101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102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1014,5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103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1014,5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МУНИЦИПАЛЬНОЙ ПРОГРАММЕ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8350,9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706,6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11042,0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2994,7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1013,9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111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112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19626,5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3890,3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1523,1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7985,3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1046,3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113</w:t>
            </w:r>
          </w:p>
        </w:tc>
        <w:tc>
          <w:tcPr>
            <w:tcW w:w="148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 (управление по вопросам общественной безопасности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774,0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456,6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116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2363,5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94,7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118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3137,5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297,3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494,6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119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7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121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122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3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124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Соисполнитель 2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126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иные внебюджетные </w:t>
            </w: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4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128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1276,5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129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3 (управление социальной политики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131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5595,0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132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45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133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5845,0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845,0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134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4 (административная комиссия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135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137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138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139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5 (юридическое управление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141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142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143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144</w:t>
            </w:r>
          </w:p>
        </w:tc>
        <w:tc>
          <w:tcPr>
            <w:tcW w:w="6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6 (отдел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146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53301" w:rsidRPr="00753301" w:rsidTr="00753301">
        <w:trPr>
          <w:gridAfter w:val="1"/>
          <w:wAfter w:w="37" w:type="dxa"/>
          <w:trHeight w:val="3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5330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01" w:rsidRPr="00753301" w:rsidRDefault="00753301" w:rsidP="007533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53301" w:rsidRPr="00753301" w:rsidRDefault="00753301" w:rsidP="007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0EA3" w:rsidRDefault="00810EA3"/>
    <w:sectPr w:rsidR="00810EA3" w:rsidSect="007533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1">
    <w:nsid w:val="291A022F"/>
    <w:multiLevelType w:val="hybridMultilevel"/>
    <w:tmpl w:val="C9DC799E"/>
    <w:lvl w:ilvl="0" w:tplc="C93CAC9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39"/>
    <w:rsid w:val="00753301"/>
    <w:rsid w:val="00810EA3"/>
    <w:rsid w:val="00E10039"/>
    <w:rsid w:val="00E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30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5330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0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01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5330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30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5330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533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3301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5330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753301"/>
  </w:style>
  <w:style w:type="character" w:styleId="a3">
    <w:name w:val="Hyperlink"/>
    <w:uiPriority w:val="99"/>
    <w:semiHidden/>
    <w:unhideWhenUsed/>
    <w:rsid w:val="0075330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5330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3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3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533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5330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5330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330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533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5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533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5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533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rsid w:val="007533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"/>
    <w:basedOn w:val="ae"/>
    <w:uiPriority w:val="99"/>
    <w:semiHidden/>
    <w:unhideWhenUsed/>
    <w:rsid w:val="00753301"/>
    <w:rPr>
      <w:rFonts w:ascii="Arial" w:hAnsi="Arial" w:cs="Tahoma"/>
    </w:rPr>
  </w:style>
  <w:style w:type="paragraph" w:styleId="af1">
    <w:name w:val="Body Text Indent"/>
    <w:basedOn w:val="a"/>
    <w:link w:val="af2"/>
    <w:uiPriority w:val="99"/>
    <w:semiHidden/>
    <w:unhideWhenUsed/>
    <w:rsid w:val="00753301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53301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753301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75330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5330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33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uiPriority w:val="99"/>
    <w:semiHidden/>
    <w:unhideWhenUsed/>
    <w:rsid w:val="0075330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75330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75330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5330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753301"/>
    <w:rPr>
      <w:rFonts w:ascii="Tahoma" w:eastAsia="Calibri" w:hAnsi="Tahoma" w:cs="Tahoma"/>
      <w:sz w:val="16"/>
      <w:szCs w:val="16"/>
      <w:lang w:eastAsia="ar-SA"/>
    </w:rPr>
  </w:style>
  <w:style w:type="paragraph" w:styleId="afa">
    <w:name w:val="No Spacing"/>
    <w:uiPriority w:val="1"/>
    <w:qFormat/>
    <w:rsid w:val="007533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b">
    <w:name w:val="List Paragraph"/>
    <w:basedOn w:val="a"/>
    <w:uiPriority w:val="99"/>
    <w:qFormat/>
    <w:rsid w:val="0075330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75330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2">
    <w:name w:val="Без интервала1"/>
    <w:uiPriority w:val="99"/>
    <w:rsid w:val="007533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uiPriority w:val="99"/>
    <w:rsid w:val="007533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53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533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7533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3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533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5330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5330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5330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53301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753301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75330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753301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75330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75330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75330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753301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753301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75330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753301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5330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5330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5330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75330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75330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75330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7533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753301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75330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753301"/>
  </w:style>
  <w:style w:type="paragraph" w:customStyle="1" w:styleId="Style3">
    <w:name w:val="Style3"/>
    <w:basedOn w:val="WW-"/>
    <w:uiPriority w:val="99"/>
    <w:rsid w:val="00753301"/>
  </w:style>
  <w:style w:type="paragraph" w:customStyle="1" w:styleId="afd">
    <w:name w:val="Заголовок"/>
    <w:basedOn w:val="a"/>
    <w:next w:val="ae"/>
    <w:uiPriority w:val="99"/>
    <w:rsid w:val="0075330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75330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75330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e">
    <w:name w:val="Содержимое врезки"/>
    <w:basedOn w:val="ae"/>
    <w:uiPriority w:val="99"/>
    <w:rsid w:val="00753301"/>
  </w:style>
  <w:style w:type="paragraph" w:customStyle="1" w:styleId="aff">
    <w:name w:val="Заголовок таблицы"/>
    <w:basedOn w:val="afc"/>
    <w:uiPriority w:val="99"/>
    <w:rsid w:val="00753301"/>
    <w:pPr>
      <w:jc w:val="center"/>
    </w:pPr>
    <w:rPr>
      <w:rFonts w:cs="Calibri"/>
      <w:b/>
      <w:bCs/>
      <w:sz w:val="20"/>
      <w:szCs w:val="20"/>
    </w:rPr>
  </w:style>
  <w:style w:type="character" w:styleId="aff0">
    <w:name w:val="footnote reference"/>
    <w:uiPriority w:val="99"/>
    <w:semiHidden/>
    <w:unhideWhenUsed/>
    <w:rsid w:val="00753301"/>
    <w:rPr>
      <w:vertAlign w:val="superscript"/>
    </w:rPr>
  </w:style>
  <w:style w:type="character" w:styleId="aff1">
    <w:name w:val="annotation reference"/>
    <w:uiPriority w:val="99"/>
    <w:semiHidden/>
    <w:unhideWhenUsed/>
    <w:rsid w:val="00753301"/>
    <w:rPr>
      <w:sz w:val="16"/>
      <w:szCs w:val="16"/>
    </w:rPr>
  </w:style>
  <w:style w:type="character" w:customStyle="1" w:styleId="32">
    <w:name w:val="Основной шрифт абзаца3"/>
    <w:rsid w:val="00753301"/>
  </w:style>
  <w:style w:type="character" w:customStyle="1" w:styleId="Absatz-Standardschriftart">
    <w:name w:val="Absatz-Standardschriftart"/>
    <w:rsid w:val="00753301"/>
  </w:style>
  <w:style w:type="character" w:customStyle="1" w:styleId="16">
    <w:name w:val="Подзаголовок Знак1"/>
    <w:basedOn w:val="a0"/>
    <w:uiPriority w:val="11"/>
    <w:rsid w:val="00753301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753301"/>
  </w:style>
  <w:style w:type="character" w:customStyle="1" w:styleId="WW-Absatz-Standardschriftart1">
    <w:name w:val="WW-Absatz-Standardschriftart1"/>
    <w:rsid w:val="00753301"/>
  </w:style>
  <w:style w:type="character" w:customStyle="1" w:styleId="WW-Absatz-Standardschriftart11">
    <w:name w:val="WW-Absatz-Standardschriftart11"/>
    <w:rsid w:val="00753301"/>
  </w:style>
  <w:style w:type="character" w:customStyle="1" w:styleId="WW-Absatz-Standardschriftart111">
    <w:name w:val="WW-Absatz-Standardschriftart111"/>
    <w:rsid w:val="00753301"/>
  </w:style>
  <w:style w:type="character" w:customStyle="1" w:styleId="WW-Absatz-Standardschriftart1111">
    <w:name w:val="WW-Absatz-Standardschriftart1111"/>
    <w:rsid w:val="00753301"/>
  </w:style>
  <w:style w:type="character" w:customStyle="1" w:styleId="WW-Absatz-Standardschriftart11111">
    <w:name w:val="WW-Absatz-Standardschriftart11111"/>
    <w:rsid w:val="00753301"/>
  </w:style>
  <w:style w:type="character" w:customStyle="1" w:styleId="WW-Absatz-Standardschriftart111111">
    <w:name w:val="WW-Absatz-Standardschriftart111111"/>
    <w:rsid w:val="00753301"/>
  </w:style>
  <w:style w:type="character" w:customStyle="1" w:styleId="WW-Absatz-Standardschriftart1111111">
    <w:name w:val="WW-Absatz-Standardschriftart1111111"/>
    <w:rsid w:val="00753301"/>
  </w:style>
  <w:style w:type="character" w:customStyle="1" w:styleId="WW-Absatz-Standardschriftart11111111">
    <w:name w:val="WW-Absatz-Standardschriftart11111111"/>
    <w:rsid w:val="00753301"/>
  </w:style>
  <w:style w:type="character" w:customStyle="1" w:styleId="WW-Absatz-Standardschriftart111111111">
    <w:name w:val="WW-Absatz-Standardschriftart111111111"/>
    <w:rsid w:val="00753301"/>
  </w:style>
  <w:style w:type="character" w:customStyle="1" w:styleId="WW-Absatz-Standardschriftart1111111111">
    <w:name w:val="WW-Absatz-Standardschriftart1111111111"/>
    <w:rsid w:val="00753301"/>
  </w:style>
  <w:style w:type="character" w:customStyle="1" w:styleId="WW-Absatz-Standardschriftart11111111111">
    <w:name w:val="WW-Absatz-Standardschriftart11111111111"/>
    <w:rsid w:val="00753301"/>
  </w:style>
  <w:style w:type="character" w:customStyle="1" w:styleId="WW-Absatz-Standardschriftart111111111111">
    <w:name w:val="WW-Absatz-Standardschriftart111111111111"/>
    <w:rsid w:val="00753301"/>
  </w:style>
  <w:style w:type="character" w:customStyle="1" w:styleId="WW-Absatz-Standardschriftart1111111111111">
    <w:name w:val="WW-Absatz-Standardschriftart1111111111111"/>
    <w:rsid w:val="00753301"/>
  </w:style>
  <w:style w:type="character" w:customStyle="1" w:styleId="WW-Absatz-Standardschriftart11111111111111">
    <w:name w:val="WW-Absatz-Standardschriftart11111111111111"/>
    <w:rsid w:val="00753301"/>
  </w:style>
  <w:style w:type="character" w:customStyle="1" w:styleId="WW-Absatz-Standardschriftart111111111111111">
    <w:name w:val="WW-Absatz-Standardschriftart111111111111111"/>
    <w:rsid w:val="00753301"/>
  </w:style>
  <w:style w:type="character" w:customStyle="1" w:styleId="17">
    <w:name w:val="Основной шрифт абзаца1"/>
    <w:rsid w:val="00753301"/>
  </w:style>
  <w:style w:type="character" w:customStyle="1" w:styleId="FontStyle11">
    <w:name w:val="Font Style11"/>
    <w:rsid w:val="00753301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753301"/>
  </w:style>
  <w:style w:type="table" w:styleId="aff3">
    <w:name w:val="Table Grid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30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5330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0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01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5330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30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5330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533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3301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5330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753301"/>
  </w:style>
  <w:style w:type="character" w:styleId="a3">
    <w:name w:val="Hyperlink"/>
    <w:uiPriority w:val="99"/>
    <w:semiHidden/>
    <w:unhideWhenUsed/>
    <w:rsid w:val="0075330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5330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3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3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533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5330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5330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330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533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5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533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5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533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rsid w:val="007533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"/>
    <w:basedOn w:val="ae"/>
    <w:uiPriority w:val="99"/>
    <w:semiHidden/>
    <w:unhideWhenUsed/>
    <w:rsid w:val="00753301"/>
    <w:rPr>
      <w:rFonts w:ascii="Arial" w:hAnsi="Arial" w:cs="Tahoma"/>
    </w:rPr>
  </w:style>
  <w:style w:type="paragraph" w:styleId="af1">
    <w:name w:val="Body Text Indent"/>
    <w:basedOn w:val="a"/>
    <w:link w:val="af2"/>
    <w:uiPriority w:val="99"/>
    <w:semiHidden/>
    <w:unhideWhenUsed/>
    <w:rsid w:val="00753301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53301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753301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75330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5330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33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uiPriority w:val="99"/>
    <w:semiHidden/>
    <w:unhideWhenUsed/>
    <w:rsid w:val="0075330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75330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75330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5330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753301"/>
    <w:rPr>
      <w:rFonts w:ascii="Tahoma" w:eastAsia="Calibri" w:hAnsi="Tahoma" w:cs="Tahoma"/>
      <w:sz w:val="16"/>
      <w:szCs w:val="16"/>
      <w:lang w:eastAsia="ar-SA"/>
    </w:rPr>
  </w:style>
  <w:style w:type="paragraph" w:styleId="afa">
    <w:name w:val="No Spacing"/>
    <w:uiPriority w:val="1"/>
    <w:qFormat/>
    <w:rsid w:val="007533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b">
    <w:name w:val="List Paragraph"/>
    <w:basedOn w:val="a"/>
    <w:uiPriority w:val="99"/>
    <w:qFormat/>
    <w:rsid w:val="0075330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75330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2">
    <w:name w:val="Без интервала1"/>
    <w:uiPriority w:val="99"/>
    <w:rsid w:val="007533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uiPriority w:val="99"/>
    <w:rsid w:val="007533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53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533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7533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3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533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5330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5330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5330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53301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753301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75330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753301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75330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75330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75330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753301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753301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753301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753301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5330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5330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5330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75330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753301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753301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5330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75330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7533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7533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7533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75330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7533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75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7533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753301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75330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753301"/>
  </w:style>
  <w:style w:type="paragraph" w:customStyle="1" w:styleId="Style3">
    <w:name w:val="Style3"/>
    <w:basedOn w:val="WW-"/>
    <w:uiPriority w:val="99"/>
    <w:rsid w:val="00753301"/>
  </w:style>
  <w:style w:type="paragraph" w:customStyle="1" w:styleId="afd">
    <w:name w:val="Заголовок"/>
    <w:basedOn w:val="a"/>
    <w:next w:val="ae"/>
    <w:uiPriority w:val="99"/>
    <w:rsid w:val="0075330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75330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75330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e">
    <w:name w:val="Содержимое врезки"/>
    <w:basedOn w:val="ae"/>
    <w:uiPriority w:val="99"/>
    <w:rsid w:val="00753301"/>
  </w:style>
  <w:style w:type="paragraph" w:customStyle="1" w:styleId="aff">
    <w:name w:val="Заголовок таблицы"/>
    <w:basedOn w:val="afc"/>
    <w:uiPriority w:val="99"/>
    <w:rsid w:val="00753301"/>
    <w:pPr>
      <w:jc w:val="center"/>
    </w:pPr>
    <w:rPr>
      <w:rFonts w:cs="Calibri"/>
      <w:b/>
      <w:bCs/>
      <w:sz w:val="20"/>
      <w:szCs w:val="20"/>
    </w:rPr>
  </w:style>
  <w:style w:type="character" w:styleId="aff0">
    <w:name w:val="footnote reference"/>
    <w:uiPriority w:val="99"/>
    <w:semiHidden/>
    <w:unhideWhenUsed/>
    <w:rsid w:val="00753301"/>
    <w:rPr>
      <w:vertAlign w:val="superscript"/>
    </w:rPr>
  </w:style>
  <w:style w:type="character" w:styleId="aff1">
    <w:name w:val="annotation reference"/>
    <w:uiPriority w:val="99"/>
    <w:semiHidden/>
    <w:unhideWhenUsed/>
    <w:rsid w:val="00753301"/>
    <w:rPr>
      <w:sz w:val="16"/>
      <w:szCs w:val="16"/>
    </w:rPr>
  </w:style>
  <w:style w:type="character" w:customStyle="1" w:styleId="32">
    <w:name w:val="Основной шрифт абзаца3"/>
    <w:rsid w:val="00753301"/>
  </w:style>
  <w:style w:type="character" w:customStyle="1" w:styleId="Absatz-Standardschriftart">
    <w:name w:val="Absatz-Standardschriftart"/>
    <w:rsid w:val="00753301"/>
  </w:style>
  <w:style w:type="character" w:customStyle="1" w:styleId="16">
    <w:name w:val="Подзаголовок Знак1"/>
    <w:basedOn w:val="a0"/>
    <w:uiPriority w:val="11"/>
    <w:rsid w:val="00753301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753301"/>
  </w:style>
  <w:style w:type="character" w:customStyle="1" w:styleId="WW-Absatz-Standardschriftart1">
    <w:name w:val="WW-Absatz-Standardschriftart1"/>
    <w:rsid w:val="00753301"/>
  </w:style>
  <w:style w:type="character" w:customStyle="1" w:styleId="WW-Absatz-Standardschriftart11">
    <w:name w:val="WW-Absatz-Standardschriftart11"/>
    <w:rsid w:val="00753301"/>
  </w:style>
  <w:style w:type="character" w:customStyle="1" w:styleId="WW-Absatz-Standardschriftart111">
    <w:name w:val="WW-Absatz-Standardschriftart111"/>
    <w:rsid w:val="00753301"/>
  </w:style>
  <w:style w:type="character" w:customStyle="1" w:styleId="WW-Absatz-Standardschriftart1111">
    <w:name w:val="WW-Absatz-Standardschriftart1111"/>
    <w:rsid w:val="00753301"/>
  </w:style>
  <w:style w:type="character" w:customStyle="1" w:styleId="WW-Absatz-Standardschriftart11111">
    <w:name w:val="WW-Absatz-Standardschriftart11111"/>
    <w:rsid w:val="00753301"/>
  </w:style>
  <w:style w:type="character" w:customStyle="1" w:styleId="WW-Absatz-Standardschriftart111111">
    <w:name w:val="WW-Absatz-Standardschriftart111111"/>
    <w:rsid w:val="00753301"/>
  </w:style>
  <w:style w:type="character" w:customStyle="1" w:styleId="WW-Absatz-Standardschriftart1111111">
    <w:name w:val="WW-Absatz-Standardschriftart1111111"/>
    <w:rsid w:val="00753301"/>
  </w:style>
  <w:style w:type="character" w:customStyle="1" w:styleId="WW-Absatz-Standardschriftart11111111">
    <w:name w:val="WW-Absatz-Standardschriftart11111111"/>
    <w:rsid w:val="00753301"/>
  </w:style>
  <w:style w:type="character" w:customStyle="1" w:styleId="WW-Absatz-Standardschriftart111111111">
    <w:name w:val="WW-Absatz-Standardschriftart111111111"/>
    <w:rsid w:val="00753301"/>
  </w:style>
  <w:style w:type="character" w:customStyle="1" w:styleId="WW-Absatz-Standardschriftart1111111111">
    <w:name w:val="WW-Absatz-Standardschriftart1111111111"/>
    <w:rsid w:val="00753301"/>
  </w:style>
  <w:style w:type="character" w:customStyle="1" w:styleId="WW-Absatz-Standardschriftart11111111111">
    <w:name w:val="WW-Absatz-Standardschriftart11111111111"/>
    <w:rsid w:val="00753301"/>
  </w:style>
  <w:style w:type="character" w:customStyle="1" w:styleId="WW-Absatz-Standardschriftart111111111111">
    <w:name w:val="WW-Absatz-Standardschriftart111111111111"/>
    <w:rsid w:val="00753301"/>
  </w:style>
  <w:style w:type="character" w:customStyle="1" w:styleId="WW-Absatz-Standardschriftart1111111111111">
    <w:name w:val="WW-Absatz-Standardschriftart1111111111111"/>
    <w:rsid w:val="00753301"/>
  </w:style>
  <w:style w:type="character" w:customStyle="1" w:styleId="WW-Absatz-Standardschriftart11111111111111">
    <w:name w:val="WW-Absatz-Standardschriftart11111111111111"/>
    <w:rsid w:val="00753301"/>
  </w:style>
  <w:style w:type="character" w:customStyle="1" w:styleId="WW-Absatz-Standardschriftart111111111111111">
    <w:name w:val="WW-Absatz-Standardschriftart111111111111111"/>
    <w:rsid w:val="00753301"/>
  </w:style>
  <w:style w:type="character" w:customStyle="1" w:styleId="17">
    <w:name w:val="Основной шрифт абзаца1"/>
    <w:rsid w:val="00753301"/>
  </w:style>
  <w:style w:type="character" w:customStyle="1" w:styleId="FontStyle11">
    <w:name w:val="Font Style11"/>
    <w:rsid w:val="00753301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753301"/>
  </w:style>
  <w:style w:type="table" w:styleId="aff3">
    <w:name w:val="Table Grid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7533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FCFE01193E1D02D99DEDA5714776A555C7A61A2B76F386B0F1569F7CEF24B5I0K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52729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003334191ECD3E4665FE95EFCBDC5EFE243DCC6D1D77165DCE69F09186DA5BC98TAi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03334191ECD3E4665FF753EAD192E0E54E83CAD9D27F3A84B1995E47T3i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03334191ECD3E4665FE95EFCBDC5EFE243DCC6D1D6706DD9E39F09186DA5BC98TA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8944</Words>
  <Characters>50983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2016-01-14T05:59:00Z</dcterms:created>
  <dcterms:modified xsi:type="dcterms:W3CDTF">2016-01-14T06:03:00Z</dcterms:modified>
</cp:coreProperties>
</file>