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B2" w:rsidRDefault="004709B2" w:rsidP="004709B2">
      <w:pPr>
        <w:widowControl w:val="0"/>
        <w:tabs>
          <w:tab w:val="left" w:pos="426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Проект</w:t>
      </w:r>
    </w:p>
    <w:p w:rsidR="004709B2" w:rsidRDefault="004709B2" w:rsidP="004709B2">
      <w:pPr>
        <w:widowControl w:val="0"/>
        <w:tabs>
          <w:tab w:val="left" w:pos="42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</w:p>
    <w:p w:rsidR="004709B2" w:rsidRPr="004709B2" w:rsidRDefault="004709B2" w:rsidP="004709B2">
      <w:pPr>
        <w:widowControl w:val="0"/>
        <w:tabs>
          <w:tab w:val="left" w:pos="42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60705" cy="706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B2" w:rsidRPr="004709B2" w:rsidRDefault="004709B2" w:rsidP="004709B2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</w:pPr>
      <w:r w:rsidRPr="004709B2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АДМИНИСТРАЦИЯ ГОРОДА ЮГОРСКА</w:t>
      </w:r>
    </w:p>
    <w:p w:rsidR="004709B2" w:rsidRPr="004709B2" w:rsidRDefault="004709B2" w:rsidP="004709B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09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4709B2" w:rsidRPr="004709B2" w:rsidRDefault="004709B2" w:rsidP="00470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709B2">
        <w:rPr>
          <w:rFonts w:ascii="Times New Roman" w:eastAsia="Times New Roman" w:hAnsi="Times New Roman" w:cs="Times New Roman"/>
          <w:sz w:val="36"/>
          <w:szCs w:val="36"/>
          <w:lang w:eastAsia="ar-SA"/>
        </w:rPr>
        <w:t>РАСПОРЯЖЕНИЕ</w:t>
      </w:r>
    </w:p>
    <w:p w:rsidR="004709B2" w:rsidRPr="004709B2" w:rsidRDefault="004709B2" w:rsidP="00470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_________________</w:t>
      </w:r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№ ___</w:t>
      </w: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прогнозе </w:t>
      </w:r>
      <w:proofErr w:type="gramStart"/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социально-экономического</w:t>
      </w:r>
      <w:proofErr w:type="gramEnd"/>
    </w:p>
    <w:p w:rsidR="004709B2" w:rsidRPr="004709B2" w:rsidRDefault="00A53B71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4709B2"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>азвития город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4709B2"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</w:p>
    <w:p w:rsidR="004709B2" w:rsidRPr="004709B2" w:rsidRDefault="00A53B71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период до 2036</w:t>
      </w:r>
      <w:r w:rsidR="004709B2"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3C13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соответствии с </w:t>
      </w:r>
      <w:r w:rsidR="003C13C5"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28.06.2014 № 172</w:t>
      </w:r>
      <w:r w:rsidR="00A223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C13C5"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ФЗ «О стратегическом планировании в Российской Федерации», </w:t>
      </w:r>
      <w:r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администра</w:t>
      </w:r>
      <w:r w:rsidR="00405E4E"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>ции города Югорска от 02.11.2018 № 3051</w:t>
      </w:r>
      <w:r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Порядке разработки, корректировки, утверждения (одобрения) прогноза социально-экономического развития город</w:t>
      </w:r>
      <w:r w:rsidR="00405E4E"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</w:t>
      </w:r>
      <w:r w:rsidR="00405E4E"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C1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долгосрочный период, осуществления мониторинга и контроля его реализации»:</w:t>
      </w:r>
    </w:p>
    <w:p w:rsidR="004709B2" w:rsidRPr="004709B2" w:rsidRDefault="004709B2" w:rsidP="004709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>1. Одобрить прогноз социально-экономического развития город</w:t>
      </w:r>
      <w:r w:rsidR="005419A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на </w:t>
      </w:r>
      <w:r w:rsidR="005419A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 до 2036</w:t>
      </w:r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bookmarkStart w:id="0" w:name="sub_100"/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</w:t>
      </w:r>
      <w:r w:rsidR="00B4704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долгосрочный прогноз) (приложение).</w:t>
      </w:r>
    </w:p>
    <w:p w:rsidR="004709B2" w:rsidRDefault="004709B2" w:rsidP="004709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sub_200"/>
      <w:bookmarkEnd w:id="0"/>
      <w:r w:rsidRPr="00470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Органам и структурным подразделениям администрации города Югорска использовать долгосрочный прогноз при разработке отраслевых документов планирования и проектов муниципальных программ города Югорска. </w:t>
      </w:r>
    </w:p>
    <w:p w:rsidR="00FF780C" w:rsidRPr="004709B2" w:rsidRDefault="00FF780C" w:rsidP="004709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Признать утратившим силу распоряжение администрации города Югорска от 28.11.2016 № 564 «О прогнозе социально-экономического развития муниципального образования город Югорск на долгосрочный период до 2022 года».</w:t>
      </w:r>
    </w:p>
    <w:bookmarkEnd w:id="1"/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7048" w:rsidRDefault="00B47048" w:rsidP="00470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4709B2" w:rsidRPr="004709B2" w:rsidRDefault="00B47048" w:rsidP="00470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4709B2" w:rsidRPr="00470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4709B2" w:rsidRPr="00470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</w:t>
      </w:r>
      <w:r w:rsidR="005204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 w:rsidR="005204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r w:rsidR="005204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</w:t>
      </w:r>
      <w:r w:rsidR="005204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Голин</w:t>
      </w:r>
    </w:p>
    <w:p w:rsidR="004709B2" w:rsidRPr="004709B2" w:rsidRDefault="004709B2" w:rsidP="00470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Pr="004709B2" w:rsidRDefault="004709B2" w:rsidP="00470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9B2" w:rsidRDefault="004709B2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09B2" w:rsidRDefault="004709B2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09B2" w:rsidRDefault="004709B2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09B2" w:rsidRDefault="004709B2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09B2" w:rsidRDefault="004709B2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09B2" w:rsidRDefault="004709B2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09B2" w:rsidRDefault="004709B2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47048" w:rsidRDefault="00B47048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47048" w:rsidRDefault="00B47048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09B2" w:rsidRDefault="004709B2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6867" w:rsidRPr="00DA6867" w:rsidRDefault="00DA6867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68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DA6867" w:rsidRPr="00DA6867" w:rsidRDefault="00DA6867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68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распоряжению</w:t>
      </w:r>
    </w:p>
    <w:p w:rsidR="00DA6867" w:rsidRPr="00DA6867" w:rsidRDefault="00DA6867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68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DA6867" w:rsidRPr="00DA6867" w:rsidRDefault="00DA6867" w:rsidP="00DA68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68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 № _____</w:t>
      </w:r>
    </w:p>
    <w:p w:rsidR="00DA6867" w:rsidRDefault="00DA6867" w:rsidP="00971A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3D43" w:rsidRDefault="00863D43" w:rsidP="00971A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EAF" w:rsidRPr="007A63D7" w:rsidRDefault="00971A0E" w:rsidP="00971A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D7">
        <w:rPr>
          <w:rFonts w:ascii="Times New Roman" w:hAnsi="Times New Roman" w:cs="Times New Roman"/>
          <w:b/>
          <w:bCs/>
          <w:sz w:val="28"/>
          <w:szCs w:val="28"/>
        </w:rPr>
        <w:t>Прогноз социально-экономического развития</w:t>
      </w:r>
    </w:p>
    <w:p w:rsidR="00971A0E" w:rsidRPr="007A63D7" w:rsidRDefault="00971A0E" w:rsidP="00971A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D7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5B2966" w:rsidRPr="007A63D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A63D7">
        <w:rPr>
          <w:rFonts w:ascii="Times New Roman" w:hAnsi="Times New Roman" w:cs="Times New Roman"/>
          <w:b/>
          <w:bCs/>
          <w:sz w:val="28"/>
          <w:szCs w:val="28"/>
        </w:rPr>
        <w:t xml:space="preserve"> Югорск</w:t>
      </w:r>
      <w:r w:rsidR="00D2467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B2966" w:rsidRPr="007A6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63D7">
        <w:rPr>
          <w:rFonts w:ascii="Times New Roman" w:hAnsi="Times New Roman" w:cs="Times New Roman"/>
          <w:b/>
          <w:bCs/>
          <w:sz w:val="28"/>
          <w:szCs w:val="28"/>
        </w:rPr>
        <w:t>на период до 2036 года</w:t>
      </w:r>
    </w:p>
    <w:p w:rsidR="0063625A" w:rsidRDefault="0063625A" w:rsidP="00971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F90" w:rsidRPr="00D22F90" w:rsidRDefault="00D22F90" w:rsidP="002E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 прогноз является одним из основных документов системы стратегического планирования города Югорска. Он определяет направления и ожидаемые результаты социально-экономического развития города Югорска в долгосрочной перспективе и содержит основные тенденции и обоснование внутренних и внешних условий достижения целевых показателей. Долгосрочный прогноз формирует единую платформу для разработки муниципальных программ, а также прогнозных и плановых документов среднесрочного периода.</w:t>
      </w:r>
    </w:p>
    <w:p w:rsidR="00D22F90" w:rsidRPr="00D22F90" w:rsidRDefault="00D22F90" w:rsidP="002E256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Долгосрочный прогноз базируется на основе исходных условий, основных параметров долгосрочного прогноза социально-экономического развития Российской Федерации на период до 2036 года, основных показателях прогноза социально-экономического развития Ханты-Мансийского автономного округа - Югры на период до 2036 года, Стратегии социально-экономического развития муниципального образования город Югорск до 2030 года и других документов долгосрочного характера.  </w:t>
      </w:r>
    </w:p>
    <w:p w:rsidR="00D22F90" w:rsidRPr="00D22F90" w:rsidRDefault="00D22F90" w:rsidP="002E256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долгосрочном прогнозе отражены запланированные к реализации мероприятия, направленные на достижение национальных целей развития, установленных Указом Президента Российской Федерации от 07.05.2018 № 204 «О национальных целях и с</w:t>
      </w:r>
      <w:r w:rsidR="00ED29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тратегических задачах развития Р</w:t>
      </w:r>
      <w:r w:rsidRPr="00D22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 на период до 2024 года».</w:t>
      </w:r>
    </w:p>
    <w:p w:rsidR="0063625A" w:rsidRDefault="0063625A" w:rsidP="006362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2966" w:rsidRPr="007A63D7" w:rsidRDefault="0063625A" w:rsidP="005B296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D7">
        <w:rPr>
          <w:rFonts w:ascii="Times New Roman" w:hAnsi="Times New Roman" w:cs="Times New Roman"/>
          <w:b/>
          <w:bCs/>
          <w:sz w:val="28"/>
          <w:szCs w:val="28"/>
        </w:rPr>
        <w:t>Оценка достигнутого уровня социально-экономического</w:t>
      </w:r>
      <w:r w:rsidR="005B2966" w:rsidRPr="007A6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63D7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</w:t>
      </w:r>
    </w:p>
    <w:p w:rsidR="0063625A" w:rsidRPr="007A63D7" w:rsidRDefault="005B2966" w:rsidP="005B2966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D7">
        <w:rPr>
          <w:rFonts w:ascii="Times New Roman" w:hAnsi="Times New Roman" w:cs="Times New Roman"/>
          <w:b/>
          <w:bCs/>
          <w:sz w:val="28"/>
          <w:szCs w:val="28"/>
        </w:rPr>
        <w:t>города Югорска</w:t>
      </w:r>
    </w:p>
    <w:p w:rsidR="00E70AE2" w:rsidRPr="007A63D7" w:rsidRDefault="00E70AE2" w:rsidP="005B2966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7AD8" w:rsidRPr="00CA7AD8" w:rsidRDefault="00CA7AD8" w:rsidP="002E25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AD8">
        <w:rPr>
          <w:rFonts w:ascii="Times New Roman" w:eastAsia="Calibri" w:hAnsi="Times New Roman" w:cs="Times New Roman"/>
          <w:sz w:val="24"/>
          <w:szCs w:val="24"/>
        </w:rPr>
        <w:t>Социально-экономическое положение города Югорска в 2017-2019 годах характеризуется следующими показателями:</w:t>
      </w:r>
    </w:p>
    <w:p w:rsidR="00A93D33" w:rsidRDefault="00A93D33" w:rsidP="00A93D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B47048" w:rsidRDefault="00B47048" w:rsidP="00CA7AD8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7AD8" w:rsidRDefault="00CA7AD8" w:rsidP="00CA7AD8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7AD8">
        <w:rPr>
          <w:rFonts w:ascii="Times New Roman" w:eastAsia="Calibri" w:hAnsi="Times New Roman" w:cs="Times New Roman"/>
          <w:sz w:val="24"/>
          <w:szCs w:val="24"/>
        </w:rPr>
        <w:t>Динамика показателей социально-экономического развития</w:t>
      </w:r>
      <w:r w:rsidR="00CF4FA4">
        <w:rPr>
          <w:rFonts w:ascii="Times New Roman" w:eastAsia="Calibri" w:hAnsi="Times New Roman" w:cs="Times New Roman"/>
          <w:sz w:val="24"/>
          <w:szCs w:val="24"/>
        </w:rPr>
        <w:t xml:space="preserve"> города Югорска</w:t>
      </w:r>
    </w:p>
    <w:p w:rsidR="00A93D33" w:rsidRPr="00CA7AD8" w:rsidRDefault="00A93D33" w:rsidP="00CA7AD8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559"/>
      </w:tblGrid>
      <w:tr w:rsidR="00CA7AD8" w:rsidRPr="00CA7AD8" w:rsidTr="00B47048">
        <w:tc>
          <w:tcPr>
            <w:tcW w:w="5920" w:type="dxa"/>
          </w:tcPr>
          <w:p w:rsidR="00CA7AD8" w:rsidRPr="00CA7AD8" w:rsidRDefault="00CA7AD8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6" w:type="dxa"/>
          </w:tcPr>
          <w:p w:rsidR="00CA7AD8" w:rsidRPr="00CA7AD8" w:rsidRDefault="00CA7AD8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CA7AD8" w:rsidRPr="00CA7AD8" w:rsidRDefault="00CA7AD8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CA7AD8" w:rsidRPr="00CA7AD8" w:rsidRDefault="00CA7AD8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 оценка</w:t>
            </w:r>
          </w:p>
        </w:tc>
      </w:tr>
      <w:tr w:rsidR="00CA7AD8" w:rsidRPr="00CA7AD8" w:rsidTr="00B47048">
        <w:tc>
          <w:tcPr>
            <w:tcW w:w="5920" w:type="dxa"/>
          </w:tcPr>
          <w:p w:rsidR="00CA7AD8" w:rsidRPr="00CA7AD8" w:rsidRDefault="00CA7AD8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276" w:type="dxa"/>
          </w:tcPr>
          <w:p w:rsidR="00CA7AD8" w:rsidRPr="00CA7AD8" w:rsidRDefault="00C3314C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76" w:type="dxa"/>
          </w:tcPr>
          <w:p w:rsidR="00CA7AD8" w:rsidRPr="00CA7AD8" w:rsidRDefault="00D9718A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CA7AD8" w:rsidRPr="00CA7AD8" w:rsidRDefault="00D9718A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37,4</w:t>
            </w:r>
          </w:p>
        </w:tc>
      </w:tr>
      <w:tr w:rsidR="00CA7AD8" w:rsidRPr="00CA7AD8" w:rsidTr="00B47048">
        <w:tc>
          <w:tcPr>
            <w:tcW w:w="5920" w:type="dxa"/>
          </w:tcPr>
          <w:p w:rsidR="00CA7AD8" w:rsidRPr="00CA7AD8" w:rsidRDefault="00D15EFB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32D0">
              <w:rPr>
                <w:rFonts w:ascii="Times New Roman" w:eastAsia="Calibri" w:hAnsi="Times New Roman" w:cs="Times New Roman"/>
                <w:sz w:val="20"/>
                <w:szCs w:val="20"/>
              </w:rPr>
              <w:t>Объем промышленного производства (</w:t>
            </w:r>
            <w:r w:rsidR="002532D0" w:rsidRPr="002532D0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r w:rsidR="002532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крупным и средним предприятиям)</w:t>
            </w:r>
            <w:r w:rsidR="00C00F6F">
              <w:rPr>
                <w:rFonts w:ascii="Times New Roman" w:eastAsia="Calibri" w:hAnsi="Times New Roman" w:cs="Times New Roman"/>
                <w:sz w:val="20"/>
                <w:szCs w:val="20"/>
              </w:rPr>
              <w:t>, млн. рублей</w:t>
            </w:r>
          </w:p>
        </w:tc>
        <w:tc>
          <w:tcPr>
            <w:tcW w:w="1276" w:type="dxa"/>
          </w:tcPr>
          <w:p w:rsidR="00CA7AD8" w:rsidRPr="00CA7AD8" w:rsidRDefault="00C00F6F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1111,9</w:t>
            </w:r>
          </w:p>
        </w:tc>
        <w:tc>
          <w:tcPr>
            <w:tcW w:w="1276" w:type="dxa"/>
          </w:tcPr>
          <w:p w:rsidR="00CA7AD8" w:rsidRPr="00CA7AD8" w:rsidRDefault="00C00F6F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1525,5</w:t>
            </w:r>
          </w:p>
        </w:tc>
        <w:tc>
          <w:tcPr>
            <w:tcW w:w="1559" w:type="dxa"/>
          </w:tcPr>
          <w:p w:rsidR="00CA7AD8" w:rsidRPr="00CA7AD8" w:rsidRDefault="00D47DF9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1041,8</w:t>
            </w:r>
          </w:p>
        </w:tc>
      </w:tr>
      <w:tr w:rsidR="00CA7AD8" w:rsidRPr="00CA7AD8" w:rsidTr="00B47048">
        <w:tc>
          <w:tcPr>
            <w:tcW w:w="5920" w:type="dxa"/>
          </w:tcPr>
          <w:p w:rsidR="00CA7AD8" w:rsidRPr="00CA7AD8" w:rsidRDefault="00CA7AD8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Индекс промышленного производства, в %</w:t>
            </w:r>
          </w:p>
        </w:tc>
        <w:tc>
          <w:tcPr>
            <w:tcW w:w="1276" w:type="dxa"/>
          </w:tcPr>
          <w:p w:rsidR="00CA7AD8" w:rsidRPr="00CA7AD8" w:rsidRDefault="00D47DF9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276" w:type="dxa"/>
          </w:tcPr>
          <w:p w:rsidR="00CA7AD8" w:rsidRPr="00CA7AD8" w:rsidRDefault="00D47DF9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1559" w:type="dxa"/>
          </w:tcPr>
          <w:p w:rsidR="00CA7AD8" w:rsidRPr="00CA7AD8" w:rsidRDefault="00D47DF9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CA7AD8" w:rsidRPr="00CA7AD8" w:rsidTr="00B47048">
        <w:tc>
          <w:tcPr>
            <w:tcW w:w="5920" w:type="dxa"/>
          </w:tcPr>
          <w:p w:rsidR="00CA7AD8" w:rsidRPr="00CA7AD8" w:rsidRDefault="00CA7AD8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в основной капитал</w:t>
            </w:r>
            <w:r w:rsidR="00D15E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(без субъектов малого предпринимательства)</w:t>
            </w: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, млн. рублей</w:t>
            </w:r>
          </w:p>
        </w:tc>
        <w:tc>
          <w:tcPr>
            <w:tcW w:w="1276" w:type="dxa"/>
          </w:tcPr>
          <w:p w:rsidR="00CA7AD8" w:rsidRPr="00CA7AD8" w:rsidRDefault="00E430E7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1643,3</w:t>
            </w:r>
          </w:p>
        </w:tc>
        <w:tc>
          <w:tcPr>
            <w:tcW w:w="1276" w:type="dxa"/>
          </w:tcPr>
          <w:p w:rsidR="00CA7AD8" w:rsidRPr="00CA7AD8" w:rsidRDefault="00E430E7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1762</w:t>
            </w:r>
            <w:r w:rsidR="00D47DF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A7AD8" w:rsidRPr="00CA7AD8" w:rsidRDefault="00D47DF9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1579,0</w:t>
            </w:r>
          </w:p>
        </w:tc>
      </w:tr>
      <w:tr w:rsidR="00CA7AD8" w:rsidRPr="00CA7AD8" w:rsidTr="00B47048">
        <w:tc>
          <w:tcPr>
            <w:tcW w:w="5920" w:type="dxa"/>
          </w:tcPr>
          <w:p w:rsidR="00CA7AD8" w:rsidRPr="00CA7AD8" w:rsidRDefault="00CA7AD8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Индекс физического объема инвестиций в основной капитал, в %</w:t>
            </w:r>
          </w:p>
        </w:tc>
        <w:tc>
          <w:tcPr>
            <w:tcW w:w="1276" w:type="dxa"/>
          </w:tcPr>
          <w:p w:rsidR="00CA7AD8" w:rsidRPr="00CA7AD8" w:rsidRDefault="00E430E7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1276" w:type="dxa"/>
          </w:tcPr>
          <w:p w:rsidR="00CA7AD8" w:rsidRPr="00CA7AD8" w:rsidRDefault="00D47DF9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559" w:type="dxa"/>
          </w:tcPr>
          <w:p w:rsidR="00CA7AD8" w:rsidRPr="00CA7AD8" w:rsidRDefault="00D47DF9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85,3</w:t>
            </w:r>
          </w:p>
        </w:tc>
      </w:tr>
      <w:tr w:rsidR="00CF4FA4" w:rsidRPr="00CA7AD8" w:rsidTr="00B47048">
        <w:tc>
          <w:tcPr>
            <w:tcW w:w="5920" w:type="dxa"/>
          </w:tcPr>
          <w:p w:rsidR="00CF4FA4" w:rsidRPr="00CA7AD8" w:rsidRDefault="00CF4FA4" w:rsidP="00FF780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Среднемесячная н</w:t>
            </w: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оминальная начисленная заработная плата одного работника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крупным и средним предприятиям, рублей</w:t>
            </w:r>
          </w:p>
        </w:tc>
        <w:tc>
          <w:tcPr>
            <w:tcW w:w="1276" w:type="dxa"/>
          </w:tcPr>
          <w:p w:rsidR="00CF4FA4" w:rsidRPr="00CA7AD8" w:rsidRDefault="00CF4FA4" w:rsidP="00FF780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83100,9</w:t>
            </w:r>
          </w:p>
        </w:tc>
        <w:tc>
          <w:tcPr>
            <w:tcW w:w="1276" w:type="dxa"/>
          </w:tcPr>
          <w:p w:rsidR="00CF4FA4" w:rsidRPr="00CA7AD8" w:rsidRDefault="00CF4FA4" w:rsidP="00FF780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89285,1</w:t>
            </w:r>
          </w:p>
        </w:tc>
        <w:tc>
          <w:tcPr>
            <w:tcW w:w="1559" w:type="dxa"/>
          </w:tcPr>
          <w:p w:rsidR="00CF4FA4" w:rsidRDefault="00CF4FA4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95535,1</w:t>
            </w:r>
          </w:p>
        </w:tc>
      </w:tr>
      <w:tr w:rsidR="00CA7AD8" w:rsidRPr="00CA7AD8" w:rsidTr="00B47048">
        <w:tc>
          <w:tcPr>
            <w:tcW w:w="5920" w:type="dxa"/>
          </w:tcPr>
          <w:p w:rsidR="00CA7AD8" w:rsidRPr="00CA7AD8" w:rsidRDefault="00CA7AD8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Среднедушевые денежные доходы населения в месяц, рублей</w:t>
            </w:r>
          </w:p>
        </w:tc>
        <w:tc>
          <w:tcPr>
            <w:tcW w:w="1276" w:type="dxa"/>
          </w:tcPr>
          <w:p w:rsidR="00CA7AD8" w:rsidRPr="00CA7AD8" w:rsidRDefault="00B83AB3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49831,3</w:t>
            </w:r>
          </w:p>
        </w:tc>
        <w:tc>
          <w:tcPr>
            <w:tcW w:w="1276" w:type="dxa"/>
          </w:tcPr>
          <w:p w:rsidR="00CA7AD8" w:rsidRPr="00CA7AD8" w:rsidRDefault="00B83AB3" w:rsidP="003211A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49906</w:t>
            </w:r>
            <w:r w:rsidR="00BE610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3211A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A7AD8" w:rsidRPr="00CA7AD8" w:rsidRDefault="00D47DF9" w:rsidP="005C53A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3211AA">
              <w:rPr>
                <w:rFonts w:ascii="Times New Roman" w:eastAsia="Calibri" w:hAnsi="Times New Roman" w:cs="Times New Roman"/>
                <w:sz w:val="20"/>
                <w:szCs w:val="20"/>
              </w:rPr>
              <w:t>1953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C53A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A7AD8" w:rsidRPr="00CA7AD8" w:rsidTr="00B47048">
        <w:tc>
          <w:tcPr>
            <w:tcW w:w="5920" w:type="dxa"/>
          </w:tcPr>
          <w:p w:rsidR="00CA7AD8" w:rsidRPr="00CA7AD8" w:rsidRDefault="00CA7AD8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Реальные располагаемые денежные доходы населения, в %</w:t>
            </w:r>
          </w:p>
        </w:tc>
        <w:tc>
          <w:tcPr>
            <w:tcW w:w="1276" w:type="dxa"/>
          </w:tcPr>
          <w:p w:rsidR="00CA7AD8" w:rsidRPr="00CA7AD8" w:rsidRDefault="00B83AB3" w:rsidP="00A170C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A170C6">
              <w:rPr>
                <w:rFonts w:ascii="Times New Roman" w:eastAsia="Calibri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</w:tcPr>
          <w:p w:rsidR="00CA7AD8" w:rsidRPr="00CA7AD8" w:rsidRDefault="00B83AB3" w:rsidP="00A170C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A170C6">
              <w:rPr>
                <w:rFonts w:ascii="Times New Roman" w:eastAsia="Calibri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559" w:type="dxa"/>
          </w:tcPr>
          <w:p w:rsidR="00CA7AD8" w:rsidRPr="00CA7AD8" w:rsidRDefault="00A170C6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CA7AD8" w:rsidRPr="00CA7AD8" w:rsidTr="00B47048">
        <w:tc>
          <w:tcPr>
            <w:tcW w:w="5920" w:type="dxa"/>
          </w:tcPr>
          <w:p w:rsidR="00CA7AD8" w:rsidRPr="00CA7AD8" w:rsidRDefault="00CA7AD8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зарегистрированной безработицы (на конец года), </w:t>
            </w:r>
            <w:proofErr w:type="gramStart"/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CA7A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</w:tcPr>
          <w:p w:rsidR="00CA7AD8" w:rsidRPr="00CA7AD8" w:rsidRDefault="00846BC0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276" w:type="dxa"/>
          </w:tcPr>
          <w:p w:rsidR="00CA7AD8" w:rsidRPr="00CA7AD8" w:rsidRDefault="00846BC0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559" w:type="dxa"/>
          </w:tcPr>
          <w:p w:rsidR="00CA7AD8" w:rsidRPr="00CA7AD8" w:rsidRDefault="00230C2E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0,74</w:t>
            </w:r>
          </w:p>
        </w:tc>
      </w:tr>
      <w:tr w:rsidR="00CF4FA4" w:rsidRPr="00CA7AD8" w:rsidTr="00B47048">
        <w:tc>
          <w:tcPr>
            <w:tcW w:w="5920" w:type="dxa"/>
          </w:tcPr>
          <w:p w:rsidR="00CF4FA4" w:rsidRPr="00CA7AD8" w:rsidRDefault="00CF4FA4" w:rsidP="00CA7AD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Ввод жилья, тыс. кв. м</w:t>
            </w:r>
          </w:p>
        </w:tc>
        <w:tc>
          <w:tcPr>
            <w:tcW w:w="1276" w:type="dxa"/>
          </w:tcPr>
          <w:p w:rsidR="00CF4FA4" w:rsidRDefault="00820583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25,4</w:t>
            </w:r>
            <w:r w:rsidR="00CF4F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F4FA4" w:rsidRDefault="00820583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559" w:type="dxa"/>
          </w:tcPr>
          <w:p w:rsidR="00CF4FA4" w:rsidRDefault="00820583" w:rsidP="00CA7AD8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18,9</w:t>
            </w:r>
          </w:p>
        </w:tc>
      </w:tr>
    </w:tbl>
    <w:p w:rsidR="00CA7AD8" w:rsidRPr="00CA7AD8" w:rsidRDefault="00CA7AD8" w:rsidP="00CA7AD8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0AE2" w:rsidRPr="007A63D7" w:rsidRDefault="00F526E9" w:rsidP="00E70AE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сценария</w:t>
      </w:r>
      <w:r w:rsidR="00E70AE2" w:rsidRPr="007A63D7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социально-экономического развития</w:t>
      </w:r>
    </w:p>
    <w:p w:rsidR="00E70AE2" w:rsidRDefault="00E70AE2" w:rsidP="00E70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1FE0" w:rsidRDefault="00341FE0" w:rsidP="00FE3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FE0">
        <w:rPr>
          <w:rFonts w:ascii="Times New Roman" w:eastAsia="Calibri" w:hAnsi="Times New Roman" w:cs="Times New Roman"/>
          <w:sz w:val="24"/>
          <w:szCs w:val="24"/>
        </w:rPr>
        <w:t xml:space="preserve">Основные направления социально-экономического развития города Югорска на долгосрочную перспективу определены на основе приоритетов, сформулированных в Указе </w:t>
      </w:r>
      <w:r w:rsidRPr="00341FE0">
        <w:rPr>
          <w:rFonts w:ascii="Times New Roman" w:eastAsia="Calibri" w:hAnsi="Times New Roman" w:cs="Times New Roman"/>
          <w:sz w:val="24"/>
          <w:szCs w:val="24"/>
        </w:rPr>
        <w:lastRenderedPageBreak/>
        <w:t>Президента Российской Федерации от 07.05.2018 № 204 «О национальных целях и стратегических задачах развития Российской Федерации на период до 2024 года», Стратегии - 2030.</w:t>
      </w:r>
    </w:p>
    <w:p w:rsidR="00041B8E" w:rsidRDefault="00041B8E" w:rsidP="00FE3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Сценарии развития соответствуют долгосрочному прогнозу социально-экономического развития Ханты-Мансийского автономного округа - Югры.</w:t>
      </w:r>
    </w:p>
    <w:p w:rsidR="00E50EEC" w:rsidRDefault="00E50EEC" w:rsidP="00FE3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долгосрочную перспективу выделяются 2 сценария социально-экономического развития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базовый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целевой.</w:t>
      </w:r>
      <w:r w:rsidR="00094C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5546" w:rsidRDefault="00695546" w:rsidP="00FE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Базовый вариант (вариант 1) характеризует развитие экономики в условиях сохранения консервативных тенденций, </w:t>
      </w:r>
      <w:r w:rsidRPr="001A30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исходит из относительно устойчивой комбинации внешних и внутренних условий, позволяющей сохранить достигнутые показатели социально-экономического развития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546" w:rsidRDefault="00695546" w:rsidP="00FE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рост по базовому варианту прогноза будет обеспечиваться увеличением инвестиций в основной капитал.</w:t>
      </w:r>
    </w:p>
    <w:p w:rsidR="00992942" w:rsidRDefault="00992942" w:rsidP="00FE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вариант </w:t>
      </w:r>
      <w:r w:rsidR="0069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(вариант 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выход экономики на траекторию устойчивого роста, стабилизацию инфляции при одновременном обеспечении макроэкономической сбалансированности.</w:t>
      </w:r>
    </w:p>
    <w:p w:rsidR="00992942" w:rsidRPr="0082083B" w:rsidRDefault="00992942" w:rsidP="00FE3F96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данном </w:t>
      </w:r>
      <w:r w:rsidR="00B40F21">
        <w:rPr>
          <w:rFonts w:ascii="Times New Roman" w:eastAsia="Calibri" w:hAnsi="Times New Roman" w:cs="Times New Roman"/>
          <w:sz w:val="24"/>
          <w:szCs w:val="24"/>
        </w:rPr>
        <w:t>сценарии</w:t>
      </w:r>
      <w:r w:rsidRPr="0082083B">
        <w:rPr>
          <w:rFonts w:ascii="Times New Roman" w:eastAsia="Calibri" w:hAnsi="Times New Roman" w:cs="Times New Roman"/>
          <w:sz w:val="24"/>
          <w:szCs w:val="24"/>
        </w:rPr>
        <w:t xml:space="preserve"> развития города </w:t>
      </w:r>
      <w:r w:rsidR="00B40F21">
        <w:rPr>
          <w:rFonts w:ascii="Times New Roman" w:eastAsia="Calibri" w:hAnsi="Times New Roman" w:cs="Times New Roman"/>
          <w:sz w:val="24"/>
          <w:szCs w:val="24"/>
        </w:rPr>
        <w:t xml:space="preserve">ресурсы будут сконцентрированы не только на </w:t>
      </w:r>
      <w:r w:rsidRPr="0082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существующих точках роста, но и </w:t>
      </w:r>
      <w:r w:rsidR="00B40F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создании</w:t>
      </w:r>
      <w:r w:rsidRPr="0082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появления новых источников развития экономической и социальной сферы города Юго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рска.</w:t>
      </w:r>
    </w:p>
    <w:p w:rsidR="00992942" w:rsidRDefault="00992942" w:rsidP="00FE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долгосрочного бюджетного планирования предлагается базовый вариант, результатом реализации которого станет достижение стратегических целей социально-экономического развития муниципального образования.</w:t>
      </w:r>
    </w:p>
    <w:p w:rsidR="00901B43" w:rsidRDefault="00901B43" w:rsidP="00A93D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540" w:rsidRDefault="00A93D33" w:rsidP="00A93D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992942" w:rsidRPr="00A93D33" w:rsidRDefault="00992942" w:rsidP="009929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прогноза</w:t>
      </w:r>
    </w:p>
    <w:p w:rsidR="00992942" w:rsidRPr="00A93D33" w:rsidRDefault="00992942" w:rsidP="009929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социально-экономического развития </w:t>
      </w:r>
      <w:r w:rsidR="00E74F56" w:rsidRPr="00A93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Югорска </w:t>
      </w:r>
      <w:r w:rsidRPr="00A93D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2036 года</w:t>
      </w:r>
    </w:p>
    <w:p w:rsidR="009115E4" w:rsidRDefault="009115E4" w:rsidP="009115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1134"/>
        <w:gridCol w:w="1134"/>
        <w:gridCol w:w="1275"/>
        <w:gridCol w:w="1276"/>
      </w:tblGrid>
      <w:tr w:rsidR="009115E4" w:rsidRPr="009115E4" w:rsidTr="00B47048">
        <w:tc>
          <w:tcPr>
            <w:tcW w:w="3794" w:type="dxa"/>
          </w:tcPr>
          <w:p w:rsidR="009115E4" w:rsidRPr="000F0D21" w:rsidRDefault="000F0D21" w:rsidP="009115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</w:tcPr>
          <w:p w:rsidR="009115E4" w:rsidRPr="000F0D21" w:rsidRDefault="000F0D21" w:rsidP="009115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Варианты</w:t>
            </w:r>
          </w:p>
        </w:tc>
        <w:tc>
          <w:tcPr>
            <w:tcW w:w="1134" w:type="dxa"/>
          </w:tcPr>
          <w:p w:rsidR="009115E4" w:rsidRPr="000F0D21" w:rsidRDefault="000F0D21" w:rsidP="009115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</w:tcPr>
          <w:p w:rsidR="009115E4" w:rsidRPr="000F0D21" w:rsidRDefault="000F0D21" w:rsidP="009115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</w:tcPr>
          <w:p w:rsidR="009115E4" w:rsidRPr="000F0D21" w:rsidRDefault="000F0D21" w:rsidP="009115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276" w:type="dxa"/>
          </w:tcPr>
          <w:p w:rsidR="009115E4" w:rsidRPr="000F0D21" w:rsidRDefault="000F0D21" w:rsidP="009115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2031-2036</w:t>
            </w:r>
          </w:p>
        </w:tc>
      </w:tr>
      <w:tr w:rsidR="00A93D33" w:rsidRPr="009115E4" w:rsidTr="00B47048">
        <w:tc>
          <w:tcPr>
            <w:tcW w:w="3794" w:type="dxa"/>
          </w:tcPr>
          <w:p w:rsidR="00A93D33" w:rsidRPr="00A93D33" w:rsidRDefault="00A93D33" w:rsidP="00A93D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потребительских цен (декабрь к декабрю), </w:t>
            </w:r>
            <w:proofErr w:type="gramStart"/>
            <w:r w:rsidRPr="00A93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93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276" w:type="dxa"/>
          </w:tcPr>
          <w:p w:rsidR="00A93D33" w:rsidRPr="00A93D33" w:rsidRDefault="00A93D3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134" w:type="dxa"/>
          </w:tcPr>
          <w:p w:rsidR="00A93D33" w:rsidRPr="00A93D33" w:rsidRDefault="00A93D33" w:rsidP="00A93D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1134" w:type="dxa"/>
          </w:tcPr>
          <w:p w:rsidR="00A93D33" w:rsidRPr="00A93D33" w:rsidRDefault="00A93D3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5" w:type="dxa"/>
          </w:tcPr>
          <w:p w:rsidR="00A93D33" w:rsidRPr="00A93D33" w:rsidRDefault="00A93D33" w:rsidP="00A93D33">
            <w:pPr>
              <w:jc w:val="center"/>
            </w:pPr>
            <w:r w:rsidRPr="00A93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</w:tcPr>
          <w:p w:rsidR="00A93D33" w:rsidRPr="00A93D33" w:rsidRDefault="00A93D33" w:rsidP="00A93D33">
            <w:pPr>
              <w:jc w:val="center"/>
            </w:pPr>
            <w:r w:rsidRPr="00A93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</w:tr>
      <w:tr w:rsidR="0087620D" w:rsidRPr="009115E4" w:rsidTr="00B47048">
        <w:tc>
          <w:tcPr>
            <w:tcW w:w="3794" w:type="dxa"/>
          </w:tcPr>
          <w:p w:rsidR="0087620D" w:rsidRDefault="0087620D" w:rsidP="009115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промышленного производства,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276" w:type="dxa"/>
          </w:tcPr>
          <w:p w:rsidR="0087620D" w:rsidRDefault="0087620D" w:rsidP="0087620D">
            <w:pPr>
              <w:jc w:val="center"/>
            </w:pPr>
            <w:r w:rsidRPr="00E94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134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34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275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276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</w:tr>
      <w:tr w:rsidR="0087620D" w:rsidRPr="009115E4" w:rsidTr="00B47048">
        <w:tc>
          <w:tcPr>
            <w:tcW w:w="3794" w:type="dxa"/>
          </w:tcPr>
          <w:p w:rsidR="0087620D" w:rsidRPr="009115E4" w:rsidRDefault="0087620D" w:rsidP="009115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Инвестиции в основной капитал (без субъектов малого предпринимательства), в %</w:t>
            </w:r>
          </w:p>
        </w:tc>
        <w:tc>
          <w:tcPr>
            <w:tcW w:w="1276" w:type="dxa"/>
          </w:tcPr>
          <w:p w:rsidR="0087620D" w:rsidRDefault="0087620D" w:rsidP="0087620D">
            <w:pPr>
              <w:jc w:val="center"/>
            </w:pPr>
            <w:r w:rsidRPr="00E94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134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34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75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276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</w:tr>
      <w:tr w:rsidR="0087620D" w:rsidRPr="009115E4" w:rsidTr="00B47048">
        <w:tc>
          <w:tcPr>
            <w:tcW w:w="3794" w:type="dxa"/>
          </w:tcPr>
          <w:p w:rsidR="0087620D" w:rsidRPr="009115E4" w:rsidRDefault="0087620D" w:rsidP="009115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Реальная заработная плата, в %</w:t>
            </w:r>
          </w:p>
        </w:tc>
        <w:tc>
          <w:tcPr>
            <w:tcW w:w="1276" w:type="dxa"/>
          </w:tcPr>
          <w:p w:rsidR="0087620D" w:rsidRDefault="0087620D" w:rsidP="0087620D">
            <w:pPr>
              <w:jc w:val="center"/>
            </w:pPr>
            <w:r w:rsidRPr="00E94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134" w:type="dxa"/>
          </w:tcPr>
          <w:p w:rsidR="0087620D" w:rsidRPr="009115E4" w:rsidRDefault="00F50353" w:rsidP="00726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726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5" w:type="dxa"/>
          </w:tcPr>
          <w:p w:rsidR="0087620D" w:rsidRPr="009115E4" w:rsidRDefault="00F50353" w:rsidP="00726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</w:t>
            </w:r>
            <w:r w:rsidR="00726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87620D" w:rsidRPr="009115E4" w:rsidRDefault="00F50353" w:rsidP="00726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</w:t>
            </w:r>
            <w:r w:rsidR="00726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7620D" w:rsidRPr="009115E4" w:rsidTr="00B47048">
        <w:tc>
          <w:tcPr>
            <w:tcW w:w="3794" w:type="dxa"/>
          </w:tcPr>
          <w:p w:rsidR="0087620D" w:rsidRDefault="0087620D" w:rsidP="009115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зарегистрированной безработицы, в %</w:t>
            </w:r>
          </w:p>
        </w:tc>
        <w:tc>
          <w:tcPr>
            <w:tcW w:w="1276" w:type="dxa"/>
          </w:tcPr>
          <w:p w:rsidR="0087620D" w:rsidRDefault="0087620D" w:rsidP="0087620D">
            <w:pPr>
              <w:jc w:val="center"/>
            </w:pPr>
            <w:r w:rsidRPr="00E94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134" w:type="dxa"/>
          </w:tcPr>
          <w:p w:rsidR="0087620D" w:rsidRPr="009115E4" w:rsidRDefault="00F50353" w:rsidP="009115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134" w:type="dxa"/>
          </w:tcPr>
          <w:p w:rsidR="0087620D" w:rsidRPr="009115E4" w:rsidRDefault="00F50353" w:rsidP="00726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726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71-0,74</w:t>
            </w:r>
          </w:p>
        </w:tc>
        <w:tc>
          <w:tcPr>
            <w:tcW w:w="1275" w:type="dxa"/>
          </w:tcPr>
          <w:p w:rsidR="0087620D" w:rsidRPr="009115E4" w:rsidRDefault="00F50353" w:rsidP="00726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726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65-0,69</w:t>
            </w:r>
          </w:p>
        </w:tc>
        <w:tc>
          <w:tcPr>
            <w:tcW w:w="1276" w:type="dxa"/>
          </w:tcPr>
          <w:p w:rsidR="0087620D" w:rsidRPr="009115E4" w:rsidRDefault="00F50353" w:rsidP="00726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726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63-0,59</w:t>
            </w:r>
          </w:p>
        </w:tc>
      </w:tr>
    </w:tbl>
    <w:p w:rsidR="00076540" w:rsidRDefault="00076540" w:rsidP="00076540">
      <w:pPr>
        <w:pStyle w:val="a3"/>
        <w:spacing w:after="0"/>
        <w:ind w:left="786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E2" w:rsidRPr="007A63D7" w:rsidRDefault="00E70AE2" w:rsidP="00B47048">
      <w:pPr>
        <w:pStyle w:val="a3"/>
        <w:numPr>
          <w:ilvl w:val="0"/>
          <w:numId w:val="1"/>
        </w:numPr>
        <w:spacing w:after="0"/>
        <w:ind w:left="0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D7">
        <w:rPr>
          <w:rFonts w:ascii="Times New Roman" w:hAnsi="Times New Roman" w:cs="Times New Roman"/>
          <w:b/>
          <w:bCs/>
          <w:sz w:val="28"/>
          <w:szCs w:val="28"/>
        </w:rPr>
        <w:t>Основные макроэкономические параметры базового варианта прогноза</w:t>
      </w:r>
    </w:p>
    <w:p w:rsidR="00E70AE2" w:rsidRPr="007A63D7" w:rsidRDefault="00E70AE2" w:rsidP="00E70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E2" w:rsidRDefault="00E70AE2" w:rsidP="00E70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E7F">
        <w:rPr>
          <w:rFonts w:ascii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C17951" w:rsidRDefault="00C17951" w:rsidP="00BD3BC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3BC2" w:rsidRDefault="00BD3BC2" w:rsidP="006C13C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Основные направления демографической политики связанной с реализацией национального проекта «Демография» и соответствующих региональных проектов, направленных на создание условий  для доступности дошкольного образования детей в возрасте до 3 лет,</w:t>
      </w:r>
      <w:r w:rsidRPr="00BD3BC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повышения качества жизни старшего поколения и </w:t>
      </w:r>
      <w:r w:rsidR="00C66059">
        <w:rPr>
          <w:rFonts w:ascii="Times New Roman" w:eastAsia="Calibri" w:hAnsi="Times New Roman" w:cs="Times New Roman"/>
          <w:sz w:val="24"/>
          <w:szCs w:val="24"/>
          <w:lang w:eastAsia="ar-SA"/>
        </w:rPr>
        <w:t>занятий физической культурой и спортом.</w:t>
      </w:r>
    </w:p>
    <w:p w:rsidR="00461EAE" w:rsidRPr="00461EAE" w:rsidRDefault="00461EAE" w:rsidP="006C13C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Значительное влияние на </w:t>
      </w:r>
      <w:proofErr w:type="gramStart"/>
      <w:r w:rsidRPr="00461EAE">
        <w:rPr>
          <w:rFonts w:ascii="Times New Roman" w:eastAsia="Calibri" w:hAnsi="Times New Roman" w:cs="Times New Roman"/>
          <w:sz w:val="24"/>
          <w:szCs w:val="24"/>
          <w:lang w:eastAsia="ar-SA"/>
        </w:rPr>
        <w:t>экономические процессы</w:t>
      </w:r>
      <w:proofErr w:type="gramEnd"/>
      <w:r w:rsidRPr="00461E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оказывает демографическая ситуация. При сохранении сложившихся тенденций естественного и миграционного движения в долгосрочном периоде к 2036 году среднегодовая численность населения может достичь 40,5 тыс. человек.  При этом в возрастной структуре населения будет увеличиваться доля населения трудоспособного и старше трудоспособного возрастов, что приведёт к дополнительным затратам на здравоохранение, социальную защиту, а также пенсионную систему. </w:t>
      </w:r>
    </w:p>
    <w:p w:rsidR="00461EAE" w:rsidRPr="00461EAE" w:rsidRDefault="00461EAE" w:rsidP="00CD47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EA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демографической ситуации возможно за счет проведения активной политики по повышению уровня и качества жизни населения, развитие объектов социальной сферы и жилищного строительства.</w:t>
      </w:r>
    </w:p>
    <w:p w:rsidR="00461EAE" w:rsidRPr="00461EAE" w:rsidRDefault="00461EAE" w:rsidP="00CD47C4">
      <w:pPr>
        <w:widowControl w:val="0"/>
        <w:numPr>
          <w:ilvl w:val="0"/>
          <w:numId w:val="3"/>
        </w:num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Динамика показателей рождаемости в первой половине прогнозного периода характеризуется сокращением числа женщин репродуктивного возраста, которого достигли родившиеся в </w:t>
      </w:r>
      <w:r w:rsidR="00DD508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малочисленном поколении </w:t>
      </w: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>90-х год</w:t>
      </w:r>
      <w:r w:rsidR="00DD508B">
        <w:rPr>
          <w:rFonts w:ascii="Times New Roman" w:eastAsia="Calibri" w:hAnsi="Times New Roman" w:cs="Times New Roman"/>
          <w:sz w:val="24"/>
          <w:szCs w:val="24"/>
          <w:lang w:eastAsia="zh-CN"/>
        </w:rPr>
        <w:t>ов</w:t>
      </w: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>, и постепенным увеличением показателя после 2025 года в результате вступления в репродуктивный период поколения 2000-х годов.</w:t>
      </w:r>
    </w:p>
    <w:p w:rsidR="00354B44" w:rsidRDefault="00354B44" w:rsidP="00CD47C4">
      <w:pPr>
        <w:widowControl w:val="0"/>
        <w:numPr>
          <w:ilvl w:val="0"/>
          <w:numId w:val="3"/>
        </w:num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Коэффициент естественного прироста населения в долгосрочном периоде составит 5,6 в расчете на 1000 человек населения</w:t>
      </w:r>
      <w:r w:rsidRPr="00354B4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84C1F">
        <w:rPr>
          <w:rFonts w:ascii="Times New Roman" w:eastAsia="Calibri" w:hAnsi="Times New Roman" w:cs="Times New Roman"/>
          <w:sz w:val="24"/>
          <w:szCs w:val="24"/>
          <w:lang w:eastAsia="zh-CN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2025 году и </w:t>
      </w:r>
      <w:r w:rsidR="00984C1F">
        <w:rPr>
          <w:rFonts w:ascii="Times New Roman" w:eastAsia="Calibri" w:hAnsi="Times New Roman" w:cs="Times New Roman"/>
          <w:sz w:val="24"/>
          <w:szCs w:val="24"/>
          <w:lang w:eastAsia="zh-CN"/>
        </w:rPr>
        <w:t>ожидается  его увеличение до 6,6 к 2036 году.</w:t>
      </w:r>
    </w:p>
    <w:p w:rsidR="00461EAE" w:rsidRPr="00461EAE" w:rsidRDefault="00461EAE" w:rsidP="00CD47C4">
      <w:pPr>
        <w:widowControl w:val="0"/>
        <w:numPr>
          <w:ilvl w:val="0"/>
          <w:numId w:val="3"/>
        </w:num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прогнозном периоде будут происходить изменения возрастного состава населения: </w:t>
      </w:r>
    </w:p>
    <w:p w:rsidR="00461EAE" w:rsidRPr="00461EAE" w:rsidRDefault="00461EAE" w:rsidP="00CD47C4">
      <w:pPr>
        <w:widowControl w:val="0"/>
        <w:numPr>
          <w:ilvl w:val="0"/>
          <w:numId w:val="3"/>
        </w:num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численность населения моложе трудоспособного возраста будет увеличиваться до 2025 года за счет высоких показателей рождаемости, наблюдаемых с середины 2000-х годов; </w:t>
      </w:r>
    </w:p>
    <w:p w:rsidR="00461EAE" w:rsidRPr="00461EAE" w:rsidRDefault="00461EAE" w:rsidP="00CD47C4">
      <w:pPr>
        <w:widowControl w:val="0"/>
        <w:numPr>
          <w:ilvl w:val="0"/>
          <w:numId w:val="3"/>
        </w:num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>«переходный период», предусмотренный изменением пенсионного законодательства, отразится на численности граждан трудоспособного возраста, число которых в абсолютном выражении будет увеличиваться.</w:t>
      </w:r>
    </w:p>
    <w:p w:rsidR="00461EAE" w:rsidRPr="00461EAE" w:rsidRDefault="00461EAE" w:rsidP="00CD47C4">
      <w:pPr>
        <w:widowControl w:val="0"/>
        <w:numPr>
          <w:ilvl w:val="0"/>
          <w:numId w:val="3"/>
        </w:num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>Современные информационные технологии активно внедряются в сферу здравоохранения Югры и оказывают положительное влияние на развитие новых способов организации медицинской помощи населению.</w:t>
      </w:r>
    </w:p>
    <w:p w:rsidR="00461EAE" w:rsidRPr="00461EAE" w:rsidRDefault="00461EAE" w:rsidP="00CD47C4">
      <w:pPr>
        <w:widowControl w:val="0"/>
        <w:numPr>
          <w:ilvl w:val="0"/>
          <w:numId w:val="3"/>
        </w:num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Меры, направленные на повышение доступности и качества оказания специализированной, в том числе высокотехнологичной, медицинской помощи будут способствовать снижению показателя смертности населения. </w:t>
      </w:r>
    </w:p>
    <w:p w:rsidR="00461EAE" w:rsidRPr="00461EAE" w:rsidRDefault="00461EAE" w:rsidP="00CD47C4">
      <w:pPr>
        <w:widowControl w:val="0"/>
        <w:numPr>
          <w:ilvl w:val="0"/>
          <w:numId w:val="3"/>
        </w:num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городе созданы условия для укрепления здоровья югорчан посредством комплексной системы медицинской помощи и единой профилактической среды.</w:t>
      </w:r>
    </w:p>
    <w:p w:rsidR="00461EAE" w:rsidRPr="00461EAE" w:rsidRDefault="00461EAE" w:rsidP="00CD47C4">
      <w:pPr>
        <w:widowControl w:val="0"/>
        <w:numPr>
          <w:ilvl w:val="0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>Формирование системы мотивации граждан к здоровому образу жизни, включая здоровое питание и отказ от вредных привычек, создание для всех категорий и групп населения условий для занятий физической культурой и спортом,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обеспечение граждан качественными и безопасными лекарственными средствами, будет способствовать увеличению ожидаемой</w:t>
      </w:r>
      <w:proofErr w:type="gramEnd"/>
      <w:r w:rsidRPr="00461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продолжительности жизни при рождении на протяжении всего прогнозируемого периода. </w:t>
      </w:r>
    </w:p>
    <w:p w:rsidR="00014699" w:rsidRPr="00014699" w:rsidRDefault="00014699" w:rsidP="00CD47C4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долгосрочной перспективе будет оставаться отрицательное сальдо миграционного движения населения. Предполагается, что ежегодная миграционная убыль населения будет осуществляться за счет молодых граждан, получающих образование в других регионах страны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014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дальнейшим их трудоустройством.</w:t>
      </w:r>
    </w:p>
    <w:p w:rsidR="00461EAE" w:rsidRPr="00461EAE" w:rsidRDefault="00461EAE" w:rsidP="00CD47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в регулировании миграционных потоков является недопущение напряженности на местном рынке труда.</w:t>
      </w:r>
    </w:p>
    <w:p w:rsidR="00461EAE" w:rsidRPr="00461EAE" w:rsidRDefault="00461EAE" w:rsidP="00CD47C4">
      <w:pPr>
        <w:numPr>
          <w:ilvl w:val="0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Стратегической целью демографической политики в городе Югорске, как и в целом в регионе, является улучшение демографической ситуации на основе увеличения продолжительности жизни за счет укрепления здоровья населения, создания благоприятных условий для рождения и воспитания детей, оптимизации миграционных потоков.</w:t>
      </w:r>
    </w:p>
    <w:p w:rsidR="00E70AE2" w:rsidRPr="007A63D7" w:rsidRDefault="00E70AE2" w:rsidP="00E70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E2" w:rsidRPr="007A63D7" w:rsidRDefault="00E70AE2" w:rsidP="00E70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D7">
        <w:rPr>
          <w:rFonts w:ascii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C465C5" w:rsidRDefault="00C465C5" w:rsidP="008C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C4A" w:rsidRDefault="008C7C4A" w:rsidP="00FE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BE8">
        <w:rPr>
          <w:rFonts w:ascii="Times New Roman" w:hAnsi="Times New Roman" w:cs="Times New Roman"/>
          <w:sz w:val="24"/>
          <w:szCs w:val="24"/>
        </w:rPr>
        <w:t>Деятельность органов местного самоуправления по привлечению и наиболее эффективному использованию средств, вкладываемых на территории муниципального образования, составляет суть муниципальной </w:t>
      </w:r>
      <w:hyperlink r:id="rId10" w:history="1">
        <w:r w:rsidRPr="00B10BE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инвестиционной политики</w:t>
        </w:r>
      </w:hyperlink>
      <w:r w:rsidRPr="00B10BE8">
        <w:rPr>
          <w:rFonts w:ascii="Times New Roman" w:hAnsi="Times New Roman" w:cs="Times New Roman"/>
          <w:sz w:val="24"/>
          <w:szCs w:val="24"/>
        </w:rPr>
        <w:t>.</w:t>
      </w:r>
    </w:p>
    <w:p w:rsidR="001C79B8" w:rsidRPr="00B10BE8" w:rsidRDefault="001C79B8" w:rsidP="0038186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0BE8">
        <w:rPr>
          <w:rFonts w:ascii="Times New Roman" w:hAnsi="Times New Roman" w:cs="Times New Roman"/>
          <w:sz w:val="24"/>
          <w:szCs w:val="24"/>
          <w:lang w:eastAsia="ru-RU"/>
        </w:rPr>
        <w:t>Основная цель инвестиционной политики городского округа на долгосрочный период - создание максимально комфортных условий для старта и ведения бизнес-проектов, а также формирование эффективной системы привлечения инвестиций.</w:t>
      </w:r>
    </w:p>
    <w:p w:rsidR="0078206E" w:rsidRPr="00B10BE8" w:rsidRDefault="0078206E" w:rsidP="00FE3F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10BE8">
        <w:rPr>
          <w:rFonts w:ascii="Times New Roman" w:hAnsi="Times New Roman" w:cs="Times New Roman"/>
          <w:bCs/>
          <w:sz w:val="24"/>
          <w:szCs w:val="24"/>
          <w:lang w:eastAsia="ru-RU"/>
        </w:rPr>
        <w:t>Основными задачами органов местного самоуправления в развитии инвестиционной сферы будут являться формирование эффективной системы поддержки инвестиционных проектов, предусматривающей существенное сокращение сроков и упрощение процедур предоставления земельных участков для реализации инвестиционных проектов, иных согласительных и разрешительных процедур по отношению к инвесторам. Кроме того, важным направлением для улучшения общего инвестиционного климата территории является развитие доступной для размещений производственных и иных объектов инфраструктуры.</w:t>
      </w:r>
    </w:p>
    <w:p w:rsidR="008C5B52" w:rsidRDefault="00035FE0" w:rsidP="00FE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долгосрочный период определены </w:t>
      </w:r>
      <w:r w:rsidR="00805965"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z w:val="24"/>
          <w:szCs w:val="24"/>
        </w:rPr>
        <w:t xml:space="preserve"> инвестиционные</w:t>
      </w:r>
      <w:r w:rsidR="008C5B52" w:rsidRPr="00D2064F">
        <w:rPr>
          <w:rFonts w:ascii="Times New Roman" w:hAnsi="Times New Roman" w:cs="Times New Roman"/>
          <w:sz w:val="24"/>
          <w:szCs w:val="24"/>
        </w:rPr>
        <w:t xml:space="preserve"> </w:t>
      </w:r>
      <w:r w:rsidR="00D2064F">
        <w:rPr>
          <w:rFonts w:ascii="Times New Roman" w:hAnsi="Times New Roman" w:cs="Times New Roman"/>
          <w:sz w:val="24"/>
          <w:szCs w:val="24"/>
        </w:rPr>
        <w:t>приоритеты</w:t>
      </w:r>
      <w:r w:rsidR="008C5B52" w:rsidRPr="00D2064F">
        <w:rPr>
          <w:rFonts w:ascii="Times New Roman" w:hAnsi="Times New Roman" w:cs="Times New Roman"/>
          <w:sz w:val="24"/>
          <w:szCs w:val="24"/>
        </w:rPr>
        <w:t>:</w:t>
      </w:r>
      <w:r w:rsidR="008C5B52">
        <w:rPr>
          <w:rFonts w:ascii="Times New Roman" w:hAnsi="Times New Roman" w:cs="Times New Roman"/>
          <w:sz w:val="24"/>
          <w:szCs w:val="24"/>
        </w:rPr>
        <w:t xml:space="preserve"> </w:t>
      </w:r>
      <w:r w:rsidR="004C42DC" w:rsidRPr="00B10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B52" w:rsidRDefault="000A09CF" w:rsidP="008C5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805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обрабатывающих производств</w:t>
      </w:r>
      <w:r w:rsidR="00631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содействие </w:t>
      </w:r>
      <w:r w:rsidR="006318DA">
        <w:rPr>
          <w:rFonts w:ascii="Times New Roman" w:hAnsi="Times New Roman" w:cs="Times New Roman"/>
        </w:rPr>
        <w:t xml:space="preserve">развитию промышленности строительных материалов (железо-бетонных изделий, пиломатериалов и столярных изделий), </w:t>
      </w:r>
      <w:r w:rsidR="006318DA">
        <w:rPr>
          <w:rFonts w:ascii="Times New Roman" w:hAnsi="Times New Roman" w:cs="Times New Roman"/>
        </w:rPr>
        <w:lastRenderedPageBreak/>
        <w:t>реализации проектов по производству инновационных строительных материалов</w:t>
      </w:r>
      <w:r w:rsidR="00805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070AB" w:rsidRDefault="00805965" w:rsidP="00BF29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BE1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агропромышленного комплекса</w:t>
      </w:r>
      <w:r w:rsidR="00B66BE1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стимулирование развития малых форм хозяйствования (крестьянских (фермерских) хозяйств) с целью увеличения объемов производства продукции животноводства, </w:t>
      </w:r>
      <w:r w:rsidR="00B66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дальнейшем, при наличии возможных производителей, развития тепличных хозяйств, </w:t>
      </w:r>
      <w:r w:rsidR="00B66BE1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ассортимента</w:t>
      </w:r>
      <w:r w:rsidR="008579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66BE1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BE1" w:rsidRDefault="00BF292A" w:rsidP="00B66B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дорожно-транспортной инфраструктуры: создание условий</w:t>
      </w:r>
      <w:r w:rsidR="0090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B66BE1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устойчивого развития сети автомобильных дорог местного значения, обеспечивающих повышение доступности и безопасности транспортных услуг (строительство, реконструкция и капитальный ремонт автомобильных дорог, реконструкция объездной автомобильной дороги); формирования на территории города тра</w:t>
      </w:r>
      <w:r w:rsidR="00905C9B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нспортно-логистического центра;</w:t>
      </w:r>
    </w:p>
    <w:p w:rsidR="006070AB" w:rsidRDefault="00905C9B" w:rsidP="006070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FF2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омплексная модернизация </w:t>
      </w:r>
      <w:r w:rsidR="006070AB" w:rsidRPr="00F6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 инфраструктуры: внедрение малоэнергоемких технологий и энергоэффективных видов оборудования, технических средств и материалов, реконструкция котельных и инженерных сетей с заменой оборудования и технологий для производства и передачи энергии; создание условий для развития экологической промышленности, включая модернизацию полигона 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дых коммунальных отходов;</w:t>
      </w:r>
    </w:p>
    <w:p w:rsidR="00FF2111" w:rsidRDefault="00905C9B" w:rsidP="006070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070AB" w:rsidRPr="00F6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развития событийного, спортивного, этнографического, экологического, экстремального, историко-познавательного, делового туризма; </w:t>
      </w:r>
    </w:p>
    <w:p w:rsidR="006070AB" w:rsidRPr="00F65A8D" w:rsidRDefault="00905C9B" w:rsidP="006070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070AB" w:rsidRPr="00F6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объектов социальной сферы.</w:t>
      </w:r>
    </w:p>
    <w:p w:rsidR="004C42DC" w:rsidRPr="00B10BE8" w:rsidRDefault="004C42DC" w:rsidP="00FE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sz w:val="24"/>
          <w:szCs w:val="24"/>
        </w:rPr>
        <w:t xml:space="preserve">Точками роста муниципального образования </w:t>
      </w:r>
      <w:r w:rsidR="00396B0F">
        <w:rPr>
          <w:rFonts w:ascii="Times New Roman" w:hAnsi="Times New Roman" w:cs="Times New Roman"/>
          <w:sz w:val="24"/>
          <w:szCs w:val="24"/>
        </w:rPr>
        <w:t>могут</w:t>
      </w:r>
      <w:r w:rsidRPr="00396B0F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396B0F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6070AB">
        <w:rPr>
          <w:rFonts w:ascii="Times New Roman" w:hAnsi="Times New Roman" w:cs="Times New Roman"/>
          <w:sz w:val="24"/>
          <w:szCs w:val="24"/>
        </w:rPr>
        <w:t>проекты</w:t>
      </w:r>
      <w:r w:rsidRPr="00396B0F">
        <w:rPr>
          <w:rFonts w:ascii="Times New Roman" w:hAnsi="Times New Roman" w:cs="Times New Roman"/>
          <w:sz w:val="24"/>
          <w:szCs w:val="24"/>
        </w:rPr>
        <w:t>:</w:t>
      </w:r>
      <w:r w:rsidRPr="00B10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97B" w:rsidRPr="000A597B" w:rsidRDefault="006070AB" w:rsidP="00FE3F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6B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597B" w:rsidRPr="000A597B">
        <w:rPr>
          <w:rFonts w:ascii="Times New Roman" w:eastAsia="Calibri" w:hAnsi="Times New Roman" w:cs="Times New Roman"/>
          <w:sz w:val="24"/>
          <w:szCs w:val="24"/>
        </w:rPr>
        <w:t>Создание частного индустриального парка на базе существующей строительной компании</w:t>
      </w:r>
      <w:r w:rsidR="00396B0F">
        <w:rPr>
          <w:rFonts w:ascii="Times New Roman" w:eastAsia="Calibri" w:hAnsi="Times New Roman" w:cs="Times New Roman"/>
          <w:sz w:val="24"/>
          <w:szCs w:val="24"/>
        </w:rPr>
        <w:t>»</w:t>
      </w:r>
      <w:r w:rsidR="000A597B" w:rsidRPr="000A597B">
        <w:rPr>
          <w:rFonts w:ascii="Times New Roman" w:eastAsia="Calibri" w:hAnsi="Times New Roman" w:cs="Times New Roman"/>
          <w:sz w:val="24"/>
          <w:szCs w:val="24"/>
        </w:rPr>
        <w:t>.</w:t>
      </w:r>
      <w:r w:rsidR="000A597B" w:rsidRPr="000A597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A597B" w:rsidRPr="000A597B">
        <w:rPr>
          <w:rFonts w:ascii="Times New Roman" w:eastAsia="Calibri" w:hAnsi="Times New Roman" w:cs="Times New Roman"/>
          <w:sz w:val="24"/>
          <w:szCs w:val="24"/>
        </w:rPr>
        <w:t>В результате реализации проекта должен появиться комплекс с готовыми производственными, офисными и складскими площадями, развитой инфраструктурой и необходимыми коммуникациями. Потенциальными резидентами парка могут быть производственные компании малого и среднего бизнеса, транспортно-логистические компании, тор</w:t>
      </w:r>
      <w:r>
        <w:rPr>
          <w:rFonts w:ascii="Times New Roman" w:eastAsia="Calibri" w:hAnsi="Times New Roman" w:cs="Times New Roman"/>
          <w:sz w:val="24"/>
          <w:szCs w:val="24"/>
        </w:rPr>
        <w:t>говля, строительные организации;</w:t>
      </w:r>
      <w:r w:rsidR="000A597B" w:rsidRPr="000A59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597B" w:rsidRPr="000A597B" w:rsidRDefault="006070AB" w:rsidP="00FE3F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6B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597B" w:rsidRPr="000A597B">
        <w:rPr>
          <w:rFonts w:ascii="Times New Roman" w:eastAsia="Calibri" w:hAnsi="Times New Roman" w:cs="Times New Roman"/>
          <w:sz w:val="24"/>
          <w:szCs w:val="24"/>
        </w:rPr>
        <w:t>Строительство и модернизация крупного животноводческого комплекса в городе Югорске</w:t>
      </w:r>
      <w:r w:rsidR="00396B0F">
        <w:rPr>
          <w:rFonts w:ascii="Times New Roman" w:eastAsia="Calibri" w:hAnsi="Times New Roman" w:cs="Times New Roman"/>
          <w:sz w:val="24"/>
          <w:szCs w:val="24"/>
        </w:rPr>
        <w:t>»</w:t>
      </w:r>
      <w:r w:rsidR="000A597B" w:rsidRPr="000A597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A597B" w:rsidRPr="000A597B">
        <w:rPr>
          <w:rFonts w:ascii="Times New Roman" w:eastAsia="Calibri" w:hAnsi="Times New Roman" w:cs="Times New Roman"/>
          <w:sz w:val="24"/>
          <w:szCs w:val="24"/>
        </w:rPr>
        <w:t>Планируется полная газификация комплекса, автоматизация производственного процесса с установкой линии высокотехнологичного молокопровода на 100 голов, системы автоматического кормления с индивидуальным дозированием, ввод в эксплуатацию птичника на 45 тыс. голо</w:t>
      </w:r>
      <w:r>
        <w:rPr>
          <w:rFonts w:ascii="Times New Roman" w:eastAsia="Calibri" w:hAnsi="Times New Roman" w:cs="Times New Roman"/>
          <w:sz w:val="24"/>
          <w:szCs w:val="24"/>
        </w:rPr>
        <w:t>в с мощностью 14 млн. яиц в год;</w:t>
      </w:r>
    </w:p>
    <w:p w:rsidR="000A597B" w:rsidRPr="000A597B" w:rsidRDefault="006070AB" w:rsidP="00FE3F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6B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597B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лесоперерабатывающего производств</w:t>
      </w:r>
      <w:proofErr w:type="gramStart"/>
      <w:r w:rsidR="000A597B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0A597B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«Тайга»</w:t>
      </w:r>
      <w:r w:rsidR="00396B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597B" w:rsidRPr="000A5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(глубокая переработка древесины, отходов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лесопромышленного производства);</w:t>
      </w:r>
    </w:p>
    <w:p w:rsidR="00F65A8D" w:rsidRPr="000A597B" w:rsidRDefault="005F18D9" w:rsidP="00FE3F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65A8D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«Музейно-туристич</w:t>
      </w:r>
      <w:r w:rsidR="008579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еский комплекс  «Ворота в Югру»</w:t>
      </w:r>
      <w:r w:rsidRPr="00F6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музея под открытым небом «Суеват-пауль».</w:t>
      </w:r>
      <w:r w:rsidR="0025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226" w:rsidRDefault="00D3771D" w:rsidP="00FE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BE8">
        <w:rPr>
          <w:rFonts w:ascii="Times New Roman" w:hAnsi="Times New Roman" w:cs="Times New Roman"/>
          <w:sz w:val="24"/>
          <w:szCs w:val="24"/>
        </w:rPr>
        <w:t xml:space="preserve">Важным направлением инвестиционной политики органов местного самоуправления является работа по включению инвестиционных проектов, необходимых для жизнеобеспечения муниципального образования, в </w:t>
      </w:r>
      <w:r w:rsidR="00DF51D0"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Pr="00B10BE8">
        <w:rPr>
          <w:rFonts w:ascii="Times New Roman" w:hAnsi="Times New Roman" w:cs="Times New Roman"/>
          <w:sz w:val="24"/>
          <w:szCs w:val="24"/>
        </w:rPr>
        <w:t xml:space="preserve">программы. Эта работа особенно актуальна для таких сфер, как снос ветхого жилья, коммунальная энергетика, социальная сфера. </w:t>
      </w:r>
      <w:r w:rsidR="00DF51D0">
        <w:rPr>
          <w:rFonts w:ascii="Times New Roman" w:hAnsi="Times New Roman" w:cs="Times New Roman"/>
          <w:sz w:val="24"/>
          <w:szCs w:val="24"/>
        </w:rPr>
        <w:t xml:space="preserve">Мероприятия государственных </w:t>
      </w:r>
      <w:r w:rsidRPr="00B10BE8">
        <w:rPr>
          <w:rFonts w:ascii="Times New Roman" w:hAnsi="Times New Roman" w:cs="Times New Roman"/>
          <w:sz w:val="24"/>
          <w:szCs w:val="24"/>
        </w:rPr>
        <w:t xml:space="preserve">программ финансируются из бюджетов нескольких уровней на основе долевого участия. </w:t>
      </w:r>
    </w:p>
    <w:p w:rsidR="00035FE0" w:rsidRDefault="00171DC5" w:rsidP="00FE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0BE8">
        <w:rPr>
          <w:rFonts w:ascii="Times New Roman" w:hAnsi="Times New Roman" w:cs="Times New Roman"/>
          <w:sz w:val="24"/>
          <w:szCs w:val="24"/>
          <w:lang w:eastAsia="ru-RU"/>
        </w:rPr>
        <w:t xml:space="preserve">Стратегической целью государственной жилищной политики </w:t>
      </w:r>
      <w:r w:rsidR="00035FE0">
        <w:rPr>
          <w:rFonts w:ascii="Times New Roman" w:hAnsi="Times New Roman" w:cs="Times New Roman"/>
          <w:sz w:val="24"/>
          <w:szCs w:val="24"/>
          <w:lang w:eastAsia="ru-RU"/>
        </w:rPr>
        <w:t xml:space="preserve">реализуемой на территории муниципального образования </w:t>
      </w:r>
      <w:r w:rsidRPr="00B10BE8">
        <w:rPr>
          <w:rFonts w:ascii="Times New Roman" w:hAnsi="Times New Roman" w:cs="Times New Roman"/>
          <w:sz w:val="24"/>
          <w:szCs w:val="24"/>
          <w:lang w:eastAsia="ru-RU"/>
        </w:rPr>
        <w:t>является обеспечение доступности жиль</w:t>
      </w:r>
      <w:r w:rsidR="00E52E34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Pr="00B10BE8">
        <w:rPr>
          <w:rFonts w:ascii="Times New Roman" w:hAnsi="Times New Roman" w:cs="Times New Roman"/>
          <w:sz w:val="24"/>
          <w:szCs w:val="24"/>
          <w:lang w:eastAsia="ru-RU"/>
        </w:rPr>
        <w:t xml:space="preserve"> для всех категорий граждан, </w:t>
      </w:r>
      <w:r w:rsidR="00035FE0">
        <w:rPr>
          <w:rFonts w:ascii="Times New Roman" w:hAnsi="Times New Roman" w:cs="Times New Roman"/>
          <w:sz w:val="24"/>
          <w:szCs w:val="24"/>
          <w:lang w:eastAsia="ru-RU"/>
        </w:rPr>
        <w:t xml:space="preserve">с акцентированием внимания на </w:t>
      </w:r>
      <w:r w:rsidR="00E52E34" w:rsidRPr="00B10BE8">
        <w:rPr>
          <w:rFonts w:ascii="Times New Roman" w:hAnsi="Times New Roman" w:cs="Times New Roman"/>
          <w:sz w:val="24"/>
          <w:szCs w:val="24"/>
          <w:lang w:eastAsia="ru-RU"/>
        </w:rPr>
        <w:t>обеспечени</w:t>
      </w:r>
      <w:r w:rsidR="00E52E3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E52E34" w:rsidRPr="00B10BE8">
        <w:rPr>
          <w:rFonts w:ascii="Times New Roman" w:hAnsi="Times New Roman" w:cs="Times New Roman"/>
          <w:sz w:val="24"/>
          <w:szCs w:val="24"/>
          <w:lang w:eastAsia="ru-RU"/>
        </w:rPr>
        <w:t xml:space="preserve"> жильем малоимущих граждан</w:t>
      </w:r>
      <w:r w:rsidR="00E52E34">
        <w:rPr>
          <w:rFonts w:ascii="Times New Roman" w:hAnsi="Times New Roman" w:cs="Times New Roman"/>
          <w:sz w:val="24"/>
          <w:szCs w:val="24"/>
          <w:lang w:eastAsia="ru-RU"/>
        </w:rPr>
        <w:t>, многодетных семей и других отдельных категорий</w:t>
      </w:r>
      <w:r w:rsidR="00035FE0">
        <w:rPr>
          <w:rFonts w:ascii="Times New Roman" w:hAnsi="Times New Roman" w:cs="Times New Roman"/>
          <w:sz w:val="24"/>
          <w:szCs w:val="24"/>
          <w:lang w:eastAsia="ru-RU"/>
        </w:rPr>
        <w:t>, сокращение доли аварийного и ветхого жилья</w:t>
      </w:r>
      <w:r w:rsidRPr="00B10BE8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4C42DC" w:rsidRDefault="004C42DC" w:rsidP="00FE3F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Существует н</w:t>
      </w:r>
      <w:r w:rsidRPr="00C530B6">
        <w:rPr>
          <w:rFonts w:ascii="Times New Roman" w:hAnsi="Times New Roman" w:cs="Times New Roman"/>
          <w:sz w:val="24"/>
          <w:szCs w:val="24"/>
        </w:rPr>
        <w:t>еобходимость дополнительного создания учебных мест для перехода в односменный режим работы общеобразовательных учреждений</w:t>
      </w:r>
      <w:r w:rsidR="00AE251E">
        <w:rPr>
          <w:rFonts w:ascii="Times New Roman" w:hAnsi="Times New Roman" w:cs="Times New Roman"/>
          <w:sz w:val="24"/>
          <w:szCs w:val="24"/>
        </w:rPr>
        <w:t>.</w:t>
      </w:r>
      <w:r w:rsidR="007D33EF">
        <w:rPr>
          <w:rFonts w:ascii="Times New Roman" w:hAnsi="Times New Roman" w:cs="Times New Roman"/>
          <w:sz w:val="24"/>
          <w:szCs w:val="24"/>
        </w:rPr>
        <w:t xml:space="preserve"> </w:t>
      </w:r>
      <w:r w:rsidR="007D33EF" w:rsidRPr="00362720">
        <w:rPr>
          <w:rFonts w:ascii="Times New Roman" w:hAnsi="Times New Roman" w:cs="Times New Roman"/>
          <w:sz w:val="24"/>
          <w:szCs w:val="24"/>
        </w:rPr>
        <w:t xml:space="preserve">В перспективе </w:t>
      </w:r>
      <w:r w:rsidR="00362720" w:rsidRPr="00362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планируется строительство </w:t>
      </w:r>
      <w:r w:rsidR="00486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новых </w:t>
      </w:r>
      <w:r w:rsidR="00B673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школ </w:t>
      </w:r>
      <w:r w:rsidR="00486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мощностью 900, </w:t>
      </w:r>
      <w:r w:rsidR="00362720" w:rsidRPr="00362720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="00486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900</w:t>
      </w:r>
      <w:r w:rsidR="00362720" w:rsidRPr="00362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мест.</w:t>
      </w:r>
    </w:p>
    <w:p w:rsidR="002421D3" w:rsidRDefault="00846CA8" w:rsidP="00FE3F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Реализация приоритетного национального проекта «Развитие малого и среднего предпринимательства» </w:t>
      </w:r>
      <w:r w:rsidR="006318D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муниципального образования будет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способствовать созданию благоприятных условий для предпринимательской деятельности, </w:t>
      </w:r>
      <w:r w:rsidRPr="00846C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новых и развитие существующих предприятий малого и среднего бизнеса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соответственно, увеличению частных инвестиций в экономику города.</w:t>
      </w:r>
    </w:p>
    <w:p w:rsidR="00F32DE4" w:rsidRDefault="00F32DE4" w:rsidP="00FE3F9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7226" w:rsidRPr="00B10BE8" w:rsidRDefault="003D7226" w:rsidP="00FE3F9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0BE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долгосрочном прогнозе заложен равномерный прирост объемов инвестиций в основной капитал. </w:t>
      </w:r>
    </w:p>
    <w:p w:rsidR="001C79B8" w:rsidRPr="007A63D7" w:rsidRDefault="001C79B8" w:rsidP="00FE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E8">
        <w:rPr>
          <w:rFonts w:ascii="Times New Roman" w:hAnsi="Times New Roman" w:cs="Times New Roman"/>
          <w:bCs/>
          <w:sz w:val="24"/>
          <w:szCs w:val="24"/>
          <w:lang w:eastAsia="ru-RU"/>
        </w:rPr>
        <w:t>Динамика инвестиций в основной капитал в долгосрочном периоде будет определяться объемами сре</w:t>
      </w:r>
      <w:proofErr w:type="gramStart"/>
      <w:r w:rsidRPr="00B10BE8">
        <w:rPr>
          <w:rFonts w:ascii="Times New Roman" w:hAnsi="Times New Roman" w:cs="Times New Roman"/>
          <w:bCs/>
          <w:sz w:val="24"/>
          <w:szCs w:val="24"/>
          <w:lang w:eastAsia="ru-RU"/>
        </w:rPr>
        <w:t>дств пр</w:t>
      </w:r>
      <w:proofErr w:type="gramEnd"/>
      <w:r w:rsidRPr="00B10BE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едприятий, направляемых на модернизацию и развитие производства, а также бюджетными капитальными вложениями в инфраструктурные объекты, отрасли, связанные с развитием человеческого капитала, жилищное строительство.  </w:t>
      </w:r>
    </w:p>
    <w:p w:rsidR="005028D7" w:rsidRDefault="005028D7" w:rsidP="00FE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E2" w:rsidRDefault="00E70AE2" w:rsidP="00FE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3C9">
        <w:rPr>
          <w:rFonts w:ascii="Times New Roman" w:hAnsi="Times New Roman" w:cs="Times New Roman"/>
          <w:b/>
          <w:bCs/>
          <w:sz w:val="28"/>
          <w:szCs w:val="28"/>
        </w:rPr>
        <w:t>Рынок труда</w:t>
      </w:r>
    </w:p>
    <w:p w:rsidR="006C13C9" w:rsidRPr="007A63D7" w:rsidRDefault="006C13C9" w:rsidP="00FE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13C9" w:rsidRPr="006C13C9" w:rsidRDefault="006C13C9" w:rsidP="00FE3F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3C9">
        <w:rPr>
          <w:rFonts w:ascii="Times New Roman" w:eastAsia="Calibri" w:hAnsi="Times New Roman" w:cs="Times New Roman"/>
          <w:sz w:val="24"/>
          <w:szCs w:val="24"/>
        </w:rPr>
        <w:t>Ситуация на рынке труда определяется демографическими тенденциями, деятельностью крупных и средних предприятий города, развитием сферы малого и среднего бизнеса, а также реализацией мер по трудоустройству и повышению конкурентоспособности незанятого населения.</w:t>
      </w:r>
    </w:p>
    <w:p w:rsidR="006C13C9" w:rsidRPr="006C13C9" w:rsidRDefault="006C13C9" w:rsidP="00FE3F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Преобладающая часть занятого населения сосредоточена </w:t>
      </w:r>
      <w:r w:rsidR="00472D52">
        <w:rPr>
          <w:rFonts w:ascii="Times New Roman" w:eastAsia="Calibri" w:hAnsi="Times New Roman" w:cs="Times New Roman"/>
          <w:sz w:val="24"/>
          <w:szCs w:val="24"/>
        </w:rPr>
        <w:t>в</w:t>
      </w: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 крупных и средних предприятиях города</w:t>
      </w:r>
      <w:r w:rsidR="00472D52">
        <w:rPr>
          <w:rFonts w:ascii="Times New Roman" w:eastAsia="Calibri" w:hAnsi="Times New Roman" w:cs="Times New Roman"/>
          <w:sz w:val="24"/>
          <w:szCs w:val="24"/>
        </w:rPr>
        <w:t xml:space="preserve">, одним из которых является </w:t>
      </w:r>
      <w:r w:rsidRPr="006C13C9">
        <w:rPr>
          <w:rFonts w:ascii="Times New Roman" w:eastAsia="Calibri" w:hAnsi="Times New Roman" w:cs="Times New Roman"/>
          <w:sz w:val="24"/>
          <w:szCs w:val="24"/>
        </w:rPr>
        <w:t>градообразующе</w:t>
      </w:r>
      <w:r w:rsidR="00472D52">
        <w:rPr>
          <w:rFonts w:ascii="Times New Roman" w:eastAsia="Calibri" w:hAnsi="Times New Roman" w:cs="Times New Roman"/>
          <w:sz w:val="24"/>
          <w:szCs w:val="24"/>
        </w:rPr>
        <w:t>е</w:t>
      </w: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 предприяти</w:t>
      </w:r>
      <w:r w:rsidR="00472D52">
        <w:rPr>
          <w:rFonts w:ascii="Times New Roman" w:eastAsia="Calibri" w:hAnsi="Times New Roman" w:cs="Times New Roman"/>
          <w:sz w:val="24"/>
          <w:szCs w:val="24"/>
        </w:rPr>
        <w:t>е</w:t>
      </w: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 - ООО «Газпром трансгаз Югорск», </w:t>
      </w:r>
      <w:r w:rsidR="00472D52" w:rsidRPr="006C13C9">
        <w:rPr>
          <w:rFonts w:ascii="Times New Roman" w:eastAsia="Calibri" w:hAnsi="Times New Roman" w:cs="Times New Roman"/>
          <w:sz w:val="24"/>
          <w:szCs w:val="24"/>
        </w:rPr>
        <w:t>обеспечива</w:t>
      </w:r>
      <w:r w:rsidR="00472D52">
        <w:rPr>
          <w:rFonts w:ascii="Times New Roman" w:eastAsia="Calibri" w:hAnsi="Times New Roman" w:cs="Times New Roman"/>
          <w:sz w:val="24"/>
          <w:szCs w:val="24"/>
        </w:rPr>
        <w:t xml:space="preserve">ющее </w:t>
      </w:r>
      <w:r w:rsidRPr="006C13C9">
        <w:rPr>
          <w:rFonts w:ascii="Times New Roman" w:eastAsia="Calibri" w:hAnsi="Times New Roman" w:cs="Times New Roman"/>
          <w:sz w:val="24"/>
          <w:szCs w:val="24"/>
        </w:rPr>
        <w:t>стабильно</w:t>
      </w:r>
      <w:r w:rsidR="00472D52">
        <w:rPr>
          <w:rFonts w:ascii="Times New Roman" w:eastAsia="Calibri" w:hAnsi="Times New Roman" w:cs="Times New Roman"/>
          <w:sz w:val="24"/>
          <w:szCs w:val="24"/>
        </w:rPr>
        <w:t>сть и сохранение</w:t>
      </w: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 рабочи</w:t>
      </w:r>
      <w:r w:rsidR="00472D52">
        <w:rPr>
          <w:rFonts w:ascii="Times New Roman" w:eastAsia="Calibri" w:hAnsi="Times New Roman" w:cs="Times New Roman"/>
          <w:sz w:val="24"/>
          <w:szCs w:val="24"/>
        </w:rPr>
        <w:t>х</w:t>
      </w: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 мест</w:t>
      </w:r>
      <w:r w:rsidR="00472D52">
        <w:rPr>
          <w:rFonts w:ascii="Times New Roman" w:eastAsia="Calibri" w:hAnsi="Times New Roman" w:cs="Times New Roman"/>
          <w:sz w:val="24"/>
          <w:szCs w:val="24"/>
        </w:rPr>
        <w:t>.</w:t>
      </w: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13C9" w:rsidRPr="006C13C9" w:rsidRDefault="006C13C9" w:rsidP="00FE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По-прежнему остается сложным трудоустройство граждан отдельных социально-демографических групп (молодежь без практического опыта работы, отдельные контингенты женского населения, инвалиды). </w:t>
      </w:r>
    </w:p>
    <w:p w:rsidR="006C13C9" w:rsidRPr="006C13C9" w:rsidRDefault="006C13C9" w:rsidP="00FE3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Своевременная и целенаправленная профориентация старшеклассников образовательных школ профессиям, востребованным на региональном и местном рынке труда, может стать одним из направлений, обеспечивающих снижение уровня безработицы за счет выпускников учебных заведений профессионального образования. </w:t>
      </w:r>
    </w:p>
    <w:p w:rsidR="006C13C9" w:rsidRPr="006C13C9" w:rsidRDefault="006C13C9" w:rsidP="00FE3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C13C9">
        <w:rPr>
          <w:rFonts w:ascii="Times New Roman" w:eastAsia="Calibri" w:hAnsi="Times New Roman" w:cs="Times New Roman"/>
          <w:sz w:val="24"/>
          <w:szCs w:val="24"/>
          <w:lang w:eastAsia="zh-CN"/>
        </w:rPr>
        <w:t>В связи с этим задача в период 2019-2036 годов - создать условия на рынке труда и образовательных услуг, при которых минимизировать негативные процессы от возможного роста безработицы, вызванные технической модернизацией организаций, их перепрофилированием, а также повышением пенсионного возраста.</w:t>
      </w:r>
    </w:p>
    <w:p w:rsidR="006C13C9" w:rsidRPr="006C13C9" w:rsidRDefault="006C13C9" w:rsidP="00FE3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C13C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Решение этой задачи - своевременная подготовка (переподготовка) высококвалифицированных специалистов, востребованных субъектами экономической деятельности города Югорска. </w:t>
      </w:r>
    </w:p>
    <w:p w:rsidR="006C13C9" w:rsidRPr="006C13C9" w:rsidRDefault="006C13C9" w:rsidP="00FE3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6C13C9">
        <w:rPr>
          <w:rFonts w:ascii="Times New Roman" w:eastAsia="Calibri" w:hAnsi="Times New Roman" w:cs="Times New Roman"/>
          <w:sz w:val="24"/>
          <w:szCs w:val="24"/>
          <w:lang w:eastAsia="zh-CN"/>
        </w:rPr>
        <w:t>К оказанию гражданам услуг по организации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по организации сопровождения при содействии занятости инвалидов и по самозанятости, а также по организации ярмарок вакансий и учебных рабочих мест планируется привлекать негосударственных поставщиков, в том числе социально ориентированные некоммерческие организации.</w:t>
      </w:r>
      <w:proofErr w:type="gramEnd"/>
    </w:p>
    <w:p w:rsidR="006C13C9" w:rsidRPr="006C13C9" w:rsidRDefault="006C13C9" w:rsidP="00FE3F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C13C9">
        <w:rPr>
          <w:rFonts w:ascii="Times New Roman" w:eastAsia="Calibri" w:hAnsi="Times New Roman" w:cs="Times New Roman"/>
          <w:sz w:val="24"/>
          <w:szCs w:val="24"/>
        </w:rPr>
        <w:t xml:space="preserve">Развитие рынка труда в долгосрочной перспективе будет направлено на увеличение занятости населения, путем создания новых рабочих через реализацию инвестиционных проектов, включая сектор малого и среднего предпринимательства. </w:t>
      </w:r>
    </w:p>
    <w:p w:rsidR="006C13C9" w:rsidRPr="006C13C9" w:rsidRDefault="006C13C9" w:rsidP="00FE3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3C9">
        <w:rPr>
          <w:rFonts w:ascii="Times New Roman" w:eastAsia="Calibri" w:hAnsi="Times New Roman" w:cs="Times New Roman"/>
          <w:sz w:val="24"/>
          <w:szCs w:val="24"/>
        </w:rPr>
        <w:t>Снижение уровня безработицы будет происходить за счет повышения активности населения в самостоятельном поиске работы, проявления предпринимательской инициативы по открытию собственного дела, создания новых рабочих мест в действующих организациях.</w:t>
      </w:r>
    </w:p>
    <w:p w:rsidR="006C13C9" w:rsidRPr="006C13C9" w:rsidRDefault="006C13C9" w:rsidP="00FE3F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3C9">
        <w:rPr>
          <w:rFonts w:ascii="Times New Roman" w:eastAsia="Calibri" w:hAnsi="Times New Roman" w:cs="Times New Roman"/>
          <w:sz w:val="24"/>
          <w:szCs w:val="24"/>
        </w:rPr>
        <w:t>Стратегической целью в области развития рынка труда в долгосрочной перспективе является создание условий для обеспечения экономики высокопрофессиональными кадрами и повышения эффективности их использования. Важнейшим условием в реализации данных целей станет сбалансированность местного рынка труда и создание условий для профессиональной и территориальной мобильности населения.</w:t>
      </w:r>
    </w:p>
    <w:p w:rsidR="00E70AE2" w:rsidRPr="007A63D7" w:rsidRDefault="00E70AE2" w:rsidP="00FE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E2" w:rsidRDefault="00E70AE2" w:rsidP="00FE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5DB">
        <w:rPr>
          <w:rFonts w:ascii="Times New Roman" w:hAnsi="Times New Roman" w:cs="Times New Roman"/>
          <w:b/>
          <w:bCs/>
          <w:sz w:val="28"/>
          <w:szCs w:val="28"/>
        </w:rPr>
        <w:t>Денежные доходы населения</w:t>
      </w:r>
    </w:p>
    <w:p w:rsidR="00F065DB" w:rsidRPr="007A63D7" w:rsidRDefault="00F065DB" w:rsidP="00FE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65DB" w:rsidRPr="00F065DB" w:rsidRDefault="00F065DB" w:rsidP="00FE3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5DB">
        <w:rPr>
          <w:rFonts w:ascii="Times New Roman" w:eastAsia="Calibri" w:hAnsi="Times New Roman" w:cs="Times New Roman"/>
          <w:sz w:val="24"/>
          <w:szCs w:val="24"/>
        </w:rPr>
        <w:t xml:space="preserve">Важнейшим показателем благосостояния общества служит уровень доходов населения.    </w:t>
      </w:r>
    </w:p>
    <w:p w:rsidR="00F065DB" w:rsidRPr="00F065DB" w:rsidRDefault="00F065DB" w:rsidP="00FE3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5DB">
        <w:rPr>
          <w:rFonts w:ascii="Times New Roman" w:eastAsia="Calibri" w:hAnsi="Times New Roman" w:cs="Times New Roman"/>
          <w:sz w:val="24"/>
          <w:szCs w:val="24"/>
        </w:rPr>
        <w:t>Рост доходов населения будет обеспечиваться, прежде всего, доходами от занятости населения, предпринимательской деятельности и иных социальных выплат.</w:t>
      </w:r>
    </w:p>
    <w:p w:rsidR="00F065DB" w:rsidRPr="00F065DB" w:rsidRDefault="00F065DB" w:rsidP="00FE3F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F065D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структуре доходов заработная плата является основным источником доходов населения. </w:t>
      </w:r>
    </w:p>
    <w:p w:rsidR="00F065DB" w:rsidRPr="00F065DB" w:rsidRDefault="00F065DB" w:rsidP="00FE3F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5DB">
        <w:rPr>
          <w:rFonts w:ascii="Times New Roman" w:eastAsia="Calibri" w:hAnsi="Times New Roman" w:cs="Times New Roman"/>
          <w:sz w:val="24"/>
          <w:szCs w:val="24"/>
        </w:rPr>
        <w:t xml:space="preserve">На протяжении ряда лет отмечается стабильный рост заработной платы работников крупных и средних предприятий и организаций города Югорска. Среднемесячная номинальная начисленная заработная плата работников крупных и средних организаций города выше среднего значения по Ханты-Мансийскому автономному округу - Югре. </w:t>
      </w:r>
    </w:p>
    <w:p w:rsidR="00D2433E" w:rsidRDefault="00D2433E" w:rsidP="00D243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долгосрочной перспективе повышению реальных располагаемых денежных доходов населения будет способствовать устойчивый экономический рост, увеличение трудовых доходов граждан, низкий уровень инфляции, а также динамика изменения численности работающего населения</w:t>
      </w:r>
      <w:r w:rsidR="00D66773">
        <w:rPr>
          <w:rFonts w:ascii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которая в базовом варианте с 2019 года будет иметь тенденцию роста.</w:t>
      </w:r>
    </w:p>
    <w:p w:rsidR="00F065DB" w:rsidRPr="00F065DB" w:rsidRDefault="00F065DB" w:rsidP="00FE3F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65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Росту доходов населения и снижению уровня бедности в долгосрочной перспективе будут способствовать: </w:t>
      </w:r>
    </w:p>
    <w:p w:rsidR="00F065DB" w:rsidRPr="00F065DB" w:rsidRDefault="00F065DB" w:rsidP="00FE3F9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65DB">
        <w:rPr>
          <w:rFonts w:ascii="Times New Roman" w:eastAsia="Calibri" w:hAnsi="Times New Roman" w:cs="Times New Roman"/>
          <w:sz w:val="24"/>
          <w:szCs w:val="24"/>
          <w:lang w:eastAsia="zh-CN"/>
        </w:rPr>
        <w:t>создание высокопроизводительных рабочих мест;</w:t>
      </w:r>
    </w:p>
    <w:p w:rsidR="00F065DB" w:rsidRPr="00F065DB" w:rsidRDefault="00F065DB" w:rsidP="00FE3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65DB">
        <w:rPr>
          <w:rFonts w:ascii="Times New Roman" w:eastAsia="Calibri" w:hAnsi="Times New Roman" w:cs="Times New Roman"/>
          <w:sz w:val="24"/>
          <w:szCs w:val="24"/>
          <w:lang w:eastAsia="zh-CN"/>
        </w:rPr>
        <w:t>система дополнительного пенсионного обеспечения;</w:t>
      </w:r>
    </w:p>
    <w:p w:rsidR="00F065DB" w:rsidRPr="00F065DB" w:rsidRDefault="00F065DB" w:rsidP="00FE3F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65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совершенствование механизмов адресной социальной защиты и системы социального обслуживания граждан; </w:t>
      </w:r>
    </w:p>
    <w:p w:rsidR="00F065DB" w:rsidRPr="00F065DB" w:rsidRDefault="00F065DB" w:rsidP="00FE3F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65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предоставление гражданам пособий, выплат и других мер социальной поддержки, предусмотренных законодательством; </w:t>
      </w:r>
    </w:p>
    <w:p w:rsidR="00F065DB" w:rsidRPr="00F065DB" w:rsidRDefault="00F065DB" w:rsidP="00FE3F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65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ежегодная индексация социальных выплат с учетом уровня инфляции; </w:t>
      </w:r>
    </w:p>
    <w:p w:rsidR="00F065DB" w:rsidRPr="00F065DB" w:rsidRDefault="00F065DB" w:rsidP="00FE3F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65DB">
        <w:rPr>
          <w:rFonts w:ascii="Times New Roman" w:eastAsia="Calibri" w:hAnsi="Times New Roman" w:cs="Times New Roman"/>
          <w:sz w:val="24"/>
          <w:szCs w:val="24"/>
          <w:lang w:eastAsia="zh-CN"/>
        </w:rPr>
        <w:t>развитие практики применения социального контракта, предусматривающего взаимные обязательства государства и получателей социальной помощи.</w:t>
      </w:r>
    </w:p>
    <w:p w:rsidR="00E70AE2" w:rsidRPr="007A63D7" w:rsidRDefault="00E70AE2" w:rsidP="00FE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5766" w:rsidRPr="0063213A" w:rsidRDefault="00025766" w:rsidP="00FE3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3A">
        <w:rPr>
          <w:rFonts w:ascii="Times New Roman" w:hAnsi="Times New Roman" w:cs="Times New Roman"/>
          <w:b/>
          <w:sz w:val="28"/>
          <w:szCs w:val="28"/>
        </w:rPr>
        <w:t>Производство товаров и услуг</w:t>
      </w:r>
    </w:p>
    <w:p w:rsidR="009E5AB2" w:rsidRDefault="009E5AB2" w:rsidP="00FE3F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5766" w:rsidRPr="0063213A" w:rsidRDefault="00025766" w:rsidP="00FE3F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13A">
        <w:rPr>
          <w:rFonts w:ascii="Times New Roman" w:eastAsia="Calibri" w:hAnsi="Times New Roman" w:cs="Times New Roman"/>
          <w:sz w:val="24"/>
          <w:szCs w:val="24"/>
        </w:rPr>
        <w:t>Наибольший объем отгруженных товаров собственного производства, работ и услуг, оказанных собственными силами предприятий, приходится на вид деятельности «транспортирование по трубопроводам газа и продуктов его переработки»</w:t>
      </w:r>
      <w:r w:rsidR="00CA5141">
        <w:rPr>
          <w:rFonts w:ascii="Times New Roman" w:eastAsia="Calibri" w:hAnsi="Times New Roman" w:cs="Times New Roman"/>
          <w:sz w:val="24"/>
          <w:szCs w:val="24"/>
        </w:rPr>
        <w:t>.</w:t>
      </w:r>
      <w:r w:rsidRPr="006321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5766" w:rsidRPr="0063213A" w:rsidRDefault="00025766" w:rsidP="00FE3F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13A">
        <w:rPr>
          <w:rFonts w:ascii="Times New Roman" w:eastAsia="Calibri" w:hAnsi="Times New Roman" w:cs="Times New Roman"/>
          <w:sz w:val="24"/>
          <w:szCs w:val="24"/>
        </w:rPr>
        <w:t xml:space="preserve">Кроме того, на территории города крупные и средние предприятия осуществляют деятельность в обрабатывающих производствах и выработке энергоресурсов, потребительском рынке и жилищно-коммунальном хозяйстве, социальной сфере. </w:t>
      </w:r>
    </w:p>
    <w:p w:rsidR="00025766" w:rsidRPr="0063213A" w:rsidRDefault="00025766" w:rsidP="00FE3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13A">
        <w:rPr>
          <w:rFonts w:ascii="Times New Roman" w:hAnsi="Times New Roman" w:cs="Times New Roman"/>
          <w:sz w:val="24"/>
          <w:szCs w:val="24"/>
        </w:rPr>
        <w:t xml:space="preserve">Несмотря на некоторое замедление темпов роста в </w:t>
      </w:r>
      <w:r w:rsidR="00BE45AD">
        <w:rPr>
          <w:rFonts w:ascii="Times New Roman" w:hAnsi="Times New Roman" w:cs="Times New Roman"/>
          <w:sz w:val="24"/>
          <w:szCs w:val="24"/>
        </w:rPr>
        <w:t>последние ряд лет</w:t>
      </w:r>
      <w:r w:rsidRPr="0063213A">
        <w:rPr>
          <w:rFonts w:ascii="Times New Roman" w:hAnsi="Times New Roman" w:cs="Times New Roman"/>
          <w:sz w:val="24"/>
          <w:szCs w:val="24"/>
        </w:rPr>
        <w:t xml:space="preserve">, </w:t>
      </w:r>
      <w:r w:rsidR="00BE45AD">
        <w:rPr>
          <w:rFonts w:ascii="Times New Roman" w:hAnsi="Times New Roman" w:cs="Times New Roman"/>
          <w:sz w:val="24"/>
          <w:szCs w:val="24"/>
        </w:rPr>
        <w:t xml:space="preserve">особенно это коснулось строительной сферы, </w:t>
      </w:r>
      <w:r w:rsidRPr="0063213A">
        <w:rPr>
          <w:rFonts w:ascii="Times New Roman" w:hAnsi="Times New Roman" w:cs="Times New Roman"/>
          <w:sz w:val="24"/>
          <w:szCs w:val="24"/>
        </w:rPr>
        <w:t xml:space="preserve">в долгосрочной перспективе ожидается устойчивый рост объемов производства и реализации услуг.  Основным фактором экономического </w:t>
      </w:r>
      <w:r w:rsidR="004B5E52">
        <w:rPr>
          <w:rFonts w:ascii="Times New Roman" w:hAnsi="Times New Roman" w:cs="Times New Roman"/>
          <w:sz w:val="24"/>
          <w:szCs w:val="24"/>
        </w:rPr>
        <w:t xml:space="preserve">роста </w:t>
      </w:r>
      <w:r w:rsidRPr="0063213A">
        <w:rPr>
          <w:rFonts w:ascii="Times New Roman" w:hAnsi="Times New Roman" w:cs="Times New Roman"/>
          <w:sz w:val="24"/>
          <w:szCs w:val="24"/>
        </w:rPr>
        <w:t xml:space="preserve">в долгосрочной перспективе останется развитие таких отраслей, как транспорт газа, энергетика, </w:t>
      </w:r>
      <w:r w:rsidR="004B5E52">
        <w:rPr>
          <w:rFonts w:ascii="Times New Roman" w:hAnsi="Times New Roman" w:cs="Times New Roman"/>
          <w:sz w:val="24"/>
          <w:szCs w:val="24"/>
        </w:rPr>
        <w:t xml:space="preserve">обеспечение населения потребительскими и социальными услугами, </w:t>
      </w:r>
      <w:r w:rsidRPr="0063213A">
        <w:rPr>
          <w:rFonts w:ascii="Times New Roman" w:hAnsi="Times New Roman" w:cs="Times New Roman"/>
          <w:sz w:val="24"/>
          <w:szCs w:val="24"/>
        </w:rPr>
        <w:t>а также повышения качественного уровня обрабатывающих отраслей</w:t>
      </w:r>
      <w:r w:rsidR="004B5E52">
        <w:rPr>
          <w:rFonts w:ascii="Times New Roman" w:hAnsi="Times New Roman" w:cs="Times New Roman"/>
          <w:sz w:val="24"/>
          <w:szCs w:val="24"/>
        </w:rPr>
        <w:t>, развитие сектора малого предпринимательства.</w:t>
      </w:r>
      <w:r w:rsidRPr="006321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5766" w:rsidRDefault="00025766" w:rsidP="00E70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E2" w:rsidRDefault="00E70AE2" w:rsidP="00E70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D7">
        <w:rPr>
          <w:rFonts w:ascii="Times New Roman" w:hAnsi="Times New Roman" w:cs="Times New Roman"/>
          <w:b/>
          <w:bCs/>
          <w:sz w:val="28"/>
          <w:szCs w:val="28"/>
        </w:rPr>
        <w:t>Промышленность</w:t>
      </w:r>
    </w:p>
    <w:p w:rsidR="00701E5C" w:rsidRPr="007A63D7" w:rsidRDefault="00701E5C" w:rsidP="00E70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6831" w:rsidRDefault="00A96831" w:rsidP="00FE3F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FAD">
        <w:rPr>
          <w:rFonts w:ascii="Times New Roman" w:hAnsi="Times New Roman" w:cs="Times New Roman"/>
          <w:sz w:val="24"/>
          <w:szCs w:val="24"/>
        </w:rPr>
        <w:t xml:space="preserve">Территорию муниципального образования отличает довольно низкая дифференциация обрабатывающих производств (промышленное производство) </w:t>
      </w:r>
      <w:r w:rsidR="005F4578">
        <w:rPr>
          <w:rFonts w:ascii="Times New Roman" w:hAnsi="Times New Roman" w:cs="Times New Roman"/>
          <w:sz w:val="24"/>
          <w:szCs w:val="24"/>
        </w:rPr>
        <w:t>-</w:t>
      </w:r>
      <w:r w:rsidRPr="00250FAD">
        <w:rPr>
          <w:rFonts w:ascii="Times New Roman" w:hAnsi="Times New Roman" w:cs="Times New Roman"/>
          <w:sz w:val="24"/>
          <w:szCs w:val="24"/>
        </w:rPr>
        <w:t xml:space="preserve"> индикатор развития любой территории.</w:t>
      </w:r>
    </w:p>
    <w:p w:rsidR="00934AC7" w:rsidRDefault="00934AC7" w:rsidP="00FE3F9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6A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структуре промышленного производства </w:t>
      </w:r>
      <w:r w:rsidR="0025034D" w:rsidRPr="00E66A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крупные и средние </w:t>
      </w:r>
      <w:r w:rsidRPr="00E66A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обрабатывающие предприятия </w:t>
      </w:r>
      <w:r w:rsidR="00784AAE" w:rsidRPr="00E66A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осуществляют услуги по ремонту и монтажу машин и оборудования и занимаются производством пищевой продукции. </w:t>
      </w:r>
      <w:r w:rsidR="003021B7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2665F0" w:rsidRPr="00E66A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ектор </w:t>
      </w:r>
      <w:r w:rsidR="00302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обрабатывающего производства </w:t>
      </w:r>
      <w:r w:rsidR="002665F0" w:rsidRPr="00E66AB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составляет порядка 40% от общего объема</w:t>
      </w:r>
      <w:r w:rsidR="00302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промышленной продукции. Остальная</w:t>
      </w:r>
      <w:r w:rsidR="002665F0" w:rsidRPr="00E66A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2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часть </w:t>
      </w:r>
      <w:r w:rsidR="002665F0" w:rsidRPr="00E66A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приходится на обеспечение энергоресурсами населения, оказание услуг по водоснабжению, водоотведению, организации сбора и утилизации отходов. </w:t>
      </w:r>
    </w:p>
    <w:p w:rsidR="00FA3920" w:rsidRPr="00FA3920" w:rsidRDefault="00FA3920" w:rsidP="005028D7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920">
        <w:rPr>
          <w:rFonts w:ascii="Times New Roman" w:hAnsi="Times New Roman" w:cs="Times New Roman"/>
          <w:sz w:val="24"/>
          <w:szCs w:val="24"/>
        </w:rPr>
        <w:t xml:space="preserve">В прогнозном периоде, в целом предполагается сохранение достигнутых объемов производства и реализации продукции и услуг промышленного характера, а при благоприятных условиях - рост показателей имеющихся производств. </w:t>
      </w:r>
    </w:p>
    <w:p w:rsidR="00FA3920" w:rsidRPr="00FA3920" w:rsidRDefault="00FA3920" w:rsidP="005028D7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920">
        <w:rPr>
          <w:rFonts w:ascii="Times New Roman" w:hAnsi="Times New Roman" w:cs="Times New Roman"/>
          <w:sz w:val="24"/>
          <w:szCs w:val="24"/>
        </w:rPr>
        <w:t xml:space="preserve">Несмотря на то, что в общем объеме отгруженных товаров собственного производства, выполненных работ и услуг по основным видам экономической деятельности доля объема промышленного производства довольно незначительна и составляет всего 0,5%, развитие </w:t>
      </w:r>
      <w:r w:rsidRPr="00FA3920">
        <w:rPr>
          <w:rFonts w:ascii="Times New Roman" w:hAnsi="Times New Roman" w:cs="Times New Roman"/>
          <w:sz w:val="24"/>
          <w:szCs w:val="24"/>
        </w:rPr>
        <w:lastRenderedPageBreak/>
        <w:t>промышленного производства на долгосрочную перспективу является одним из приоритетных направлений социально-экономического развития муниципального образования. Данный сектор экономики позволяет обеспечить стабильное развитие территории, предполагает сохранение и создание новых квалифицированных рабочих мест, тем самым вносит большой вклад в общее социально-экономическое развитие города.</w:t>
      </w:r>
    </w:p>
    <w:p w:rsidR="00934AC7" w:rsidRPr="004F5D62" w:rsidRDefault="00934AC7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D62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Субъекта</w:t>
      </w:r>
      <w:r w:rsidR="00367DDC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4F5D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малого предпринимательства производятся колбасные изделия, мясные полуфабрикаты, охлажденное мясо, молочная продукция, хлеб и хлебобулочные изделия, осуществляется деревообрабатывающее производство, производятся гусеничные снегоболотоходы, строительные материалы и металлоизделия. </w:t>
      </w:r>
    </w:p>
    <w:p w:rsidR="0018253A" w:rsidRPr="00250FAD" w:rsidRDefault="0018253A" w:rsidP="0050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FAD">
        <w:rPr>
          <w:rFonts w:ascii="Times New Roman" w:hAnsi="Times New Roman" w:cs="Times New Roman"/>
          <w:sz w:val="24"/>
          <w:szCs w:val="24"/>
        </w:rPr>
        <w:t xml:space="preserve">Дальнейшее развитие </w:t>
      </w:r>
      <w:r w:rsidR="0083056F">
        <w:rPr>
          <w:rFonts w:ascii="Times New Roman" w:hAnsi="Times New Roman" w:cs="Times New Roman"/>
          <w:sz w:val="24"/>
          <w:szCs w:val="24"/>
        </w:rPr>
        <w:t xml:space="preserve">промышленного производства </w:t>
      </w:r>
      <w:r w:rsidRPr="00250FAD">
        <w:rPr>
          <w:rFonts w:ascii="Times New Roman" w:hAnsi="Times New Roman" w:cs="Times New Roman"/>
          <w:sz w:val="24"/>
          <w:szCs w:val="24"/>
        </w:rPr>
        <w:t xml:space="preserve">возможно за счет привлечения в данную сферу частных инвесторов, развития малого и среднего предпринимательства. </w:t>
      </w:r>
    </w:p>
    <w:p w:rsidR="0018253A" w:rsidRDefault="0018253A" w:rsidP="0050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FAD">
        <w:rPr>
          <w:rFonts w:ascii="Times New Roman" w:hAnsi="Times New Roman" w:cs="Times New Roman"/>
          <w:sz w:val="24"/>
          <w:szCs w:val="24"/>
        </w:rPr>
        <w:t>Перспективными направлениями могут стать: реализация проектов по производству инновационных строительных материалов и внедрению инновационных технологий строительства, организация производства битума для дорожного строительства, лесопереработка, строительство межмуниципального современного мусоросжигательного завода, развитие пищевой промышленности, увеличение ассортимента выпускаемой продукции, возможно, развитие торфодобычи, добычи песка.</w:t>
      </w:r>
    </w:p>
    <w:p w:rsidR="0018253A" w:rsidRPr="00250FAD" w:rsidRDefault="0018253A" w:rsidP="005028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FAD">
        <w:rPr>
          <w:rFonts w:ascii="Times New Roman" w:hAnsi="Times New Roman" w:cs="Times New Roman"/>
          <w:sz w:val="24"/>
          <w:szCs w:val="24"/>
        </w:rPr>
        <w:t xml:space="preserve">Обеспечить развитие данного направления может создание </w:t>
      </w:r>
      <w:r w:rsidR="00D66773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50FAD">
        <w:rPr>
          <w:rFonts w:ascii="Times New Roman" w:hAnsi="Times New Roman" w:cs="Times New Roman"/>
          <w:sz w:val="24"/>
          <w:szCs w:val="24"/>
        </w:rPr>
        <w:t xml:space="preserve">парка, позволяющего организовать на территории города Югорска небольшие современные производства. </w:t>
      </w:r>
    </w:p>
    <w:p w:rsidR="004218DF" w:rsidRPr="004218DF" w:rsidRDefault="004218DF" w:rsidP="005028D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DF">
        <w:rPr>
          <w:rFonts w:ascii="Times New Roman" w:eastAsia="Calibri" w:hAnsi="Times New Roman" w:cs="Times New Roman"/>
          <w:sz w:val="24"/>
          <w:szCs w:val="24"/>
        </w:rPr>
        <w:t xml:space="preserve">Новая промышленная политика </w:t>
      </w:r>
      <w:r w:rsidR="009A1F1C">
        <w:rPr>
          <w:rFonts w:ascii="Times New Roman" w:eastAsia="Calibri" w:hAnsi="Times New Roman" w:cs="Times New Roman"/>
          <w:sz w:val="24"/>
          <w:szCs w:val="24"/>
        </w:rPr>
        <w:t xml:space="preserve">автономного округа </w:t>
      </w:r>
      <w:r w:rsidRPr="004218DF">
        <w:rPr>
          <w:rFonts w:ascii="Times New Roman" w:eastAsia="Calibri" w:hAnsi="Times New Roman" w:cs="Times New Roman"/>
          <w:sz w:val="24"/>
          <w:szCs w:val="24"/>
        </w:rPr>
        <w:t xml:space="preserve">опирается на зональные закономерности развития: для города Югорска, относящегося к староосвоенной зоне, актуальными являются поддержка интеллектуального производственного и сервисного бизнеса всех размеров (с акцентом на развитие производств обрабатывающей и перерабатывающей промышленности нового типа), и их «уплотнения»/концентрации на площадках индустриальных парков. </w:t>
      </w:r>
    </w:p>
    <w:p w:rsidR="004218DF" w:rsidRPr="004218DF" w:rsidRDefault="004218DF" w:rsidP="00502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218D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Оказание государственной поддержки обрабатывающих отраслей промышленности путем реализации финансовых, имущественных и институциональных мер должно стать одним из основных механизмов повышения конкурентоспособности промышленного производства. </w:t>
      </w:r>
    </w:p>
    <w:p w:rsidR="0018253A" w:rsidRPr="007A63D7" w:rsidRDefault="0018253A" w:rsidP="005028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E2" w:rsidRDefault="00E70AE2" w:rsidP="000A0DF5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D7">
        <w:rPr>
          <w:rFonts w:ascii="Times New Roman" w:hAnsi="Times New Roman" w:cs="Times New Roman"/>
          <w:b/>
          <w:bCs/>
          <w:sz w:val="28"/>
          <w:szCs w:val="28"/>
        </w:rPr>
        <w:t>Социальная сфера</w:t>
      </w:r>
    </w:p>
    <w:p w:rsidR="009055FA" w:rsidRDefault="009055FA" w:rsidP="00502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5FA" w:rsidRDefault="009055FA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055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повышения конкурентоспособности человеческого капитала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основным приоритетом развития социальной сферы в долгосрочном периоде. </w:t>
      </w:r>
    </w:p>
    <w:p w:rsidR="009055FA" w:rsidRDefault="009055FA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меры по развитию социальной сферы, задачи государственной политики, а также ключевые принципы ее реализации предусмотрены в документах стратегического планирования федерального, окружного, муниципального уровня, национальных проектах.</w:t>
      </w:r>
    </w:p>
    <w:p w:rsidR="00A4667D" w:rsidRPr="00A4667D" w:rsidRDefault="00A4667D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развития системы образования города Югорска является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A4667D" w:rsidRPr="00A4667D" w:rsidRDefault="00A4667D" w:rsidP="005028D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>Основным инструментом достижения целей станет участие в реализации регионального портфеля проектов «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Образование»</w:t>
      </w:r>
      <w:r w:rsidR="00127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включает следующие направления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667D" w:rsidRDefault="00A4667D" w:rsidP="005028D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zh-CN"/>
        </w:rPr>
      </w:pPr>
      <w:r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>Проект «Современная школа» направлен на внедрение на уровнях основного общего и среднего общего образования новых методов обучения и воспитания, образовательных технологий, обеспечивающих повышение мотивации к обучению, вовлеченности в образовательный процесс и позволит каждому ребенку получить качественное современное образование. Ранняя профессиональная ориентация обучающихся даст возможность всем детям изучать предметную область «Технология» на базе детского технопарка «Кванториум».</w:t>
      </w:r>
    </w:p>
    <w:p w:rsidR="00CE3143" w:rsidRPr="00A4667D" w:rsidRDefault="00CE3143" w:rsidP="005028D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zh-CN"/>
        </w:rPr>
      </w:pPr>
      <w:r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>Внедрение современных дополнительных общеобразовательных программ, соответствующих интересам детей и их родителей, особенностям и потребностям социально-экономического развития, способствующих раскрытию талантов и способностей каждого ребенка - задача проекта «Успех каждого ребенка». Благодаря «Сертификату дополнительного образования детей» в реализацию программ открытого образования включатся негосударственные организации, осуществляющие образовательную деятельность.</w:t>
      </w:r>
    </w:p>
    <w:p w:rsidR="00A4667D" w:rsidRPr="00A4667D" w:rsidRDefault="00CE3143" w:rsidP="005028D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zh-CN"/>
        </w:rPr>
      </w:pPr>
      <w:r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В </w:t>
      </w:r>
      <w:r w:rsidR="00A4667D"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>ходе реализации проекта «Цифровая образовательная среда» все образовательные организации автономного округа, в том числе города Югорска</w:t>
      </w:r>
      <w:r w:rsidR="008536C8">
        <w:rPr>
          <w:rFonts w:ascii="Times New Roman" w:eastAsia="Batang" w:hAnsi="Times New Roman" w:cs="Times New Roman"/>
          <w:sz w:val="24"/>
          <w:szCs w:val="24"/>
          <w:lang w:eastAsia="zh-CN"/>
        </w:rPr>
        <w:t>,</w:t>
      </w:r>
      <w:r w:rsidR="00A4667D"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 будут обеспечены стабильным </w:t>
      </w:r>
      <w:r w:rsidR="00A4667D"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lastRenderedPageBreak/>
        <w:t xml:space="preserve">и быстрым интернет-соединением. </w:t>
      </w:r>
      <w:r>
        <w:rPr>
          <w:rFonts w:ascii="Times New Roman" w:eastAsia="Batang" w:hAnsi="Times New Roman" w:cs="Times New Roman"/>
          <w:sz w:val="24"/>
          <w:szCs w:val="24"/>
          <w:lang w:eastAsia="zh-CN"/>
        </w:rPr>
        <w:t>П</w:t>
      </w:r>
      <w:r w:rsidR="00A4667D"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>ланируется внедрение единой цифровой образовательной платформы, обеспечивающей цифровизацию управления сферой образования, повышение ее открытости.</w:t>
      </w:r>
    </w:p>
    <w:p w:rsidR="002A738D" w:rsidRDefault="00A4667D" w:rsidP="005028D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zh-CN"/>
        </w:rPr>
      </w:pPr>
      <w:r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Задача развития кадров для системы общего образования будет решаться                          в соответствии с мероприятиями проекта «Учитель будущего». </w:t>
      </w:r>
    </w:p>
    <w:p w:rsidR="00A4667D" w:rsidRDefault="00A4667D" w:rsidP="005028D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zh-CN"/>
        </w:rPr>
      </w:pPr>
      <w:r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>Мероприятия проекта «Поддержка семей, имеющих детей» позволят оказать всем родителям информационно-просветительскую поддержку, а желающим будет оказано содействие в формировании индивидуальной образовательной траектории ребенка.</w:t>
      </w:r>
    </w:p>
    <w:p w:rsidR="00A4667D" w:rsidRDefault="00A4667D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прогнозном периоде в целях повышения качества и результативности образования, успешной социализации детей и молодежи планируется обеспечить модернизацию программ  в системах общего и дополнительного образования детей, оснащение материально-технической базы образовательных учреждений в соответствии с требованиями федеральных государственных стандартов образования, увеличение охвата детей дополнительным образованием, создание новых мест в общеобразовательных учреждениях.</w:t>
      </w:r>
    </w:p>
    <w:p w:rsidR="00904D5B" w:rsidRDefault="00904D5B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реализация плана основных мероприятий в рамках проведения «Десятилетия детства». Президент РФ выделил задачу воспитания гармонично развитой и социально ответственной личности как приоритетную. В образовательных учреждениях реализуются современные подходы к воспитанию и гражданскому образованию, профилактике экстремизма в школьной среде, создана система воспитательной работы с учетом традиций учреждения. Город располагает уникальными воспитательными практиками кадетского образования, основанными на использовании исторического опыта, его переосмыслении и применении. В центре патриотического воспитания «Доблесть», созданного на базе МБОУ «Средняя общеобразовательная школа № 2» с участием общества «Газпром трансгаз Югорск» и 9-го отряда федеральной противопожарной службы по Ханты-Мансийскому автономному округу - Югре, реализуются дополнительные общеобразовательные программы, направленные на патриотическое воспитание детей и молодежи, активно развивается движение «Юнармия», создан штаб местного отделения.</w:t>
      </w:r>
    </w:p>
    <w:p w:rsidR="00904D5B" w:rsidRPr="00A4667D" w:rsidRDefault="00904D5B" w:rsidP="005028D7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667D">
        <w:rPr>
          <w:rFonts w:ascii="Times New Roman" w:eastAsia="Arial" w:hAnsi="Times New Roman" w:cs="Times New Roman"/>
          <w:sz w:val="24"/>
          <w:szCs w:val="24"/>
        </w:rPr>
        <w:t xml:space="preserve">В городе Югорске созданы условия для реализации творческих способностей молодых людей в самых различных направлениях молодежной культуры, сложилась качественная система развития социально-активной молодежи, которая находит поддержку среди учреждений и предприятий города, способствуют развитию гражданско-патриотических качеств молодежи. </w:t>
      </w:r>
    </w:p>
    <w:p w:rsidR="00904D5B" w:rsidRPr="00A4667D" w:rsidRDefault="00904D5B" w:rsidP="005028D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4C0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в сфере молодежной политики будет направлена на</w:t>
      </w:r>
      <w:r w:rsidRPr="00A4667D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904D5B" w:rsidRPr="00A4667D" w:rsidRDefault="00904D5B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поддержк</w:t>
      </w:r>
      <w:r w:rsidR="004C0BCA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талантливой молодежи, молодежных инициатив;</w:t>
      </w:r>
    </w:p>
    <w:p w:rsidR="00904D5B" w:rsidRPr="00A4667D" w:rsidRDefault="00904D5B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- гражданское становление и патриотическое воспитание молодежи;</w:t>
      </w:r>
    </w:p>
    <w:p w:rsidR="00904D5B" w:rsidRPr="00A4667D" w:rsidRDefault="00904D5B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пропаганд</w:t>
      </w:r>
      <w:r w:rsidR="004C0BCA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здорового образа жизни, организация досуга молодежи;</w:t>
      </w:r>
    </w:p>
    <w:p w:rsidR="00904D5B" w:rsidRPr="00A4667D" w:rsidRDefault="00904D5B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</w:t>
      </w:r>
      <w:r w:rsidR="004C0BCA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временного трудоустройства;</w:t>
      </w:r>
    </w:p>
    <w:p w:rsidR="00904D5B" w:rsidRPr="00A4667D" w:rsidRDefault="00904D5B" w:rsidP="005028D7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 w:bidi="en-US"/>
        </w:rPr>
      </w:pPr>
      <w:r w:rsidRPr="00A4667D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 w:bidi="en-US"/>
        </w:rPr>
        <w:t>- поддержка деятельности молодежных общественных объединений и волонтерского движения.</w:t>
      </w:r>
    </w:p>
    <w:p w:rsidR="00904D5B" w:rsidRPr="00A4667D" w:rsidRDefault="00904D5B" w:rsidP="005028D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667D">
        <w:rPr>
          <w:rFonts w:ascii="Times New Roman" w:eastAsia="Calibri" w:hAnsi="Times New Roman" w:cs="Times New Roman"/>
          <w:bCs/>
          <w:sz w:val="24"/>
          <w:szCs w:val="24"/>
        </w:rPr>
        <w:t>Реализаци</w:t>
      </w:r>
      <w:r w:rsidR="00C60DF4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A4667D">
        <w:rPr>
          <w:rFonts w:ascii="Times New Roman" w:eastAsia="Calibri" w:hAnsi="Times New Roman" w:cs="Times New Roman"/>
          <w:bCs/>
          <w:sz w:val="24"/>
          <w:szCs w:val="24"/>
        </w:rPr>
        <w:t xml:space="preserve"> молодежной политики, </w:t>
      </w:r>
      <w:r w:rsidRPr="00A4667D">
        <w:rPr>
          <w:rFonts w:ascii="Times New Roman" w:eastAsia="Calibri" w:hAnsi="Times New Roman" w:cs="Times New Roman"/>
          <w:sz w:val="24"/>
          <w:szCs w:val="24"/>
          <w:lang w:eastAsia="ar-SA"/>
        </w:rPr>
        <w:t>предусматривающей формирование необходимых условий для конструктивного взаимодействия молодежи с институтами гражданского общества,</w:t>
      </w:r>
      <w:r w:rsidRPr="00A466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должна способствовать сохранению традиционных российских семейных ценностей и духовно-нравственного воспитания детей и молодежи. </w:t>
      </w:r>
    </w:p>
    <w:p w:rsidR="00A4667D" w:rsidRPr="00A4667D" w:rsidRDefault="00A4667D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системы отдыха и оздоровления детей представляет собой одно из важных направлений политики в социальной сфере. Основным элементом данной системы является межведомственное взаимодействие, которое строится через создание единого правового поля, координацию деятельности, реализацию функций контроля, информационное обеспечение</w:t>
      </w:r>
      <w:r w:rsidR="008675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и повышение уровня материально-технической базы учреждений, оказывающих услуги                 по организации оздоровления и отдыха детей.</w:t>
      </w:r>
    </w:p>
    <w:p w:rsidR="00A4667D" w:rsidRDefault="00A4667D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прогнозном периоде продолжится работа по организации отдых</w:t>
      </w:r>
      <w:r w:rsidR="008675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оздоровления</w:t>
      </w:r>
      <w:r w:rsidR="008675A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на базе учреждений, расположенных на территории города, так и за его пределами                  в климатически благоприятных зонах (детские оздоровительные лагеря). </w:t>
      </w:r>
    </w:p>
    <w:p w:rsidR="00DD7B0C" w:rsidRPr="00A4667D" w:rsidRDefault="00DD7B0C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сферы культуры в прогнозном периоде будет направлено на создание необходимых условий для реализации творческого потенциала населения, цифровизацию услуг и формирование информационного пространства, повышение качества и</w:t>
      </w:r>
      <w:r w:rsidR="00C60D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разнообразие услуг.</w:t>
      </w:r>
    </w:p>
    <w:p w:rsidR="006529F8" w:rsidRDefault="007A6500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Будет продолжена работа по модернизации и развитию учреждений и организаций культуры. Участие в региональном проекте </w:t>
      </w:r>
      <w:r w:rsidR="0065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«Культурная среда»</w:t>
      </w:r>
      <w:r w:rsidR="002C3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позволит обеспечить</w:t>
      </w:r>
      <w:r w:rsidR="00253DA9" w:rsidRPr="00253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качественно 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65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="0065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инфраструктуры данной сферы,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</w:t>
      </w:r>
      <w:r w:rsidR="0009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обновить материально-техническую базу </w:t>
      </w:r>
      <w:r w:rsidR="006529F8" w:rsidRPr="0009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5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чреждений дополнительного образования культуры</w:t>
      </w:r>
      <w:r w:rsidR="0009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счет приобретения необходимых </w:t>
      </w:r>
      <w:r w:rsidR="0065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</w:t>
      </w:r>
      <w:r w:rsidR="0009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65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оборудовани</w:t>
      </w:r>
      <w:r w:rsidR="0009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5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материал</w:t>
      </w:r>
      <w:r w:rsidR="0009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A4220" w:rsidRDefault="00462384" w:rsidP="005028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проект</w:t>
      </w:r>
      <w:r w:rsidR="00621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«Творческие люди» </w:t>
      </w:r>
      <w:r w:rsidR="000B4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поддержку</w:t>
      </w:r>
      <w:r w:rsidR="00416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талантливых детей и молодежи, участие творческих коллективов в различных конкурсах,</w:t>
      </w:r>
      <w:r w:rsidR="00EA4220" w:rsidRPr="00EA422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="00EA42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</w:t>
      </w:r>
      <w:r w:rsidR="00EA4220" w:rsidRPr="00EA42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овышение квалификации работников отрасли культуры, в том числе на базе Центров непрерывного образования повышения квалификации творческих и управленческих кадров в сфере культуры, созданных на базе ведущих творческих ВУЗов.</w:t>
      </w:r>
    </w:p>
    <w:p w:rsidR="00EA15C0" w:rsidRPr="00EA15C0" w:rsidRDefault="00C21BED" w:rsidP="005028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Региональный проект </w:t>
      </w:r>
      <w:r w:rsidR="00EA15C0" w:rsidRPr="004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«Цифровая культура»</w:t>
      </w:r>
      <w:r w:rsidR="00EA1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ц</w:t>
      </w:r>
      <w:r w:rsidR="00916518" w:rsidRPr="004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ифровизация услуг и формирование информационного пространства в сфере культуры</w:t>
      </w:r>
      <w:r w:rsidR="00EA1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63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5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рамках проекта планируется с</w:t>
      </w:r>
      <w:r w:rsidR="00EA15C0" w:rsidRPr="00EA15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оздание виртуальных концертных залов</w:t>
      </w:r>
      <w:r w:rsidR="00EA15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о</w:t>
      </w:r>
      <w:r w:rsidR="00EA15C0" w:rsidRPr="00EA15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цифровка книжных памятников и включение в Национальную электронную библиотеку</w:t>
      </w:r>
      <w:r w:rsidR="00EA15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с</w:t>
      </w:r>
      <w:r w:rsidR="00EA15C0" w:rsidRPr="00EA15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оздание виртуальных выставочных проектов, снабженных цифровыми гидами в формате дополненной реальности</w:t>
      </w:r>
      <w:r w:rsidR="001378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что должно </w:t>
      </w:r>
      <w:r w:rsidR="001378BD">
        <w:rPr>
          <w:rFonts w:ascii="Times New Roman" w:eastAsia="Calibri" w:hAnsi="Times New Roman" w:cs="Times New Roman"/>
          <w:color w:val="000000"/>
          <w:sz w:val="24"/>
          <w:szCs w:val="24"/>
        </w:rPr>
        <w:t>увеличить</w:t>
      </w:r>
      <w:r w:rsidR="001378BD" w:rsidRPr="001378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числ</w:t>
      </w:r>
      <w:r w:rsidR="001378BD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1378BD" w:rsidRPr="001378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граждан, принимающих участие в культурной деятельности</w:t>
      </w:r>
      <w:r w:rsidR="001378B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4667D" w:rsidRDefault="00A4667D" w:rsidP="00502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4069B">
        <w:rPr>
          <w:rFonts w:ascii="Times New Roman" w:eastAsia="Calibri" w:hAnsi="Times New Roman" w:cs="Times New Roman"/>
          <w:sz w:val="24"/>
          <w:szCs w:val="24"/>
          <w:lang w:eastAsia="ar-SA"/>
        </w:rPr>
        <w:t>В дальнейшем будет продолжена реализация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Югры</w:t>
      </w:r>
      <w:r w:rsidR="00042F61" w:rsidRPr="0074069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A466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E92011" w:rsidRPr="00E92011" w:rsidRDefault="008C6F3B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в сфере физической культуры и спорта будет сосредоточена на выполнении регионального проекта «Спорт </w:t>
      </w:r>
      <w:r w:rsidR="00FD15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 жизни», который реализуется в рамках национального проекта «Демография».  Результат</w:t>
      </w:r>
      <w:r w:rsidR="00E92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мероприятий должн</w:t>
      </w:r>
      <w:r w:rsidR="00E920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 </w:t>
      </w:r>
      <w:r w:rsidR="00E920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E92011" w:rsidRPr="00E920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оздание для всех категорий</w:t>
      </w:r>
      <w:r w:rsidR="00E920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92011" w:rsidRPr="00E920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групп населения условий для занятия физической культурой и спортом, в том числе повышение уровня обеспеченности объектами спорта, а также формирование спортивного резерва</w:t>
      </w:r>
      <w:r w:rsidR="00E920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A4667D" w:rsidRPr="00A4667D" w:rsidRDefault="00E92011" w:rsidP="005028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Batang" w:hAnsi="Times New Roman" w:cs="Times New Roman"/>
          <w:sz w:val="24"/>
          <w:szCs w:val="24"/>
          <w:lang w:eastAsia="zh-CN"/>
        </w:rPr>
        <w:t>Д</w:t>
      </w:r>
      <w:r w:rsidR="00A4667D"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>ля сохранения положительной динамики и устойчивого развития сферы физической культуры и спорта будут решаться задачи:</w:t>
      </w:r>
    </w:p>
    <w:p w:rsidR="00A4667D" w:rsidRDefault="0029460A" w:rsidP="005028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zh-CN"/>
        </w:rPr>
      </w:pPr>
      <w:r>
        <w:rPr>
          <w:rFonts w:ascii="Times New Roman" w:eastAsia="Batang" w:hAnsi="Times New Roman" w:cs="Times New Roman"/>
          <w:sz w:val="24"/>
          <w:szCs w:val="24"/>
          <w:lang w:eastAsia="zh-CN"/>
        </w:rPr>
        <w:t>повышения</w:t>
      </w:r>
      <w:r w:rsidR="00A4667D"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 мотивации граждан </w:t>
      </w:r>
      <w:r w:rsidRPr="0029460A">
        <w:rPr>
          <w:rFonts w:ascii="Times New Roman" w:eastAsia="Calibri" w:hAnsi="Times New Roman" w:cs="Times New Roman"/>
          <w:sz w:val="24"/>
          <w:szCs w:val="24"/>
          <w:lang w:eastAsia="ru-RU"/>
        </w:rPr>
        <w:t>к регулярным занятиям физической культурой и массовым спортом</w:t>
      </w:r>
      <w:r w:rsidR="00A4667D" w:rsidRPr="00A4667D">
        <w:rPr>
          <w:rFonts w:ascii="Times New Roman" w:eastAsia="Batang" w:hAnsi="Times New Roman" w:cs="Times New Roman"/>
          <w:sz w:val="24"/>
          <w:szCs w:val="24"/>
          <w:lang w:eastAsia="zh-CN"/>
        </w:rPr>
        <w:t>;</w:t>
      </w:r>
    </w:p>
    <w:p w:rsidR="0029460A" w:rsidRDefault="0029460A" w:rsidP="005028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946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беспечение доступа жителям города Югорска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29460A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 спортивной инфраструктуре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9460A" w:rsidRDefault="0029460A" w:rsidP="005028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9460A">
        <w:rPr>
          <w:rFonts w:ascii="Times New Roman" w:eastAsia="Calibri" w:hAnsi="Times New Roman" w:cs="Times New Roman"/>
          <w:sz w:val="24"/>
          <w:szCs w:val="24"/>
          <w:lang w:eastAsia="ru-RU"/>
        </w:rPr>
        <w:t>оздание условий для успешного выступления спортсменов города Югорска на официальных соревнованиях различного уровня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9460A" w:rsidRPr="00A4667D" w:rsidRDefault="0029460A" w:rsidP="005028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29460A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опуляризация спорта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4667D" w:rsidRPr="00A4667D" w:rsidRDefault="00A4667D" w:rsidP="005028D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Проводимая муниципальным образованием политика в области физической культуры и спорта направлена на введение мер по укреплению здоровья подрастающего поколения, на повсеместное вовлечение детей и молодежи в занятия физической культурой и спортом, на развитие детско-юношеского спорта.</w:t>
      </w:r>
    </w:p>
    <w:p w:rsidR="00A4667D" w:rsidRPr="00A4667D" w:rsidRDefault="00A4667D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 критерием качественного проведения учебно-тренировочного процесса является состояние материально-технической базы спортивных учреждений: наличие открытых спортивных сооружений, спортивных залов, оснащенных необходимым спортивным оборудованием и инвентарем, наличие современного специализированного оборудования для организации и проведения спортивных мероприятий, организационной техники, обеспечение спортсменов качественным спортивным инвентарем и спортивной формой, соответствующими по своим потребительским и функциональным характеристикам, действующим нормативам и санитарно-гигиеническим требованиям.</w:t>
      </w:r>
    </w:p>
    <w:p w:rsidR="00A4667D" w:rsidRPr="00A4667D" w:rsidRDefault="00A4667D" w:rsidP="005028D7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kern w:val="3"/>
          <w:sz w:val="24"/>
          <w:szCs w:val="24"/>
          <w:lang w:eastAsia="ar-SA" w:bidi="en-US"/>
        </w:rPr>
      </w:pP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Наиболее значительная часть материально-технической базы -</w:t>
      </w:r>
      <w:r w:rsidR="008F02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6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это спортивные сооружения, создание которых должно осуществляться с учётом перспектив развития муниципального образования. </w:t>
      </w:r>
      <w:r w:rsidRPr="00A4667D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 w:bidi="en-US"/>
        </w:rPr>
        <w:t>В прогнозном периоде планируется ежегодное увеличение количества спортивных сооружений за счет строительства открытых плоскостных (игровых) площадок</w:t>
      </w:r>
      <w:r w:rsidR="008F0277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 w:bidi="en-US"/>
        </w:rPr>
        <w:t xml:space="preserve">. </w:t>
      </w:r>
      <w:r w:rsidRPr="00A4667D">
        <w:rPr>
          <w:rFonts w:ascii="Times New Roman" w:eastAsia="Arial Unicode MS" w:hAnsi="Times New Roman" w:cs="Times New Roman"/>
          <w:bCs/>
          <w:color w:val="000000"/>
          <w:kern w:val="3"/>
          <w:sz w:val="24"/>
          <w:szCs w:val="24"/>
          <w:lang w:eastAsia="ar-SA" w:bidi="en-US"/>
        </w:rPr>
        <w:t xml:space="preserve"> </w:t>
      </w:r>
    </w:p>
    <w:p w:rsidR="00A4667D" w:rsidRPr="00A4667D" w:rsidRDefault="00A4667D" w:rsidP="005028D7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67D">
        <w:rPr>
          <w:rFonts w:ascii="Times New Roman" w:eastAsia="Arial Unicode MS" w:hAnsi="Times New Roman" w:cs="Times New Roman"/>
          <w:bCs/>
          <w:color w:val="000000"/>
          <w:kern w:val="3"/>
          <w:sz w:val="24"/>
          <w:szCs w:val="24"/>
          <w:lang w:eastAsia="ar-SA" w:bidi="en-US"/>
        </w:rPr>
        <w:t xml:space="preserve">В целях увеличения охвата населения, занимающегося физической культурой                   и спортом, в прогнозном периоде планируется </w:t>
      </w:r>
      <w:r w:rsidR="008F0277">
        <w:rPr>
          <w:rFonts w:ascii="Times New Roman" w:eastAsia="Arial Unicode MS" w:hAnsi="Times New Roman" w:cs="Times New Roman"/>
          <w:bCs/>
          <w:color w:val="000000"/>
          <w:kern w:val="3"/>
          <w:sz w:val="24"/>
          <w:szCs w:val="24"/>
          <w:lang w:eastAsia="ar-SA" w:bidi="en-US"/>
        </w:rPr>
        <w:t>участие в</w:t>
      </w:r>
      <w:r w:rsidRPr="00A4667D">
        <w:rPr>
          <w:rFonts w:ascii="Times New Roman" w:eastAsia="Arial Unicode MS" w:hAnsi="Times New Roman" w:cs="Times New Roman"/>
          <w:bCs/>
          <w:color w:val="000000"/>
          <w:kern w:val="3"/>
          <w:sz w:val="24"/>
          <w:szCs w:val="24"/>
          <w:lang w:eastAsia="ar-SA" w:bidi="en-US"/>
        </w:rPr>
        <w:t xml:space="preserve"> летних и зимних фестивал</w:t>
      </w:r>
      <w:r w:rsidR="008F0277">
        <w:rPr>
          <w:rFonts w:ascii="Times New Roman" w:eastAsia="Arial Unicode MS" w:hAnsi="Times New Roman" w:cs="Times New Roman"/>
          <w:bCs/>
          <w:color w:val="000000"/>
          <w:kern w:val="3"/>
          <w:sz w:val="24"/>
          <w:szCs w:val="24"/>
          <w:lang w:eastAsia="ar-SA" w:bidi="en-US"/>
        </w:rPr>
        <w:t>ях</w:t>
      </w:r>
      <w:r w:rsidRPr="00A4667D">
        <w:rPr>
          <w:rFonts w:ascii="Times New Roman" w:eastAsia="Arial Unicode MS" w:hAnsi="Times New Roman" w:cs="Times New Roman"/>
          <w:bCs/>
          <w:color w:val="000000"/>
          <w:kern w:val="3"/>
          <w:sz w:val="24"/>
          <w:szCs w:val="24"/>
          <w:lang w:eastAsia="ar-SA" w:bidi="en-US"/>
        </w:rPr>
        <w:t xml:space="preserve"> Всероссийского физкультурно-спортивного комплекса «Готов к труду и обороне» (ГТО).                 </w:t>
      </w:r>
    </w:p>
    <w:p w:rsidR="00A4667D" w:rsidRDefault="00532400" w:rsidP="0050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Продолжится реализация мероприятий, направленных на создание условий, способствующих интеграции инвалидов в общество </w:t>
      </w:r>
      <w:r>
        <w:rPr>
          <w:rFonts w:ascii="Times New Roman" w:hAnsi="Times New Roman" w:cs="Times New Roman"/>
          <w:sz w:val="24"/>
          <w:szCs w:val="24"/>
        </w:rPr>
        <w:t>и повышение их уровня жизни.</w:t>
      </w:r>
    </w:p>
    <w:p w:rsidR="00532400" w:rsidRDefault="00532400" w:rsidP="0050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Основными задачами, которые необходимо решить в перспективе, являются:</w:t>
      </w:r>
    </w:p>
    <w:p w:rsidR="006B4338" w:rsidRPr="006B4338" w:rsidRDefault="006B4338" w:rsidP="005028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B4338">
        <w:rPr>
          <w:rFonts w:ascii="Times New Roman" w:eastAsia="Times New Roman" w:hAnsi="Times New Roman" w:cs="Times New Roman"/>
          <w:sz w:val="24"/>
          <w:szCs w:val="24"/>
        </w:rPr>
        <w:t>овышение уровня доступности приоритетных объектов в приоритетных сферах жизнедеятельности инвалидов и других маломобильных групп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338">
        <w:rPr>
          <w:rFonts w:ascii="Times New Roman" w:eastAsia="Times New Roman" w:hAnsi="Times New Roman" w:cs="Times New Roman"/>
          <w:sz w:val="24"/>
          <w:szCs w:val="24"/>
        </w:rPr>
        <w:t>в городе Югорске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32400" w:rsidRDefault="006B4338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B4338">
        <w:rPr>
          <w:rFonts w:ascii="Times New Roman" w:eastAsia="Times New Roman" w:hAnsi="Times New Roman" w:cs="Times New Roman"/>
          <w:sz w:val="24"/>
          <w:szCs w:val="24"/>
        </w:rPr>
        <w:t>овышение доступности и качества услуг инвалидам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4A7" w:rsidRDefault="002044A7" w:rsidP="0050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Будет продолжена работа по созданию условий для упрощения доступа негосударственных (коммерческих, некоммерческих) организаций, в том числе социально-ориентированных некоммерческих организаций, к предоставлению населению услуг в сфере социального обслуживания. Развитие рынка социальных услуг должно способствовать повышению обеспеченности населения социальными услугами при рациональном использовании бюджетных средств.</w:t>
      </w:r>
    </w:p>
    <w:p w:rsidR="00C15D77" w:rsidRDefault="00C15D77" w:rsidP="006B4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15D77" w:rsidSect="005028D7">
          <w:pgSz w:w="11906" w:h="16838"/>
          <w:pgMar w:top="567" w:right="567" w:bottom="567" w:left="1474" w:header="709" w:footer="709" w:gutter="0"/>
          <w:cols w:space="708"/>
          <w:docGrid w:linePitch="360"/>
        </w:sectPr>
      </w:pPr>
    </w:p>
    <w:p w:rsidR="00890585" w:rsidRDefault="00890585" w:rsidP="008905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</w:t>
      </w:r>
    </w:p>
    <w:p w:rsidR="00890585" w:rsidRDefault="00890585" w:rsidP="0089058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C4" w:rsidRDefault="00FA18C4" w:rsidP="00FA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3F96">
        <w:rPr>
          <w:rFonts w:ascii="Times New Roman" w:eastAsia="Calibri" w:hAnsi="Times New Roman" w:cs="Times New Roman"/>
          <w:b/>
          <w:sz w:val="24"/>
          <w:szCs w:val="24"/>
        </w:rPr>
        <w:t>Основные показатели прогноза социально-экономического развития города Югорска на долгосрочный период</w:t>
      </w:r>
    </w:p>
    <w:p w:rsidR="00AF07CC" w:rsidRDefault="00AF07CC" w:rsidP="00FA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546" w:type="dxa"/>
        <w:tblLook w:val="04A0" w:firstRow="1" w:lastRow="0" w:firstColumn="1" w:lastColumn="0" w:noHBand="0" w:noVBand="1"/>
      </w:tblPr>
      <w:tblGrid>
        <w:gridCol w:w="2002"/>
        <w:gridCol w:w="711"/>
        <w:gridCol w:w="711"/>
        <w:gridCol w:w="746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AF07CC" w:rsidTr="00AF07CC">
        <w:trPr>
          <w:tblHeader/>
        </w:trPr>
        <w:tc>
          <w:tcPr>
            <w:tcW w:w="2002" w:type="dxa"/>
            <w:vMerge w:val="restart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Показатели</w:t>
            </w:r>
          </w:p>
          <w:p w:rsidR="00AF07CC" w:rsidRDefault="00AF07CC" w:rsidP="00FA18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AF07CC" w:rsidRDefault="00AF07CC" w:rsidP="00FA18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отчет</w:t>
            </w:r>
          </w:p>
        </w:tc>
        <w:tc>
          <w:tcPr>
            <w:tcW w:w="746" w:type="dxa"/>
          </w:tcPr>
          <w:p w:rsidR="00AF07CC" w:rsidRDefault="00AF07CC" w:rsidP="00FA18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оценка</w:t>
            </w:r>
          </w:p>
        </w:tc>
        <w:tc>
          <w:tcPr>
            <w:tcW w:w="11376" w:type="dxa"/>
            <w:gridSpan w:val="16"/>
          </w:tcPr>
          <w:p w:rsidR="00AF07CC" w:rsidRDefault="00AF07CC" w:rsidP="00FA18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прогноз</w:t>
            </w:r>
          </w:p>
        </w:tc>
      </w:tr>
      <w:tr w:rsidR="00AF07CC" w:rsidTr="00AF07CC">
        <w:trPr>
          <w:tblHeader/>
        </w:trPr>
        <w:tc>
          <w:tcPr>
            <w:tcW w:w="2002" w:type="dxa"/>
            <w:vMerge/>
          </w:tcPr>
          <w:p w:rsidR="00AF07CC" w:rsidRDefault="00AF07CC" w:rsidP="00AF07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711" w:type="dxa"/>
            <w:vMerge w:val="restart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746" w:type="dxa"/>
            <w:vMerge w:val="restart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422" w:type="dxa"/>
            <w:gridSpan w:val="2"/>
          </w:tcPr>
          <w:p w:rsidR="00AF07CC" w:rsidRP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7CC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22" w:type="dxa"/>
            <w:gridSpan w:val="2"/>
          </w:tcPr>
          <w:p w:rsidR="00AF07CC" w:rsidRP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7CC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422" w:type="dxa"/>
            <w:gridSpan w:val="2"/>
          </w:tcPr>
          <w:p w:rsidR="00AF07CC" w:rsidRP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7CC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422" w:type="dxa"/>
            <w:gridSpan w:val="2"/>
          </w:tcPr>
          <w:p w:rsidR="00AF07CC" w:rsidRP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7CC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</w:tr>
      <w:tr w:rsidR="00AF07CC" w:rsidTr="00AF07CC">
        <w:trPr>
          <w:tblHeader/>
        </w:trPr>
        <w:tc>
          <w:tcPr>
            <w:tcW w:w="2002" w:type="dxa"/>
            <w:vMerge/>
          </w:tcPr>
          <w:p w:rsidR="00AF07CC" w:rsidRDefault="00AF07CC" w:rsidP="00AF07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AF07CC" w:rsidRPr="00FA18C4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AF07CC" w:rsidRPr="00FA18C4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AF07CC" w:rsidRPr="00FA18C4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2" w:type="dxa"/>
            <w:gridSpan w:val="2"/>
          </w:tcPr>
          <w:p w:rsidR="00AF07CC" w:rsidRPr="00FA18C4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2" w:type="dxa"/>
            <w:gridSpan w:val="2"/>
          </w:tcPr>
          <w:p w:rsidR="00AF07CC" w:rsidRDefault="00AF07CC" w:rsidP="00AF07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2" w:type="dxa"/>
            <w:gridSpan w:val="2"/>
          </w:tcPr>
          <w:p w:rsidR="00AF07CC" w:rsidRDefault="00AF07CC" w:rsidP="00AF07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</w:tr>
      <w:tr w:rsidR="00AF07CC" w:rsidTr="00AF07CC">
        <w:trPr>
          <w:tblHeader/>
        </w:trPr>
        <w:tc>
          <w:tcPr>
            <w:tcW w:w="2002" w:type="dxa"/>
            <w:vMerge/>
          </w:tcPr>
          <w:p w:rsidR="00AF07CC" w:rsidRDefault="00AF07CC" w:rsidP="00AF07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AF07CC" w:rsidRPr="00FA18C4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AF07CC" w:rsidRPr="00FA18C4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AF07CC" w:rsidRPr="00FA18C4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6025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FA18C4" w:rsidRDefault="00AF07CC" w:rsidP="006025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6025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FA18C4" w:rsidRDefault="00AF07CC" w:rsidP="006025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18C4">
              <w:rPr>
                <w:rFonts w:ascii="Times New Roman" w:hAnsi="Times New Roman"/>
                <w:b/>
                <w:sz w:val="18"/>
                <w:szCs w:val="18"/>
              </w:rPr>
              <w:t>Демографические показатели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7CC" w:rsidTr="00AF07CC">
        <w:tc>
          <w:tcPr>
            <w:tcW w:w="2002" w:type="dxa"/>
          </w:tcPr>
          <w:p w:rsidR="00047783" w:rsidRDefault="00AF07CC" w:rsidP="000477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 xml:space="preserve">Численность населения (среднегодовая), </w:t>
            </w:r>
          </w:p>
          <w:p w:rsidR="00AF07CC" w:rsidRPr="00FA18C4" w:rsidRDefault="00AF07CC" w:rsidP="000477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тыс. чел.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Pr="00FA18C4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37,5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37,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37,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37,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37,8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,24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38,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38,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18C4">
              <w:rPr>
                <w:rFonts w:ascii="Times New Roman" w:hAnsi="Times New Roman"/>
                <w:b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(по крупным                  и средним предприятиям) производителей промышленной продукции, млн. руб.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1111,9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1523,5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1041,8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1092,7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1095,6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1147,9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1153,8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1205,7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1215,7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1267,5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1280,5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1333,5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1349,7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1401,0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1419,7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1472,5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1494,6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1546,7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1573,2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индекс производства, %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130,4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tabs>
                <w:tab w:val="left" w:pos="326"/>
                <w:tab w:val="left" w:pos="468"/>
                <w:tab w:val="left" w:pos="1460"/>
                <w:tab w:val="left" w:pos="16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 xml:space="preserve">- обрабатывающие производства, </w:t>
            </w:r>
          </w:p>
          <w:p w:rsidR="00AF07CC" w:rsidRPr="00FA18C4" w:rsidRDefault="00AF07CC" w:rsidP="00AF07CC">
            <w:pPr>
              <w:tabs>
                <w:tab w:val="left" w:pos="326"/>
                <w:tab w:val="left" w:pos="468"/>
                <w:tab w:val="left" w:pos="1460"/>
                <w:tab w:val="left" w:pos="16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млн. руб.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452,0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923,8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420,5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444,1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444,7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468,3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468,5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492,8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493,4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518,6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519,7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547,1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548,4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576,9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576,8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607,3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606,9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638,8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637,8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индекс производства, %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105,9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195,0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 xml:space="preserve">- обеспечение электрической энергией, газом и паром; кондиционирование воздуха, млн. руб. 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511,0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439,7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453,7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473,3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475,2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497,1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501,6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522,2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529,5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549,6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558,9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577,9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589,4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606,4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621,0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637,6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654,8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669,8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691,3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индекс производства, %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82,8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101,6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 xml:space="preserve">- водоснабжение, водоотведение, организация сбора и утилизации отходов, деятельность по </w:t>
            </w:r>
            <w:r w:rsidRPr="00FA18C4">
              <w:rPr>
                <w:rFonts w:ascii="Times New Roman" w:hAnsi="Times New Roman"/>
                <w:sz w:val="18"/>
                <w:szCs w:val="18"/>
              </w:rPr>
              <w:lastRenderedPageBreak/>
              <w:t>ликвидации загрязнений, млн. руб.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lastRenderedPageBreak/>
              <w:t>148,9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167,5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175,3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175,8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182,5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183,7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192,8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199,3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201,9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208,5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211,9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217,8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221,9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227,6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232,9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238,1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244,1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lastRenderedPageBreak/>
              <w:t>индекс производства, %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18C4">
              <w:rPr>
                <w:rFonts w:ascii="Times New Roman" w:hAnsi="Times New Roman"/>
                <w:b/>
                <w:sz w:val="18"/>
                <w:szCs w:val="18"/>
              </w:rPr>
              <w:t xml:space="preserve">Инвестиции 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Объем инвестиций в основной капитал за счет всех источников финансирования (без субъектов малого предпринимательства), млн. руб.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1 643,4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1 762,0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ind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1 579,0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1 645,3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1 659,3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63" w:right="-1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1 720,5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6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1 741,9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1 801,3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1 829,8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1 887,5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1 927,1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7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1 984,5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2 036,1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2 086,4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8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2 151,4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8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2 191,8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8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2 267,6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left="-90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2 295,0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2 384,3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индекс физического объема, %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132,9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101,8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85,3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Ввод жилья, тыс. кв. м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25,40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14,20</w:t>
            </w:r>
          </w:p>
        </w:tc>
        <w:tc>
          <w:tcPr>
            <w:tcW w:w="746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18,90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14,20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15,90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11,20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13,10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22,10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32,50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34,20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16,70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11,20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12,90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11,20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12,90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11,20</w:t>
            </w:r>
          </w:p>
        </w:tc>
        <w:tc>
          <w:tcPr>
            <w:tcW w:w="711" w:type="dxa"/>
            <w:vAlign w:val="center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12,90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Общая площадь жилых помещений, приходящаяся в среднем на 1 жителя (на конец года), кв. м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28,5</w:t>
            </w:r>
          </w:p>
        </w:tc>
        <w:tc>
          <w:tcPr>
            <w:tcW w:w="746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1" w:type="dxa"/>
            <w:vAlign w:val="bottom"/>
          </w:tcPr>
          <w:p w:rsidR="00AF07CC" w:rsidRPr="00FA18C4" w:rsidRDefault="00AF07CC" w:rsidP="00AF07C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18C4">
              <w:rPr>
                <w:rFonts w:ascii="Times New Roman" w:hAnsi="Times New Roman"/>
                <w:b/>
                <w:sz w:val="18"/>
                <w:szCs w:val="18"/>
              </w:rPr>
              <w:t>Денежные доходы и расходы населения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 xml:space="preserve">Численность населения с денежными доходами ниже величины прожиточного минимума, </w:t>
            </w:r>
            <w:proofErr w:type="gramStart"/>
            <w:r w:rsidRPr="00FA18C4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A18C4">
              <w:rPr>
                <w:rFonts w:ascii="Times New Roman" w:hAnsi="Times New Roman"/>
                <w:sz w:val="18"/>
                <w:szCs w:val="18"/>
              </w:rPr>
              <w:t xml:space="preserve"> % ко всему населению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18C4">
              <w:rPr>
                <w:rFonts w:ascii="Times New Roman" w:hAnsi="Times New Roman"/>
                <w:b/>
                <w:sz w:val="18"/>
                <w:szCs w:val="18"/>
              </w:rPr>
              <w:t>Труд и занятость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Численность экономически активного населения, тыс. чел.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26,45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26,65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Уровень зарегистрированной безработицы (на конец периода), %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11" w:type="dxa"/>
          </w:tcPr>
          <w:p w:rsidR="00AF07CC" w:rsidRDefault="00AF07CC" w:rsidP="00AF07CC">
            <w:r w:rsidRPr="00D0468A">
              <w:rPr>
                <w:rFonts w:ascii="Times New Roman" w:hAnsi="Times New Roman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11" w:type="dxa"/>
          </w:tcPr>
          <w:p w:rsidR="00AF07CC" w:rsidRDefault="00AF07CC" w:rsidP="00AF07CC">
            <w:r w:rsidRPr="00D0468A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Default="00AF07CC" w:rsidP="00AF07CC">
            <w:r w:rsidRPr="00D0468A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Default="00AF07CC" w:rsidP="00AF07CC">
            <w:r w:rsidRPr="00D0468A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1" w:type="dxa"/>
          </w:tcPr>
          <w:p w:rsidR="00AF07CC" w:rsidRDefault="00AF07CC" w:rsidP="00AF07CC">
            <w:r w:rsidRPr="00AD08F6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Default="00AF07CC" w:rsidP="00AF07CC">
            <w:r w:rsidRPr="00AD08F6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1" w:type="dxa"/>
          </w:tcPr>
          <w:p w:rsidR="00AF07CC" w:rsidRDefault="00AF07CC" w:rsidP="00AF07CC">
            <w:r w:rsidRPr="00AD08F6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Default="00AF07CC" w:rsidP="00AF07CC">
            <w:r w:rsidRPr="00AD08F6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Default="00AF07CC" w:rsidP="00AF07CC">
            <w:r w:rsidRPr="00AD08F6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</w:tcPr>
          <w:p w:rsidR="00AF07CC" w:rsidRPr="00C02388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  <w:r w:rsidRPr="00C02388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11" w:type="dxa"/>
          </w:tcPr>
          <w:p w:rsidR="00AF07CC" w:rsidRPr="00C02388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711" w:type="dxa"/>
          </w:tcPr>
          <w:p w:rsidR="00AF07CC" w:rsidRPr="00C02388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711" w:type="dxa"/>
          </w:tcPr>
          <w:p w:rsidR="00AF07CC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0,67</w:t>
            </w:r>
          </w:p>
        </w:tc>
      </w:tr>
      <w:tr w:rsidR="00AF07CC" w:rsidTr="00AF07CC">
        <w:tc>
          <w:tcPr>
            <w:tcW w:w="2002" w:type="dxa"/>
          </w:tcPr>
          <w:p w:rsidR="00AF07CC" w:rsidRPr="00FA18C4" w:rsidRDefault="00AF07CC" w:rsidP="00AF07CC">
            <w:pPr>
              <w:rPr>
                <w:rFonts w:ascii="Times New Roman" w:hAnsi="Times New Roman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sz w:val="18"/>
                <w:szCs w:val="18"/>
              </w:rPr>
              <w:t>Реальная заработная плата, %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746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100,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1" w:type="dxa"/>
          </w:tcPr>
          <w:p w:rsidR="00AF07CC" w:rsidRPr="00FA18C4" w:rsidRDefault="00AF07CC" w:rsidP="00AF0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hAnsi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AF07CC" w:rsidRDefault="00AF07CC" w:rsidP="00FA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7CC" w:rsidRDefault="00AF07CC" w:rsidP="00FA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7CC" w:rsidRDefault="00AF07CC" w:rsidP="00FA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7CC" w:rsidRPr="00FE3F96" w:rsidRDefault="00BC3108" w:rsidP="00BC3108">
      <w:pPr>
        <w:spacing w:after="200" w:line="276" w:lineRule="auto"/>
        <w:ind w:right="-59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</w:t>
      </w:r>
      <w:r w:rsidR="00BC4CCD" w:rsidRPr="00FA18C4">
        <w:rPr>
          <w:rFonts w:ascii="Times New Roman" w:eastAsia="Calibri" w:hAnsi="Times New Roman" w:cs="Times New Roman"/>
          <w:sz w:val="20"/>
          <w:szCs w:val="20"/>
        </w:rPr>
        <w:t>Продолжение</w:t>
      </w:r>
    </w:p>
    <w:tbl>
      <w:tblPr>
        <w:tblStyle w:val="a5"/>
        <w:tblW w:w="15368" w:type="dxa"/>
        <w:tblLook w:val="04A0" w:firstRow="1" w:lastRow="0" w:firstColumn="1" w:lastColumn="0" w:noHBand="0" w:noVBand="1"/>
      </w:tblPr>
      <w:tblGrid>
        <w:gridCol w:w="2597"/>
        <w:gridCol w:w="711"/>
        <w:gridCol w:w="711"/>
        <w:gridCol w:w="711"/>
        <w:gridCol w:w="711"/>
        <w:gridCol w:w="711"/>
        <w:gridCol w:w="684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BC4CCD" w:rsidTr="00BC4CCD">
        <w:trPr>
          <w:tblHeader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Показатели</w:t>
            </w:r>
          </w:p>
          <w:p w:rsidR="00BC4CCD" w:rsidRDefault="00BC4C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прогноз</w:t>
            </w:r>
          </w:p>
        </w:tc>
      </w:tr>
      <w:tr w:rsidR="00BC4CCD" w:rsidTr="00BC4CC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CD" w:rsidRDefault="00BC4CCD" w:rsidP="00BC4C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2032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2033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2036</w:t>
            </w:r>
          </w:p>
        </w:tc>
      </w:tr>
      <w:tr w:rsidR="00BC4CCD" w:rsidTr="00BC4CC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CD" w:rsidRDefault="00BC4C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CD" w:rsidRDefault="00BC4CCD" w:rsidP="00C9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 w:rsidP="00C9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</w:tr>
      <w:tr w:rsidR="00BC4CCD" w:rsidTr="00BC4CC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CD" w:rsidRDefault="00BC4C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 w:rsidP="003C2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 w:rsidP="003C2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CD" w:rsidRDefault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Демографические показатели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04778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Численность населения (среднегодовая), тыс. чел.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38,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40,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40,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40,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40,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40,6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(по крупным                  и средним предприятиям) производителей промышленной продукции, млн. руб.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1625,3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1654,0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1709,3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1742,6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1798,4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2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1834,5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1889,9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1931,7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1985,9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2033,2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2084,5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2140,4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2188,4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2253,9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2299,2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2369,6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2413,1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2494,3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индекс производства,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101,1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tabs>
                <w:tab w:val="left" w:pos="326"/>
                <w:tab w:val="left" w:pos="468"/>
                <w:tab w:val="left" w:pos="1460"/>
                <w:tab w:val="left" w:pos="167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обрабатывающие производства, </w:t>
            </w:r>
          </w:p>
          <w:p w:rsidR="00BC4CCD" w:rsidRPr="00FA18C4" w:rsidRDefault="00BC4CCD" w:rsidP="00BC4CCD">
            <w:pPr>
              <w:tabs>
                <w:tab w:val="left" w:pos="326"/>
                <w:tab w:val="left" w:pos="468"/>
                <w:tab w:val="left" w:pos="1460"/>
                <w:tab w:val="left" w:pos="167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671,9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669,6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703,8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745,9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739,6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784,4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778,6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824,4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818,9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866,6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861,4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910,1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906,2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956,7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951,5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999,1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индекс производства,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обеспечение электрической энергией, газом и паром; кондиционирование воздуха, млн. руб.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704,9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742,7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771,0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780,9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813,9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821,9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859,2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865,1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906,1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907,8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955,6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954,5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1008,7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1063,8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1056,3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1124,1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индекс производства,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101,7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- водоснабжение, водоотведение, организация сбора и утилизации отходов, деятельность по ликвидации загрязнений, млн. руб.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248,4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255,4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259,6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267,7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271,6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281,0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283,6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293,9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296,4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308,2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323,8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339,0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337,8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354,3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352,7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371,1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индекс производства,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100,7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Инвестиции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Объем инвестиций в основной капитал за счет всех источников финансирования (без субъектов малого предпринимательства), млн. руб.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2 413,0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2 519,3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right="-5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2 533,0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right="-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2 655,5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2 656,7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28" w:right="-5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2 801,4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17" w:right="-4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2 777,3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19" w:right="-3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2 945,7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21" w:right="-3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2 910,7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23" w:right="-3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3 102,5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26" w:right="-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3 043,0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28" w:right="-3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3 262,4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30" w:right="-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3 184,0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32" w:right="-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3 422,1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35" w:right="-3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3 328,9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37" w:right="-3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3 586,8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39" w:right="-3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3 483,3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ind w:left="-41" w:right="-3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3 765,7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индекс физического объема,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100,9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Ввод жилья, тыс. кв. 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12,20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12,90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13,90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площадь жилых </w:t>
            </w: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помещений, приходящаяся в среднем на 1 жителя (на конец года), кв. 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CD" w:rsidRPr="00FA18C4" w:rsidRDefault="00BC4CCD" w:rsidP="00BC4CCD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31,4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Денежные доходы и расходы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Численность населения с денежными доходами ниже величины прожиточного минимума </w:t>
            </w:r>
            <w:proofErr w:type="gramStart"/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gramEnd"/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% ко всему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 и занятость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Численность экономически активного населения, тыс. чел.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26,95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Уровень зарегистрированной безработицы (на конец периода),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0,56</w:t>
            </w:r>
          </w:p>
        </w:tc>
      </w:tr>
      <w:tr w:rsidR="00BC4CCD" w:rsidTr="00BC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sz w:val="18"/>
                <w:szCs w:val="18"/>
              </w:rPr>
              <w:t>Реальная заработная плата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CD" w:rsidRPr="00FA18C4" w:rsidRDefault="00BC4CCD" w:rsidP="00BC4CC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8C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FA18C4" w:rsidRPr="00FA18C4" w:rsidRDefault="00FA18C4" w:rsidP="00FA18C4">
      <w:pPr>
        <w:spacing w:after="200" w:line="276" w:lineRule="auto"/>
        <w:rPr>
          <w:rFonts w:ascii="Calibri" w:eastAsia="Calibri" w:hAnsi="Calibri" w:cs="Times New Roman"/>
        </w:rPr>
      </w:pPr>
    </w:p>
    <w:p w:rsidR="00FA18C4" w:rsidRPr="00FA18C4" w:rsidRDefault="00FA18C4" w:rsidP="00FA18C4">
      <w:pPr>
        <w:spacing w:after="200" w:line="276" w:lineRule="auto"/>
        <w:rPr>
          <w:rFonts w:ascii="Calibri" w:eastAsia="Calibri" w:hAnsi="Calibri" w:cs="Times New Roman"/>
        </w:rPr>
      </w:pPr>
    </w:p>
    <w:p w:rsidR="00FA18C4" w:rsidRPr="00FA18C4" w:rsidRDefault="00FA18C4" w:rsidP="00FA18C4">
      <w:pPr>
        <w:spacing w:after="200" w:line="276" w:lineRule="auto"/>
        <w:rPr>
          <w:rFonts w:ascii="Calibri" w:eastAsia="Calibri" w:hAnsi="Calibri" w:cs="Times New Roman"/>
        </w:rPr>
      </w:pPr>
    </w:p>
    <w:p w:rsidR="00FA18C4" w:rsidRPr="00FA18C4" w:rsidRDefault="00FA18C4" w:rsidP="00FA18C4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A18C4" w:rsidRPr="00FA18C4" w:rsidRDefault="00FA18C4" w:rsidP="00FA18C4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18C4" w:rsidRPr="00FA18C4" w:rsidRDefault="00FA18C4" w:rsidP="00FA18C4">
      <w:pPr>
        <w:spacing w:after="20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6221B" w:rsidRPr="006C3CC3" w:rsidRDefault="0086221B" w:rsidP="008E443A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sectPr w:rsidR="0086221B" w:rsidRPr="006C3CC3" w:rsidSect="002E25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6C" w:rsidRDefault="0060256C" w:rsidP="004709B2">
      <w:pPr>
        <w:spacing w:after="0" w:line="240" w:lineRule="auto"/>
      </w:pPr>
      <w:r>
        <w:separator/>
      </w:r>
    </w:p>
  </w:endnote>
  <w:endnote w:type="continuationSeparator" w:id="0">
    <w:p w:rsidR="0060256C" w:rsidRDefault="0060256C" w:rsidP="0047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6C" w:rsidRDefault="0060256C" w:rsidP="004709B2">
      <w:pPr>
        <w:spacing w:after="0" w:line="240" w:lineRule="auto"/>
      </w:pPr>
      <w:r>
        <w:separator/>
      </w:r>
    </w:p>
  </w:footnote>
  <w:footnote w:type="continuationSeparator" w:id="0">
    <w:p w:rsidR="0060256C" w:rsidRDefault="0060256C" w:rsidP="00470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B5FCF"/>
    <w:multiLevelType w:val="hybridMultilevel"/>
    <w:tmpl w:val="D9DC4934"/>
    <w:lvl w:ilvl="0" w:tplc="2AF8D8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0E"/>
    <w:rsid w:val="00011A83"/>
    <w:rsid w:val="00014699"/>
    <w:rsid w:val="00025728"/>
    <w:rsid w:val="00025766"/>
    <w:rsid w:val="00035FE0"/>
    <w:rsid w:val="00041B8E"/>
    <w:rsid w:val="00042F61"/>
    <w:rsid w:val="00047783"/>
    <w:rsid w:val="00054A0A"/>
    <w:rsid w:val="000554BC"/>
    <w:rsid w:val="000563AB"/>
    <w:rsid w:val="00066387"/>
    <w:rsid w:val="00072786"/>
    <w:rsid w:val="00076540"/>
    <w:rsid w:val="00094C0A"/>
    <w:rsid w:val="000965AC"/>
    <w:rsid w:val="000A09CF"/>
    <w:rsid w:val="000A0CEB"/>
    <w:rsid w:val="000A0DF5"/>
    <w:rsid w:val="000A1A32"/>
    <w:rsid w:val="000A597B"/>
    <w:rsid w:val="000A5D59"/>
    <w:rsid w:val="000B48B2"/>
    <w:rsid w:val="000C4C40"/>
    <w:rsid w:val="000D69C3"/>
    <w:rsid w:val="000F0D21"/>
    <w:rsid w:val="00107735"/>
    <w:rsid w:val="0012775C"/>
    <w:rsid w:val="001378BD"/>
    <w:rsid w:val="00142EC9"/>
    <w:rsid w:val="00146656"/>
    <w:rsid w:val="001471FA"/>
    <w:rsid w:val="00163007"/>
    <w:rsid w:val="00167EAF"/>
    <w:rsid w:val="00171DC5"/>
    <w:rsid w:val="001819C4"/>
    <w:rsid w:val="0018253A"/>
    <w:rsid w:val="00192812"/>
    <w:rsid w:val="00192C1A"/>
    <w:rsid w:val="001A309A"/>
    <w:rsid w:val="001A431C"/>
    <w:rsid w:val="001C79B8"/>
    <w:rsid w:val="001D64B2"/>
    <w:rsid w:val="001E16DA"/>
    <w:rsid w:val="001E2CF4"/>
    <w:rsid w:val="002044A7"/>
    <w:rsid w:val="00225554"/>
    <w:rsid w:val="00230C2E"/>
    <w:rsid w:val="002421D3"/>
    <w:rsid w:val="0025034D"/>
    <w:rsid w:val="00250FAD"/>
    <w:rsid w:val="002528E0"/>
    <w:rsid w:val="002532D0"/>
    <w:rsid w:val="00253DA9"/>
    <w:rsid w:val="002665F0"/>
    <w:rsid w:val="002729F9"/>
    <w:rsid w:val="0029460A"/>
    <w:rsid w:val="002A5690"/>
    <w:rsid w:val="002A738D"/>
    <w:rsid w:val="002C3CD4"/>
    <w:rsid w:val="002E2562"/>
    <w:rsid w:val="003021B7"/>
    <w:rsid w:val="00304470"/>
    <w:rsid w:val="003211AA"/>
    <w:rsid w:val="0032431E"/>
    <w:rsid w:val="00340B28"/>
    <w:rsid w:val="00341FE0"/>
    <w:rsid w:val="00343663"/>
    <w:rsid w:val="00354B44"/>
    <w:rsid w:val="00362720"/>
    <w:rsid w:val="00362B96"/>
    <w:rsid w:val="003632E3"/>
    <w:rsid w:val="00367DDC"/>
    <w:rsid w:val="00376906"/>
    <w:rsid w:val="00381864"/>
    <w:rsid w:val="00381E92"/>
    <w:rsid w:val="00396B0F"/>
    <w:rsid w:val="003A53BE"/>
    <w:rsid w:val="003C13C5"/>
    <w:rsid w:val="003D7226"/>
    <w:rsid w:val="00405E4E"/>
    <w:rsid w:val="0041633F"/>
    <w:rsid w:val="0041704D"/>
    <w:rsid w:val="004218DF"/>
    <w:rsid w:val="00427645"/>
    <w:rsid w:val="00442991"/>
    <w:rsid w:val="004435A8"/>
    <w:rsid w:val="0045234C"/>
    <w:rsid w:val="00460CA4"/>
    <w:rsid w:val="00461EAE"/>
    <w:rsid w:val="00462384"/>
    <w:rsid w:val="004709B2"/>
    <w:rsid w:val="00472D52"/>
    <w:rsid w:val="004864FC"/>
    <w:rsid w:val="004B531D"/>
    <w:rsid w:val="004B5E52"/>
    <w:rsid w:val="004C0BCA"/>
    <w:rsid w:val="004C42DC"/>
    <w:rsid w:val="004D08E2"/>
    <w:rsid w:val="004E38F8"/>
    <w:rsid w:val="004F0C3C"/>
    <w:rsid w:val="004F30DE"/>
    <w:rsid w:val="004F5D62"/>
    <w:rsid w:val="004F6CCB"/>
    <w:rsid w:val="005028D7"/>
    <w:rsid w:val="005204C2"/>
    <w:rsid w:val="00532400"/>
    <w:rsid w:val="005419A6"/>
    <w:rsid w:val="00556F4E"/>
    <w:rsid w:val="00562201"/>
    <w:rsid w:val="00564C04"/>
    <w:rsid w:val="00565F1E"/>
    <w:rsid w:val="00580E6A"/>
    <w:rsid w:val="005842CB"/>
    <w:rsid w:val="00591D81"/>
    <w:rsid w:val="00594FE6"/>
    <w:rsid w:val="005B2966"/>
    <w:rsid w:val="005C53A2"/>
    <w:rsid w:val="005D23C3"/>
    <w:rsid w:val="005E1E93"/>
    <w:rsid w:val="005F18D9"/>
    <w:rsid w:val="005F4578"/>
    <w:rsid w:val="0060256C"/>
    <w:rsid w:val="006070AB"/>
    <w:rsid w:val="00621AD1"/>
    <w:rsid w:val="00627F65"/>
    <w:rsid w:val="006318DA"/>
    <w:rsid w:val="0063213A"/>
    <w:rsid w:val="00635CCB"/>
    <w:rsid w:val="0063625A"/>
    <w:rsid w:val="006474A8"/>
    <w:rsid w:val="00647790"/>
    <w:rsid w:val="006529F8"/>
    <w:rsid w:val="00653A7B"/>
    <w:rsid w:val="006560E8"/>
    <w:rsid w:val="00656A5E"/>
    <w:rsid w:val="00662EBF"/>
    <w:rsid w:val="006727C6"/>
    <w:rsid w:val="006736BF"/>
    <w:rsid w:val="00676069"/>
    <w:rsid w:val="00684E7F"/>
    <w:rsid w:val="00695546"/>
    <w:rsid w:val="006B4338"/>
    <w:rsid w:val="006C13C9"/>
    <w:rsid w:val="006C3CC3"/>
    <w:rsid w:val="006D447C"/>
    <w:rsid w:val="006D7F57"/>
    <w:rsid w:val="006E214C"/>
    <w:rsid w:val="00701E5C"/>
    <w:rsid w:val="00717F4D"/>
    <w:rsid w:val="00726D86"/>
    <w:rsid w:val="007311F1"/>
    <w:rsid w:val="0074069B"/>
    <w:rsid w:val="0078206E"/>
    <w:rsid w:val="00784AAE"/>
    <w:rsid w:val="007A29B8"/>
    <w:rsid w:val="007A63D7"/>
    <w:rsid w:val="007A6500"/>
    <w:rsid w:val="007B45AA"/>
    <w:rsid w:val="007B5711"/>
    <w:rsid w:val="007C6760"/>
    <w:rsid w:val="007D03CA"/>
    <w:rsid w:val="007D33EF"/>
    <w:rsid w:val="007E13A7"/>
    <w:rsid w:val="007E6D24"/>
    <w:rsid w:val="007E71D9"/>
    <w:rsid w:val="007F2335"/>
    <w:rsid w:val="00801EFF"/>
    <w:rsid w:val="00805965"/>
    <w:rsid w:val="008145B6"/>
    <w:rsid w:val="00820583"/>
    <w:rsid w:val="0082083B"/>
    <w:rsid w:val="0082248B"/>
    <w:rsid w:val="008228C5"/>
    <w:rsid w:val="008265A9"/>
    <w:rsid w:val="0083056F"/>
    <w:rsid w:val="00835373"/>
    <w:rsid w:val="00836A4C"/>
    <w:rsid w:val="0084559E"/>
    <w:rsid w:val="00846BC0"/>
    <w:rsid w:val="00846CA8"/>
    <w:rsid w:val="008536C8"/>
    <w:rsid w:val="00857922"/>
    <w:rsid w:val="0086221B"/>
    <w:rsid w:val="00863D43"/>
    <w:rsid w:val="00864620"/>
    <w:rsid w:val="00866D29"/>
    <w:rsid w:val="008675AB"/>
    <w:rsid w:val="00873223"/>
    <w:rsid w:val="0087620D"/>
    <w:rsid w:val="00890585"/>
    <w:rsid w:val="008A04FE"/>
    <w:rsid w:val="008A48FE"/>
    <w:rsid w:val="008C5B52"/>
    <w:rsid w:val="008C6F3B"/>
    <w:rsid w:val="008C7C4A"/>
    <w:rsid w:val="008E2E43"/>
    <w:rsid w:val="008E443A"/>
    <w:rsid w:val="008F0277"/>
    <w:rsid w:val="00901B43"/>
    <w:rsid w:val="00904D5B"/>
    <w:rsid w:val="009055FA"/>
    <w:rsid w:val="00905C9B"/>
    <w:rsid w:val="009115E4"/>
    <w:rsid w:val="00916518"/>
    <w:rsid w:val="009265FB"/>
    <w:rsid w:val="00934AC7"/>
    <w:rsid w:val="00945386"/>
    <w:rsid w:val="00955D1B"/>
    <w:rsid w:val="00965F7E"/>
    <w:rsid w:val="00970E1A"/>
    <w:rsid w:val="00971A0E"/>
    <w:rsid w:val="00972A81"/>
    <w:rsid w:val="00984C1F"/>
    <w:rsid w:val="00992942"/>
    <w:rsid w:val="009A1F1C"/>
    <w:rsid w:val="009B453C"/>
    <w:rsid w:val="009C02D4"/>
    <w:rsid w:val="009C2095"/>
    <w:rsid w:val="009C75CD"/>
    <w:rsid w:val="009E5AB2"/>
    <w:rsid w:val="00A170C6"/>
    <w:rsid w:val="00A17C27"/>
    <w:rsid w:val="00A21D40"/>
    <w:rsid w:val="00A2234A"/>
    <w:rsid w:val="00A4667D"/>
    <w:rsid w:val="00A53B71"/>
    <w:rsid w:val="00A53EC1"/>
    <w:rsid w:val="00A54BFE"/>
    <w:rsid w:val="00A56C83"/>
    <w:rsid w:val="00A66120"/>
    <w:rsid w:val="00A77B2E"/>
    <w:rsid w:val="00A93D33"/>
    <w:rsid w:val="00A96831"/>
    <w:rsid w:val="00AC2447"/>
    <w:rsid w:val="00AD0749"/>
    <w:rsid w:val="00AE251E"/>
    <w:rsid w:val="00AE5AEE"/>
    <w:rsid w:val="00AF07CC"/>
    <w:rsid w:val="00B10841"/>
    <w:rsid w:val="00B10BE8"/>
    <w:rsid w:val="00B2752E"/>
    <w:rsid w:val="00B40F21"/>
    <w:rsid w:val="00B47048"/>
    <w:rsid w:val="00B63C68"/>
    <w:rsid w:val="00B66BE1"/>
    <w:rsid w:val="00B67305"/>
    <w:rsid w:val="00B83AB3"/>
    <w:rsid w:val="00BA1B86"/>
    <w:rsid w:val="00BA2C04"/>
    <w:rsid w:val="00BC3108"/>
    <w:rsid w:val="00BC4CCD"/>
    <w:rsid w:val="00BD3BC2"/>
    <w:rsid w:val="00BE45AD"/>
    <w:rsid w:val="00BE6101"/>
    <w:rsid w:val="00BE6BC5"/>
    <w:rsid w:val="00BF292A"/>
    <w:rsid w:val="00BF75A2"/>
    <w:rsid w:val="00C00F6F"/>
    <w:rsid w:val="00C02388"/>
    <w:rsid w:val="00C105A8"/>
    <w:rsid w:val="00C15D77"/>
    <w:rsid w:val="00C17951"/>
    <w:rsid w:val="00C21BED"/>
    <w:rsid w:val="00C3314C"/>
    <w:rsid w:val="00C43B59"/>
    <w:rsid w:val="00C465C5"/>
    <w:rsid w:val="00C503F0"/>
    <w:rsid w:val="00C530B6"/>
    <w:rsid w:val="00C546D7"/>
    <w:rsid w:val="00C60DF4"/>
    <w:rsid w:val="00C66059"/>
    <w:rsid w:val="00C855E3"/>
    <w:rsid w:val="00C94C20"/>
    <w:rsid w:val="00C96D82"/>
    <w:rsid w:val="00CA504F"/>
    <w:rsid w:val="00CA5141"/>
    <w:rsid w:val="00CA7AD8"/>
    <w:rsid w:val="00CC353B"/>
    <w:rsid w:val="00CD0A39"/>
    <w:rsid w:val="00CD47C4"/>
    <w:rsid w:val="00CE3143"/>
    <w:rsid w:val="00CF4FA4"/>
    <w:rsid w:val="00D11EDC"/>
    <w:rsid w:val="00D15EFB"/>
    <w:rsid w:val="00D2064F"/>
    <w:rsid w:val="00D22F90"/>
    <w:rsid w:val="00D2433E"/>
    <w:rsid w:val="00D2467A"/>
    <w:rsid w:val="00D319BA"/>
    <w:rsid w:val="00D3771D"/>
    <w:rsid w:val="00D4318C"/>
    <w:rsid w:val="00D47DF9"/>
    <w:rsid w:val="00D66773"/>
    <w:rsid w:val="00D8716E"/>
    <w:rsid w:val="00D92309"/>
    <w:rsid w:val="00D9718A"/>
    <w:rsid w:val="00DA6867"/>
    <w:rsid w:val="00DC715C"/>
    <w:rsid w:val="00DD4C09"/>
    <w:rsid w:val="00DD508B"/>
    <w:rsid w:val="00DD5C3A"/>
    <w:rsid w:val="00DD7450"/>
    <w:rsid w:val="00DD7B0C"/>
    <w:rsid w:val="00DF51D0"/>
    <w:rsid w:val="00E037AB"/>
    <w:rsid w:val="00E1403C"/>
    <w:rsid w:val="00E1782A"/>
    <w:rsid w:val="00E279F5"/>
    <w:rsid w:val="00E312CC"/>
    <w:rsid w:val="00E430E7"/>
    <w:rsid w:val="00E50045"/>
    <w:rsid w:val="00E50EEC"/>
    <w:rsid w:val="00E52E34"/>
    <w:rsid w:val="00E66ABB"/>
    <w:rsid w:val="00E70AE2"/>
    <w:rsid w:val="00E74F56"/>
    <w:rsid w:val="00E857A5"/>
    <w:rsid w:val="00E92011"/>
    <w:rsid w:val="00E97CF2"/>
    <w:rsid w:val="00EA15C0"/>
    <w:rsid w:val="00EA4220"/>
    <w:rsid w:val="00EB3EEC"/>
    <w:rsid w:val="00EB7BAC"/>
    <w:rsid w:val="00EC2182"/>
    <w:rsid w:val="00ED296E"/>
    <w:rsid w:val="00EF0734"/>
    <w:rsid w:val="00F065DB"/>
    <w:rsid w:val="00F06EED"/>
    <w:rsid w:val="00F15608"/>
    <w:rsid w:val="00F32A0D"/>
    <w:rsid w:val="00F32DE4"/>
    <w:rsid w:val="00F4369C"/>
    <w:rsid w:val="00F451BA"/>
    <w:rsid w:val="00F50353"/>
    <w:rsid w:val="00F526E9"/>
    <w:rsid w:val="00F65A8D"/>
    <w:rsid w:val="00F71404"/>
    <w:rsid w:val="00F73B86"/>
    <w:rsid w:val="00F82229"/>
    <w:rsid w:val="00F9051C"/>
    <w:rsid w:val="00FA0DE6"/>
    <w:rsid w:val="00FA12A7"/>
    <w:rsid w:val="00FA18C4"/>
    <w:rsid w:val="00FA3920"/>
    <w:rsid w:val="00FA5427"/>
    <w:rsid w:val="00FA5AEA"/>
    <w:rsid w:val="00FA69C1"/>
    <w:rsid w:val="00FD1567"/>
    <w:rsid w:val="00FD74E6"/>
    <w:rsid w:val="00FE3C32"/>
    <w:rsid w:val="00FE3F96"/>
    <w:rsid w:val="00FF2111"/>
    <w:rsid w:val="00FF4D2F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CD"/>
  </w:style>
  <w:style w:type="paragraph" w:styleId="2">
    <w:name w:val="heading 2"/>
    <w:basedOn w:val="a"/>
    <w:next w:val="a"/>
    <w:link w:val="20"/>
    <w:qFormat/>
    <w:rsid w:val="00FD74E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736BF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25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8206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D74E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736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39"/>
    <w:rsid w:val="00CA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F2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A18C4"/>
  </w:style>
  <w:style w:type="numbering" w:customStyle="1" w:styleId="11">
    <w:name w:val="Нет списка11"/>
    <w:next w:val="a2"/>
    <w:uiPriority w:val="99"/>
    <w:semiHidden/>
    <w:unhideWhenUsed/>
    <w:rsid w:val="00FA18C4"/>
  </w:style>
  <w:style w:type="character" w:customStyle="1" w:styleId="10">
    <w:name w:val="Просмотренная гиперссылка1"/>
    <w:basedOn w:val="a0"/>
    <w:uiPriority w:val="99"/>
    <w:semiHidden/>
    <w:unhideWhenUsed/>
    <w:rsid w:val="00FA18C4"/>
    <w:rPr>
      <w:color w:val="954F72"/>
      <w:u w:val="single"/>
    </w:rPr>
  </w:style>
  <w:style w:type="table" w:customStyle="1" w:styleId="12">
    <w:name w:val="Сетка таблицы1"/>
    <w:basedOn w:val="a1"/>
    <w:next w:val="a5"/>
    <w:uiPriority w:val="39"/>
    <w:rsid w:val="00FA18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Просмотренная гиперссылка2"/>
    <w:basedOn w:val="a0"/>
    <w:uiPriority w:val="99"/>
    <w:semiHidden/>
    <w:unhideWhenUsed/>
    <w:rsid w:val="00FA18C4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FA18C4"/>
  </w:style>
  <w:style w:type="numbering" w:customStyle="1" w:styleId="3">
    <w:name w:val="Нет списка3"/>
    <w:next w:val="a2"/>
    <w:uiPriority w:val="99"/>
    <w:semiHidden/>
    <w:unhideWhenUsed/>
    <w:rsid w:val="00FA18C4"/>
  </w:style>
  <w:style w:type="table" w:customStyle="1" w:styleId="23">
    <w:name w:val="Сетка таблицы2"/>
    <w:basedOn w:val="a1"/>
    <w:next w:val="a5"/>
    <w:uiPriority w:val="39"/>
    <w:rsid w:val="00FA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FA18C4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709B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9">
    <w:name w:val="header"/>
    <w:basedOn w:val="a"/>
    <w:link w:val="aa"/>
    <w:uiPriority w:val="99"/>
    <w:unhideWhenUsed/>
    <w:rsid w:val="0047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9B2"/>
  </w:style>
  <w:style w:type="paragraph" w:styleId="ab">
    <w:name w:val="footer"/>
    <w:basedOn w:val="a"/>
    <w:link w:val="ac"/>
    <w:uiPriority w:val="99"/>
    <w:unhideWhenUsed/>
    <w:rsid w:val="0047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CD"/>
  </w:style>
  <w:style w:type="paragraph" w:styleId="2">
    <w:name w:val="heading 2"/>
    <w:basedOn w:val="a"/>
    <w:next w:val="a"/>
    <w:link w:val="20"/>
    <w:qFormat/>
    <w:rsid w:val="00FD74E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736BF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25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8206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D74E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736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39"/>
    <w:rsid w:val="00CA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F2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A18C4"/>
  </w:style>
  <w:style w:type="numbering" w:customStyle="1" w:styleId="11">
    <w:name w:val="Нет списка11"/>
    <w:next w:val="a2"/>
    <w:uiPriority w:val="99"/>
    <w:semiHidden/>
    <w:unhideWhenUsed/>
    <w:rsid w:val="00FA18C4"/>
  </w:style>
  <w:style w:type="character" w:customStyle="1" w:styleId="10">
    <w:name w:val="Просмотренная гиперссылка1"/>
    <w:basedOn w:val="a0"/>
    <w:uiPriority w:val="99"/>
    <w:semiHidden/>
    <w:unhideWhenUsed/>
    <w:rsid w:val="00FA18C4"/>
    <w:rPr>
      <w:color w:val="954F72"/>
      <w:u w:val="single"/>
    </w:rPr>
  </w:style>
  <w:style w:type="table" w:customStyle="1" w:styleId="12">
    <w:name w:val="Сетка таблицы1"/>
    <w:basedOn w:val="a1"/>
    <w:next w:val="a5"/>
    <w:uiPriority w:val="39"/>
    <w:rsid w:val="00FA18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Просмотренная гиперссылка2"/>
    <w:basedOn w:val="a0"/>
    <w:uiPriority w:val="99"/>
    <w:semiHidden/>
    <w:unhideWhenUsed/>
    <w:rsid w:val="00FA18C4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FA18C4"/>
  </w:style>
  <w:style w:type="numbering" w:customStyle="1" w:styleId="3">
    <w:name w:val="Нет списка3"/>
    <w:next w:val="a2"/>
    <w:uiPriority w:val="99"/>
    <w:semiHidden/>
    <w:unhideWhenUsed/>
    <w:rsid w:val="00FA18C4"/>
  </w:style>
  <w:style w:type="table" w:customStyle="1" w:styleId="23">
    <w:name w:val="Сетка таблицы2"/>
    <w:basedOn w:val="a1"/>
    <w:next w:val="a5"/>
    <w:uiPriority w:val="39"/>
    <w:rsid w:val="00FA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FA18C4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709B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9">
    <w:name w:val="header"/>
    <w:basedOn w:val="a"/>
    <w:link w:val="aa"/>
    <w:uiPriority w:val="99"/>
    <w:unhideWhenUsed/>
    <w:rsid w:val="0047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9B2"/>
  </w:style>
  <w:style w:type="paragraph" w:styleId="ab">
    <w:name w:val="footer"/>
    <w:basedOn w:val="a"/>
    <w:link w:val="ac"/>
    <w:uiPriority w:val="99"/>
    <w:unhideWhenUsed/>
    <w:rsid w:val="0047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tudopedia.ru/9_105684_investitsionnaya-politika-gosudarstva-podhodi-istochniki-tseli-modeli-investitsionnoy-politiki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38CB-9E7F-4597-ABF1-3E995D57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Пивоварчик</dc:creator>
  <cp:lastModifiedBy>Тарасенко Алла Витальевна</cp:lastModifiedBy>
  <cp:revision>6</cp:revision>
  <cp:lastPrinted>2019-07-23T10:48:00Z</cp:lastPrinted>
  <dcterms:created xsi:type="dcterms:W3CDTF">2019-07-23T10:05:00Z</dcterms:created>
  <dcterms:modified xsi:type="dcterms:W3CDTF">2019-07-23T10:50:00Z</dcterms:modified>
</cp:coreProperties>
</file>