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4" w:rsidRDefault="00CC3AC0" w:rsidP="00247FC4">
      <w:pPr>
        <w:jc w:val="center"/>
      </w:pPr>
      <w:r>
        <w:rPr>
          <w:noProof/>
        </w:rPr>
        <w:drawing>
          <wp:inline distT="0" distB="0" distL="0" distR="0">
            <wp:extent cx="4762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FC4" w:rsidRDefault="00247FC4" w:rsidP="00247FC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47FC4" w:rsidRDefault="00247FC4" w:rsidP="00247FC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ФИНАНСОВ </w:t>
      </w:r>
    </w:p>
    <w:p w:rsidR="00247FC4" w:rsidRDefault="00247FC4" w:rsidP="00247FC4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ГОРОДА ЮГОРСКА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</w:p>
    <w:p w:rsidR="00247FC4" w:rsidRDefault="00247FC4" w:rsidP="00247FC4">
      <w:pPr>
        <w:jc w:val="center"/>
        <w:rPr>
          <w:sz w:val="18"/>
          <w:szCs w:val="18"/>
        </w:rPr>
      </w:pPr>
      <w:r>
        <w:rPr>
          <w:sz w:val="28"/>
          <w:szCs w:val="28"/>
        </w:rPr>
        <w:t>Ханты-Мансийского автономного округа – Югры</w:t>
      </w:r>
      <w:r>
        <w:t xml:space="preserve"> </w:t>
      </w:r>
      <w:r>
        <w:rPr>
          <w:sz w:val="18"/>
          <w:szCs w:val="18"/>
        </w:rPr>
        <w:t xml:space="preserve"> </w:t>
      </w:r>
    </w:p>
    <w:p w:rsidR="00247FC4" w:rsidRDefault="00247FC4" w:rsidP="00247FC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47FC4" w:rsidRDefault="00247FC4" w:rsidP="00247FC4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ПРИКАЗ</w:t>
      </w:r>
      <w:r w:rsidRPr="004620AC">
        <w:rPr>
          <w:b/>
          <w:sz w:val="36"/>
          <w:szCs w:val="36"/>
        </w:rPr>
        <w:t xml:space="preserve"> </w:t>
      </w:r>
      <w:r>
        <w:rPr>
          <w:sz w:val="18"/>
          <w:szCs w:val="18"/>
        </w:rPr>
        <w:t xml:space="preserve"> </w:t>
      </w:r>
    </w:p>
    <w:p w:rsidR="00247FC4" w:rsidRDefault="00247FC4" w:rsidP="00247FC4">
      <w:pPr>
        <w:jc w:val="center"/>
      </w:pPr>
    </w:p>
    <w:p w:rsidR="00247FC4" w:rsidRDefault="00247FC4" w:rsidP="00247FC4">
      <w:pPr>
        <w:rPr>
          <w:szCs w:val="24"/>
        </w:rPr>
      </w:pPr>
      <w:r>
        <w:rPr>
          <w:szCs w:val="24"/>
        </w:rPr>
        <w:t xml:space="preserve">от </w:t>
      </w:r>
      <w:r w:rsidRPr="0042798C">
        <w:rPr>
          <w:b/>
          <w:sz w:val="18"/>
          <w:szCs w:val="18"/>
          <w:u w:val="single"/>
        </w:rPr>
        <w:t xml:space="preserve"> </w:t>
      </w:r>
      <w:r w:rsidR="005A4673">
        <w:rPr>
          <w:b/>
          <w:sz w:val="18"/>
          <w:szCs w:val="18"/>
          <w:u w:val="single"/>
        </w:rPr>
        <w:t>04 апреля</w:t>
      </w:r>
      <w:r>
        <w:rPr>
          <w:b/>
          <w:sz w:val="18"/>
          <w:szCs w:val="18"/>
          <w:u w:val="single"/>
        </w:rPr>
        <w:t xml:space="preserve"> </w:t>
      </w:r>
      <w:r w:rsidRPr="0042798C">
        <w:rPr>
          <w:b/>
          <w:sz w:val="18"/>
          <w:szCs w:val="18"/>
          <w:u w:val="single"/>
        </w:rPr>
        <w:t xml:space="preserve"> 201</w:t>
      </w:r>
      <w:r>
        <w:rPr>
          <w:b/>
          <w:sz w:val="18"/>
          <w:szCs w:val="18"/>
          <w:u w:val="single"/>
        </w:rPr>
        <w:t>2г.</w:t>
      </w:r>
      <w:r w:rsidRPr="0042798C"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42798C">
        <w:rPr>
          <w:b/>
          <w:sz w:val="18"/>
          <w:szCs w:val="18"/>
        </w:rPr>
        <w:t xml:space="preserve">   </w:t>
      </w:r>
      <w:r>
        <w:rPr>
          <w:szCs w:val="24"/>
        </w:rPr>
        <w:t xml:space="preserve">№ </w:t>
      </w:r>
      <w:r w:rsidR="005A4673" w:rsidRPr="005A4673">
        <w:rPr>
          <w:szCs w:val="24"/>
          <w:u w:val="single"/>
        </w:rPr>
        <w:t>27п</w:t>
      </w:r>
      <w:r>
        <w:rPr>
          <w:szCs w:val="24"/>
        </w:rPr>
        <w:t xml:space="preserve"> </w:t>
      </w:r>
      <w:r w:rsidRPr="0042798C">
        <w:rPr>
          <w:szCs w:val="24"/>
          <w:u w:val="single"/>
        </w:rPr>
        <w:t xml:space="preserve"> </w:t>
      </w:r>
      <w:r>
        <w:rPr>
          <w:szCs w:val="24"/>
        </w:rPr>
        <w:t xml:space="preserve">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47FC4" w:rsidRPr="004620AC" w:rsidRDefault="00247FC4" w:rsidP="00247FC4">
      <w:pPr>
        <w:jc w:val="center"/>
        <w:rPr>
          <w:szCs w:val="24"/>
        </w:rPr>
      </w:pPr>
      <w:r>
        <w:rPr>
          <w:sz w:val="18"/>
          <w:szCs w:val="18"/>
        </w:rPr>
        <w:t xml:space="preserve">                                        </w:t>
      </w:r>
    </w:p>
    <w:p w:rsidR="00247FC4" w:rsidRDefault="00247FC4" w:rsidP="00247FC4">
      <w:pPr>
        <w:pStyle w:val="2"/>
      </w:pPr>
      <w:r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</w:p>
    <w:p w:rsidR="00247FC4" w:rsidRDefault="00247FC4" w:rsidP="00247FC4">
      <w:r>
        <w:t>О  внесении изменений в приказ</w:t>
      </w:r>
    </w:p>
    <w:p w:rsidR="00247FC4" w:rsidRDefault="00247FC4" w:rsidP="00247FC4">
      <w:r>
        <w:t>от 29.03.2012 года№ 20-п «О предоставлении</w:t>
      </w:r>
    </w:p>
    <w:p w:rsidR="00247FC4" w:rsidRDefault="00247FC4" w:rsidP="00247FC4">
      <w:r>
        <w:t>отчетности муниципальными</w:t>
      </w:r>
    </w:p>
    <w:p w:rsidR="00247FC4" w:rsidRDefault="00247FC4" w:rsidP="00247FC4">
      <w:r>
        <w:t xml:space="preserve">бюджетными и автономными учреждениями» </w:t>
      </w:r>
    </w:p>
    <w:p w:rsidR="00247FC4" w:rsidRDefault="00247FC4" w:rsidP="00247FC4"/>
    <w:p w:rsidR="005F39E6" w:rsidRDefault="00247FC4" w:rsidP="00AE20C0">
      <w:pPr>
        <w:ind w:right="-86" w:firstLine="708"/>
        <w:jc w:val="both"/>
        <w:rPr>
          <w:szCs w:val="24"/>
        </w:rPr>
      </w:pPr>
      <w:r>
        <w:t xml:space="preserve">        </w:t>
      </w:r>
      <w:r w:rsidR="005F39E6" w:rsidRPr="005F39E6">
        <w:rPr>
          <w:sz w:val="26"/>
          <w:szCs w:val="26"/>
        </w:rPr>
        <w:t xml:space="preserve"> </w:t>
      </w:r>
      <w:r w:rsidR="005F39E6" w:rsidRPr="005F39E6">
        <w:rPr>
          <w:szCs w:val="24"/>
        </w:rPr>
        <w:t>В соответствии с Инструкцией о порядке составления, представления годовой, квартальной бухгалтерской отчетности государственных (муниципальных) бюдже</w:t>
      </w:r>
      <w:r w:rsidR="005F39E6" w:rsidRPr="005F39E6">
        <w:rPr>
          <w:szCs w:val="24"/>
        </w:rPr>
        <w:t>т</w:t>
      </w:r>
      <w:r w:rsidR="005F39E6" w:rsidRPr="005F39E6">
        <w:rPr>
          <w:szCs w:val="24"/>
        </w:rPr>
        <w:t>ных и автономных учреждений, утвержденной приказом Министерства Финансов Ро</w:t>
      </w:r>
      <w:r w:rsidR="005F39E6" w:rsidRPr="005F39E6">
        <w:rPr>
          <w:szCs w:val="24"/>
        </w:rPr>
        <w:t>с</w:t>
      </w:r>
      <w:r w:rsidR="005F39E6" w:rsidRPr="005F39E6">
        <w:rPr>
          <w:szCs w:val="24"/>
        </w:rPr>
        <w:t>сийской Федерации от 25 марта 2011 года № 33н, письмом Федерального казначейства Российской Федерации от 23 января 2012 года № 42-7.4-05/2.1-29 «Об особенностях составления и представления месячной и квартальной бюджетной отчетности, ква</w:t>
      </w:r>
      <w:r w:rsidR="005F39E6" w:rsidRPr="005F39E6">
        <w:rPr>
          <w:szCs w:val="24"/>
        </w:rPr>
        <w:t>р</w:t>
      </w:r>
      <w:r w:rsidR="005F39E6" w:rsidRPr="005F39E6">
        <w:rPr>
          <w:szCs w:val="24"/>
        </w:rPr>
        <w:t>тальной сводной бухгалтерской отчетности государственных бюджетных и автоно</w:t>
      </w:r>
      <w:r w:rsidR="005F39E6" w:rsidRPr="005F39E6">
        <w:rPr>
          <w:szCs w:val="24"/>
        </w:rPr>
        <w:t>м</w:t>
      </w:r>
      <w:r w:rsidR="005F39E6" w:rsidRPr="005F39E6">
        <w:rPr>
          <w:szCs w:val="24"/>
        </w:rPr>
        <w:t>ных учреждений финансовыми органами субъектов Российской Федерации и орган</w:t>
      </w:r>
      <w:r w:rsidR="005F39E6" w:rsidRPr="005F39E6">
        <w:rPr>
          <w:szCs w:val="24"/>
        </w:rPr>
        <w:t>а</w:t>
      </w:r>
      <w:r w:rsidR="005F39E6" w:rsidRPr="005F39E6">
        <w:rPr>
          <w:szCs w:val="24"/>
        </w:rPr>
        <w:t>ми государственных внебюджетных фондов в 2012 году» пр</w:t>
      </w:r>
      <w:r w:rsidR="005F39E6">
        <w:rPr>
          <w:szCs w:val="24"/>
        </w:rPr>
        <w:t>и</w:t>
      </w:r>
      <w:r w:rsidR="005F39E6" w:rsidRPr="005F39E6">
        <w:rPr>
          <w:szCs w:val="24"/>
        </w:rPr>
        <w:t>казываю:</w:t>
      </w:r>
    </w:p>
    <w:p w:rsidR="005F39E6" w:rsidRPr="000B28FC" w:rsidRDefault="005F39E6" w:rsidP="00AE20C0">
      <w:pPr>
        <w:numPr>
          <w:ilvl w:val="0"/>
          <w:numId w:val="7"/>
        </w:numPr>
        <w:ind w:right="-86"/>
        <w:jc w:val="both"/>
        <w:rPr>
          <w:szCs w:val="24"/>
        </w:rPr>
      </w:pPr>
      <w:r>
        <w:rPr>
          <w:szCs w:val="24"/>
        </w:rPr>
        <w:t xml:space="preserve">Дополнить </w:t>
      </w:r>
      <w:r w:rsidR="000B28FC">
        <w:rPr>
          <w:szCs w:val="24"/>
        </w:rPr>
        <w:t xml:space="preserve"> переч</w:t>
      </w:r>
      <w:r w:rsidR="00D6064E">
        <w:rPr>
          <w:szCs w:val="24"/>
        </w:rPr>
        <w:t>е</w:t>
      </w:r>
      <w:r w:rsidR="000B28FC">
        <w:rPr>
          <w:szCs w:val="24"/>
        </w:rPr>
        <w:t>н</w:t>
      </w:r>
      <w:r w:rsidR="00516D4D">
        <w:rPr>
          <w:szCs w:val="24"/>
        </w:rPr>
        <w:t>ь</w:t>
      </w:r>
      <w:r w:rsidR="000B28FC">
        <w:rPr>
          <w:szCs w:val="24"/>
        </w:rPr>
        <w:t xml:space="preserve"> форм отчетности Пояснительную записку (</w:t>
      </w:r>
      <w:hyperlink w:anchor="sub_3725" w:history="1">
        <w:r w:rsidR="000B28FC">
          <w:rPr>
            <w:rStyle w:val="a6"/>
          </w:rPr>
          <w:t>ф. 0503760</w:t>
        </w:r>
      </w:hyperlink>
      <w:r w:rsidR="000B28FC">
        <w:t>), в составе Сведения об остатках денежных средств учреждения (</w:t>
      </w:r>
      <w:hyperlink w:anchor="sub_3725" w:history="1">
        <w:r w:rsidR="000B28FC">
          <w:rPr>
            <w:rStyle w:val="a6"/>
          </w:rPr>
          <w:t>ф. 0503779</w:t>
        </w:r>
      </w:hyperlink>
      <w:r w:rsidR="000B28FC">
        <w:t>) представляется по видам финансового обеспечения</w:t>
      </w:r>
      <w:r w:rsidR="00AE20C0">
        <w:t>:</w:t>
      </w:r>
    </w:p>
    <w:p w:rsidR="00D6064E" w:rsidRDefault="000B28FC" w:rsidP="00AE20C0">
      <w:pPr>
        <w:ind w:left="1068" w:right="-86"/>
        <w:jc w:val="both"/>
      </w:pPr>
      <w:r>
        <w:t>а) приносящая доход деятельность (2)</w:t>
      </w:r>
      <w:r w:rsidR="00D6064E">
        <w:t>; субсидия на выполнение государственного задания (4); средства по обязательному медицинскому страхованию</w:t>
      </w:r>
      <w:r w:rsidR="00AE20C0">
        <w:t xml:space="preserve"> (7)</w:t>
      </w:r>
    </w:p>
    <w:p w:rsidR="00AE20C0" w:rsidRDefault="00AE20C0" w:rsidP="00AE20C0">
      <w:pPr>
        <w:ind w:left="1068" w:right="-86"/>
        <w:jc w:val="both"/>
      </w:pPr>
      <w:r>
        <w:t>б)     субсидии на иные цели (5); бюджетные инвестиции (6)</w:t>
      </w:r>
    </w:p>
    <w:p w:rsidR="00AE20C0" w:rsidRPr="005F39E6" w:rsidRDefault="00AE20C0" w:rsidP="00AE20C0">
      <w:pPr>
        <w:ind w:left="1068" w:right="-86"/>
        <w:jc w:val="both"/>
        <w:rPr>
          <w:szCs w:val="24"/>
        </w:rPr>
      </w:pPr>
      <w:r>
        <w:t>г)     средства во временном распоряжении (3)</w:t>
      </w:r>
    </w:p>
    <w:p w:rsidR="00247FC4" w:rsidRDefault="00AE20C0" w:rsidP="00AE20C0">
      <w:pPr>
        <w:jc w:val="both"/>
      </w:pPr>
      <w:r>
        <w:t xml:space="preserve">                  Срок сдачи не позднее 8 числа, следующего за отчетным кварталом;</w:t>
      </w:r>
    </w:p>
    <w:p w:rsidR="00AE20C0" w:rsidRDefault="00AE20C0" w:rsidP="00AE20C0">
      <w:pPr>
        <w:jc w:val="both"/>
      </w:pPr>
    </w:p>
    <w:p w:rsidR="00247FC4" w:rsidRDefault="00AE20C0" w:rsidP="00AE20C0">
      <w:pPr>
        <w:numPr>
          <w:ilvl w:val="0"/>
          <w:numId w:val="7"/>
        </w:numPr>
        <w:jc w:val="both"/>
      </w:pPr>
      <w:r>
        <w:t>Изменить срок сдачи о</w:t>
      </w:r>
      <w:r w:rsidR="00247FC4">
        <w:t>тчет</w:t>
      </w:r>
      <w:r>
        <w:t>а</w:t>
      </w:r>
      <w:r w:rsidR="00247FC4">
        <w:t xml:space="preserve"> об исполнении учреждением плана его финансово-хозяйственной деятельности (</w:t>
      </w:r>
      <w:hyperlink w:anchor="sub_3737" w:history="1">
        <w:r w:rsidR="00247FC4">
          <w:rPr>
            <w:rStyle w:val="a6"/>
          </w:rPr>
          <w:t>ф. 0503737</w:t>
        </w:r>
      </w:hyperlink>
      <w:r w:rsidR="00247FC4">
        <w:t>) в разрезе по видам деятельности</w:t>
      </w:r>
      <w:r w:rsidR="00247FC4" w:rsidRPr="00877AA5">
        <w:t xml:space="preserve"> </w:t>
      </w:r>
      <w:r>
        <w:t xml:space="preserve">и установить </w:t>
      </w:r>
      <w:r w:rsidR="00247FC4">
        <w:t xml:space="preserve">не позднее </w:t>
      </w:r>
      <w:r>
        <w:t>8</w:t>
      </w:r>
      <w:r w:rsidR="00247FC4">
        <w:t xml:space="preserve"> числа, следующего за отчетным кварталом; </w:t>
      </w:r>
    </w:p>
    <w:p w:rsidR="00AE20C0" w:rsidRDefault="00247FC4" w:rsidP="00AE20C0">
      <w:pPr>
        <w:numPr>
          <w:ilvl w:val="0"/>
          <w:numId w:val="7"/>
        </w:numPr>
        <w:jc w:val="both"/>
      </w:pPr>
      <w:r>
        <w:t>Ввести</w:t>
      </w:r>
      <w:r w:rsidR="00AE20C0">
        <w:t xml:space="preserve"> </w:t>
      </w:r>
      <w:r>
        <w:t xml:space="preserve"> в действие, настоящий приказ, начиная с бухгалтерской отчетности за первый квартал 2012 года.</w:t>
      </w:r>
    </w:p>
    <w:p w:rsidR="00AE20C0" w:rsidRDefault="00AE20C0" w:rsidP="00AE20C0">
      <w:pPr>
        <w:numPr>
          <w:ilvl w:val="0"/>
          <w:numId w:val="7"/>
        </w:numPr>
        <w:jc w:val="both"/>
      </w:pPr>
      <w:r>
        <w:t>Контроль за выполнением настоящего</w:t>
      </w:r>
      <w:r w:rsidRPr="00AE20C0">
        <w:t xml:space="preserve"> </w:t>
      </w:r>
      <w:r>
        <w:t>приказа возложить на заместителя директора департамента финансов Т.А.Первушину.</w:t>
      </w:r>
    </w:p>
    <w:p w:rsidR="00AE20C0" w:rsidRDefault="00AE20C0" w:rsidP="00AE20C0">
      <w:pPr>
        <w:ind w:left="1788"/>
        <w:jc w:val="both"/>
      </w:pPr>
    </w:p>
    <w:p w:rsidR="00247FC4" w:rsidRDefault="00247FC4" w:rsidP="00AE20C0">
      <w:pPr>
        <w:jc w:val="both"/>
      </w:pPr>
    </w:p>
    <w:p w:rsidR="00247FC4" w:rsidRDefault="00247FC4" w:rsidP="00247FC4"/>
    <w:p w:rsidR="00247FC4" w:rsidRDefault="00247FC4" w:rsidP="00247FC4">
      <w:r>
        <w:t>Заместитель главы администрации-</w:t>
      </w:r>
    </w:p>
    <w:p w:rsidR="00247FC4" w:rsidRDefault="00247FC4" w:rsidP="00247FC4">
      <w:r>
        <w:t>директор департамента                                                                         Л.И. Горшкова</w:t>
      </w:r>
    </w:p>
    <w:p w:rsidR="00247FC4" w:rsidRDefault="00247FC4" w:rsidP="00247FC4"/>
    <w:sectPr w:rsidR="00247FC4" w:rsidSect="004E6BA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3E7"/>
    <w:multiLevelType w:val="hybridMultilevel"/>
    <w:tmpl w:val="310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2D03"/>
    <w:multiLevelType w:val="hybridMultilevel"/>
    <w:tmpl w:val="8E724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C7C0D"/>
    <w:multiLevelType w:val="hybridMultilevel"/>
    <w:tmpl w:val="6C043462"/>
    <w:lvl w:ilvl="0" w:tplc="0C161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854FD"/>
    <w:multiLevelType w:val="hybridMultilevel"/>
    <w:tmpl w:val="35CA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504AA"/>
    <w:multiLevelType w:val="hybridMultilevel"/>
    <w:tmpl w:val="310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10FA6"/>
    <w:multiLevelType w:val="hybridMultilevel"/>
    <w:tmpl w:val="1F0C7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D4BA1"/>
    <w:multiLevelType w:val="hybridMultilevel"/>
    <w:tmpl w:val="58785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230DB5"/>
    <w:multiLevelType w:val="hybridMultilevel"/>
    <w:tmpl w:val="1656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37363"/>
    <w:rsid w:val="00014DB4"/>
    <w:rsid w:val="00032465"/>
    <w:rsid w:val="0003624F"/>
    <w:rsid w:val="0004079F"/>
    <w:rsid w:val="0004227E"/>
    <w:rsid w:val="000462D3"/>
    <w:rsid w:val="0006305E"/>
    <w:rsid w:val="00065351"/>
    <w:rsid w:val="000660DE"/>
    <w:rsid w:val="00067596"/>
    <w:rsid w:val="00070889"/>
    <w:rsid w:val="00072755"/>
    <w:rsid w:val="0007646B"/>
    <w:rsid w:val="00093AE0"/>
    <w:rsid w:val="000A568D"/>
    <w:rsid w:val="000B2828"/>
    <w:rsid w:val="000B28FC"/>
    <w:rsid w:val="000D5909"/>
    <w:rsid w:val="000F2F0D"/>
    <w:rsid w:val="000F33E1"/>
    <w:rsid w:val="000F4704"/>
    <w:rsid w:val="000F55BA"/>
    <w:rsid w:val="00125DB8"/>
    <w:rsid w:val="001326E8"/>
    <w:rsid w:val="00133F28"/>
    <w:rsid w:val="00143020"/>
    <w:rsid w:val="0014438E"/>
    <w:rsid w:val="00154910"/>
    <w:rsid w:val="0017615F"/>
    <w:rsid w:val="00181272"/>
    <w:rsid w:val="001842BD"/>
    <w:rsid w:val="00186F46"/>
    <w:rsid w:val="00196742"/>
    <w:rsid w:val="001A06F5"/>
    <w:rsid w:val="001B1D37"/>
    <w:rsid w:val="001C4287"/>
    <w:rsid w:val="001C7065"/>
    <w:rsid w:val="001D70CA"/>
    <w:rsid w:val="002077D4"/>
    <w:rsid w:val="002155B2"/>
    <w:rsid w:val="002336B2"/>
    <w:rsid w:val="00233EC4"/>
    <w:rsid w:val="002369B7"/>
    <w:rsid w:val="00247FC4"/>
    <w:rsid w:val="002543CD"/>
    <w:rsid w:val="00255D5C"/>
    <w:rsid w:val="0026679C"/>
    <w:rsid w:val="00284D72"/>
    <w:rsid w:val="002C418D"/>
    <w:rsid w:val="002C5172"/>
    <w:rsid w:val="002D35EF"/>
    <w:rsid w:val="002D53E3"/>
    <w:rsid w:val="002D7AF6"/>
    <w:rsid w:val="002F00D9"/>
    <w:rsid w:val="002F1B68"/>
    <w:rsid w:val="002F6280"/>
    <w:rsid w:val="00302B7B"/>
    <w:rsid w:val="003226B4"/>
    <w:rsid w:val="0032452B"/>
    <w:rsid w:val="00327E48"/>
    <w:rsid w:val="00346AAF"/>
    <w:rsid w:val="00351C6B"/>
    <w:rsid w:val="00352D74"/>
    <w:rsid w:val="003707C3"/>
    <w:rsid w:val="0037129C"/>
    <w:rsid w:val="003754B3"/>
    <w:rsid w:val="003A1FCC"/>
    <w:rsid w:val="003B3618"/>
    <w:rsid w:val="003B3FE3"/>
    <w:rsid w:val="003B6C96"/>
    <w:rsid w:val="003C22B4"/>
    <w:rsid w:val="003C4C6E"/>
    <w:rsid w:val="003D5F9E"/>
    <w:rsid w:val="003F2239"/>
    <w:rsid w:val="003F3057"/>
    <w:rsid w:val="003F339E"/>
    <w:rsid w:val="00423B81"/>
    <w:rsid w:val="00433E9B"/>
    <w:rsid w:val="00442A85"/>
    <w:rsid w:val="0044419C"/>
    <w:rsid w:val="004535A0"/>
    <w:rsid w:val="00461F30"/>
    <w:rsid w:val="00466764"/>
    <w:rsid w:val="00477824"/>
    <w:rsid w:val="0048185B"/>
    <w:rsid w:val="004879D5"/>
    <w:rsid w:val="00487D79"/>
    <w:rsid w:val="00496E4C"/>
    <w:rsid w:val="004A0531"/>
    <w:rsid w:val="004A1D2B"/>
    <w:rsid w:val="004A2C71"/>
    <w:rsid w:val="004D487B"/>
    <w:rsid w:val="004E3BDA"/>
    <w:rsid w:val="004E6BAF"/>
    <w:rsid w:val="00512316"/>
    <w:rsid w:val="00516D4D"/>
    <w:rsid w:val="0054064F"/>
    <w:rsid w:val="005559DE"/>
    <w:rsid w:val="00565B8A"/>
    <w:rsid w:val="00575936"/>
    <w:rsid w:val="005A4673"/>
    <w:rsid w:val="005B6052"/>
    <w:rsid w:val="005C4DE5"/>
    <w:rsid w:val="005D4D84"/>
    <w:rsid w:val="005E5154"/>
    <w:rsid w:val="005F39E6"/>
    <w:rsid w:val="00603178"/>
    <w:rsid w:val="00604060"/>
    <w:rsid w:val="00606449"/>
    <w:rsid w:val="00613722"/>
    <w:rsid w:val="0062240E"/>
    <w:rsid w:val="00623AF8"/>
    <w:rsid w:val="0063309C"/>
    <w:rsid w:val="006371BC"/>
    <w:rsid w:val="00637363"/>
    <w:rsid w:val="00637BE0"/>
    <w:rsid w:val="006440D0"/>
    <w:rsid w:val="006475FD"/>
    <w:rsid w:val="00660E49"/>
    <w:rsid w:val="0067222A"/>
    <w:rsid w:val="00672FB8"/>
    <w:rsid w:val="00685CB9"/>
    <w:rsid w:val="006870FD"/>
    <w:rsid w:val="006B0B79"/>
    <w:rsid w:val="006B11A5"/>
    <w:rsid w:val="006B4794"/>
    <w:rsid w:val="006C3915"/>
    <w:rsid w:val="006C67E7"/>
    <w:rsid w:val="006C7481"/>
    <w:rsid w:val="006E250E"/>
    <w:rsid w:val="006E5632"/>
    <w:rsid w:val="006E7E36"/>
    <w:rsid w:val="006F212C"/>
    <w:rsid w:val="006F2DBC"/>
    <w:rsid w:val="00703A0B"/>
    <w:rsid w:val="00712509"/>
    <w:rsid w:val="007150AC"/>
    <w:rsid w:val="007328FB"/>
    <w:rsid w:val="00734945"/>
    <w:rsid w:val="00740B9E"/>
    <w:rsid w:val="0074199D"/>
    <w:rsid w:val="00741C23"/>
    <w:rsid w:val="00753046"/>
    <w:rsid w:val="00766C3F"/>
    <w:rsid w:val="007B4ED5"/>
    <w:rsid w:val="008024C7"/>
    <w:rsid w:val="00814A2D"/>
    <w:rsid w:val="00824B05"/>
    <w:rsid w:val="008331A2"/>
    <w:rsid w:val="00836E7E"/>
    <w:rsid w:val="008414CE"/>
    <w:rsid w:val="00842B36"/>
    <w:rsid w:val="00844A4C"/>
    <w:rsid w:val="0085023B"/>
    <w:rsid w:val="00852401"/>
    <w:rsid w:val="008569C9"/>
    <w:rsid w:val="008647BB"/>
    <w:rsid w:val="00864B01"/>
    <w:rsid w:val="00877AA5"/>
    <w:rsid w:val="00881378"/>
    <w:rsid w:val="008A303C"/>
    <w:rsid w:val="008A57A0"/>
    <w:rsid w:val="008A69D3"/>
    <w:rsid w:val="008C10D7"/>
    <w:rsid w:val="008D6DE2"/>
    <w:rsid w:val="008E7D39"/>
    <w:rsid w:val="008F1F49"/>
    <w:rsid w:val="00921BEA"/>
    <w:rsid w:val="00924EF6"/>
    <w:rsid w:val="00927E3B"/>
    <w:rsid w:val="00930252"/>
    <w:rsid w:val="009322EA"/>
    <w:rsid w:val="00934D66"/>
    <w:rsid w:val="009419B9"/>
    <w:rsid w:val="00950DA0"/>
    <w:rsid w:val="00950E9A"/>
    <w:rsid w:val="00956BD7"/>
    <w:rsid w:val="0097262C"/>
    <w:rsid w:val="00974661"/>
    <w:rsid w:val="00992B7D"/>
    <w:rsid w:val="009A1FA5"/>
    <w:rsid w:val="009C62BD"/>
    <w:rsid w:val="009E28D2"/>
    <w:rsid w:val="009F122D"/>
    <w:rsid w:val="00A040FC"/>
    <w:rsid w:val="00A12AD2"/>
    <w:rsid w:val="00A277C3"/>
    <w:rsid w:val="00A53D38"/>
    <w:rsid w:val="00A60D46"/>
    <w:rsid w:val="00A70B76"/>
    <w:rsid w:val="00A71AAE"/>
    <w:rsid w:val="00A73199"/>
    <w:rsid w:val="00A823FF"/>
    <w:rsid w:val="00A82D42"/>
    <w:rsid w:val="00A85073"/>
    <w:rsid w:val="00A86E5B"/>
    <w:rsid w:val="00A93A3D"/>
    <w:rsid w:val="00AA52BC"/>
    <w:rsid w:val="00AB5884"/>
    <w:rsid w:val="00AB7035"/>
    <w:rsid w:val="00AC2C9B"/>
    <w:rsid w:val="00AC31EF"/>
    <w:rsid w:val="00AD27DD"/>
    <w:rsid w:val="00AE20C0"/>
    <w:rsid w:val="00B0016D"/>
    <w:rsid w:val="00B00941"/>
    <w:rsid w:val="00B01DB7"/>
    <w:rsid w:val="00B07069"/>
    <w:rsid w:val="00B12369"/>
    <w:rsid w:val="00B16914"/>
    <w:rsid w:val="00B26131"/>
    <w:rsid w:val="00B313BB"/>
    <w:rsid w:val="00B36AA0"/>
    <w:rsid w:val="00B62B1E"/>
    <w:rsid w:val="00B9513C"/>
    <w:rsid w:val="00B96695"/>
    <w:rsid w:val="00BA16E9"/>
    <w:rsid w:val="00BC06DE"/>
    <w:rsid w:val="00BD7818"/>
    <w:rsid w:val="00BE3AA7"/>
    <w:rsid w:val="00BE466F"/>
    <w:rsid w:val="00BF7B86"/>
    <w:rsid w:val="00C018A3"/>
    <w:rsid w:val="00C03D66"/>
    <w:rsid w:val="00C05E8A"/>
    <w:rsid w:val="00C11ACB"/>
    <w:rsid w:val="00C20E48"/>
    <w:rsid w:val="00C239AC"/>
    <w:rsid w:val="00C34282"/>
    <w:rsid w:val="00C35F17"/>
    <w:rsid w:val="00C41B13"/>
    <w:rsid w:val="00C43D50"/>
    <w:rsid w:val="00C54B3D"/>
    <w:rsid w:val="00C72598"/>
    <w:rsid w:val="00C7423A"/>
    <w:rsid w:val="00C94475"/>
    <w:rsid w:val="00C94AF3"/>
    <w:rsid w:val="00C95DFB"/>
    <w:rsid w:val="00CB68DC"/>
    <w:rsid w:val="00CC3827"/>
    <w:rsid w:val="00CC3AC0"/>
    <w:rsid w:val="00CC7C3D"/>
    <w:rsid w:val="00CD7E42"/>
    <w:rsid w:val="00CF6BAC"/>
    <w:rsid w:val="00D05089"/>
    <w:rsid w:val="00D33212"/>
    <w:rsid w:val="00D6064E"/>
    <w:rsid w:val="00D74C93"/>
    <w:rsid w:val="00D82488"/>
    <w:rsid w:val="00D867A6"/>
    <w:rsid w:val="00D92135"/>
    <w:rsid w:val="00D92E30"/>
    <w:rsid w:val="00D93051"/>
    <w:rsid w:val="00DA0BB7"/>
    <w:rsid w:val="00DB0A41"/>
    <w:rsid w:val="00DB2A54"/>
    <w:rsid w:val="00DC5BFB"/>
    <w:rsid w:val="00DC7128"/>
    <w:rsid w:val="00DD0F59"/>
    <w:rsid w:val="00DD2BA0"/>
    <w:rsid w:val="00DD515E"/>
    <w:rsid w:val="00DE053E"/>
    <w:rsid w:val="00DF065C"/>
    <w:rsid w:val="00DF5743"/>
    <w:rsid w:val="00DF6DF7"/>
    <w:rsid w:val="00E126AF"/>
    <w:rsid w:val="00E2657E"/>
    <w:rsid w:val="00E46F66"/>
    <w:rsid w:val="00E5489B"/>
    <w:rsid w:val="00E55417"/>
    <w:rsid w:val="00E56058"/>
    <w:rsid w:val="00E812AD"/>
    <w:rsid w:val="00E84452"/>
    <w:rsid w:val="00E91DEA"/>
    <w:rsid w:val="00EA1BCB"/>
    <w:rsid w:val="00EC3524"/>
    <w:rsid w:val="00EC58B4"/>
    <w:rsid w:val="00EE0731"/>
    <w:rsid w:val="00EE0C58"/>
    <w:rsid w:val="00F02BB4"/>
    <w:rsid w:val="00F0489C"/>
    <w:rsid w:val="00F3423E"/>
    <w:rsid w:val="00F40C87"/>
    <w:rsid w:val="00F445BE"/>
    <w:rsid w:val="00F46952"/>
    <w:rsid w:val="00F63641"/>
    <w:rsid w:val="00F675AB"/>
    <w:rsid w:val="00F67FED"/>
    <w:rsid w:val="00F70F52"/>
    <w:rsid w:val="00F71512"/>
    <w:rsid w:val="00F8247E"/>
    <w:rsid w:val="00F84EF7"/>
    <w:rsid w:val="00F92147"/>
    <w:rsid w:val="00FA4A95"/>
    <w:rsid w:val="00FB1ADA"/>
    <w:rsid w:val="00FB44D7"/>
    <w:rsid w:val="00FB4C58"/>
    <w:rsid w:val="00FB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363"/>
    <w:rPr>
      <w:sz w:val="24"/>
    </w:rPr>
  </w:style>
  <w:style w:type="paragraph" w:styleId="1">
    <w:name w:val="heading 1"/>
    <w:basedOn w:val="a"/>
    <w:next w:val="a"/>
    <w:qFormat/>
    <w:rsid w:val="006373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C2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2077D4"/>
    <w:pPr>
      <w:ind w:right="4944"/>
      <w:jc w:val="both"/>
    </w:pPr>
    <w:rPr>
      <w:b/>
      <w:bCs/>
      <w:szCs w:val="24"/>
    </w:rPr>
  </w:style>
  <w:style w:type="table" w:styleId="a3">
    <w:name w:val="Table Grid"/>
    <w:basedOn w:val="a1"/>
    <w:rsid w:val="00C3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FB4D6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5">
    <w:name w:val="Emphasis"/>
    <w:basedOn w:val="a0"/>
    <w:qFormat/>
    <w:rsid w:val="005B6052"/>
    <w:rPr>
      <w:rFonts w:ascii="Times New Roman" w:hAnsi="Times New Roman"/>
      <w:iCs/>
      <w:dstrike w:val="0"/>
      <w:color w:val="auto"/>
      <w:sz w:val="24"/>
      <w:u w:val="none"/>
      <w:vertAlign w:val="baseline"/>
    </w:rPr>
  </w:style>
  <w:style w:type="character" w:customStyle="1" w:styleId="20">
    <w:name w:val="Заголовок 2 Знак"/>
    <w:basedOn w:val="a0"/>
    <w:link w:val="2"/>
    <w:rsid w:val="002155B2"/>
    <w:rPr>
      <w:rFonts w:ascii="Arial" w:hAnsi="Arial" w:cs="Arial"/>
      <w:b/>
      <w:bCs/>
      <w:i/>
      <w:iCs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1326E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DD59-5413-48F4-B3F6-F54A3A4A5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КФНП</Company>
  <LinksUpToDate>false</LinksUpToDate>
  <CharactersWithSpaces>2538</CharactersWithSpaces>
  <SharedDoc>false</SharedDoc>
  <HLinks>
    <vt:vector size="48" baseType="variant">
      <vt:variant>
        <vt:i4>2424849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2424849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2424849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sub_3737</vt:lpwstr>
      </vt:variant>
      <vt:variant>
        <vt:i4>2621456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sub_3737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Inna1</dc:creator>
  <cp:keywords/>
  <cp:lastModifiedBy>Юрий</cp:lastModifiedBy>
  <cp:revision>2</cp:revision>
  <cp:lastPrinted>2012-04-06T05:16:00Z</cp:lastPrinted>
  <dcterms:created xsi:type="dcterms:W3CDTF">2012-04-06T07:31:00Z</dcterms:created>
  <dcterms:modified xsi:type="dcterms:W3CDTF">2012-04-06T07:31:00Z</dcterms:modified>
</cp:coreProperties>
</file>