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E0" w:rsidRDefault="009035E0" w:rsidP="009035E0">
      <w:pPr>
        <w:tabs>
          <w:tab w:val="left" w:pos="360"/>
          <w:tab w:val="left" w:pos="1260"/>
        </w:tabs>
        <w:ind w:firstLine="720"/>
        <w:jc w:val="center"/>
        <w:rPr>
          <w:b/>
        </w:rPr>
      </w:pPr>
      <w:r>
        <w:rPr>
          <w:b/>
        </w:rPr>
        <w:t>3. Должностные обязанности</w:t>
      </w:r>
    </w:p>
    <w:p w:rsidR="009035E0" w:rsidRDefault="009035E0" w:rsidP="009035E0">
      <w:pPr>
        <w:tabs>
          <w:tab w:val="left" w:pos="360"/>
          <w:tab w:val="left" w:pos="1260"/>
        </w:tabs>
        <w:ind w:firstLine="720"/>
        <w:jc w:val="center"/>
        <w:rPr>
          <w:b/>
        </w:rPr>
      </w:pPr>
    </w:p>
    <w:p w:rsidR="009035E0" w:rsidRDefault="009035E0" w:rsidP="009035E0">
      <w:pPr>
        <w:ind w:firstLine="720"/>
        <w:jc w:val="both"/>
      </w:pPr>
      <w:r>
        <w:t xml:space="preserve">3.1. Основные обязанности специалиста-эксперта определены статьей 12 Федерального закона от 02.03.2007 №25-ФЗ «О муниципальной службе в Российской Федерации». </w:t>
      </w:r>
    </w:p>
    <w:p w:rsidR="009035E0" w:rsidRDefault="009035E0" w:rsidP="009035E0">
      <w:pPr>
        <w:ind w:firstLine="720"/>
        <w:jc w:val="both"/>
      </w:pPr>
      <w:r>
        <w:t>3.2. Исходя из задач и функций, определенных Положением о Департаменте муниципальной собственности и градостроительства администрации города Югорска, на специалиста-эксперта возлагаются следующие обязанности:</w:t>
      </w:r>
    </w:p>
    <w:p w:rsidR="009035E0" w:rsidRDefault="009035E0" w:rsidP="009035E0">
      <w:pPr>
        <w:ind w:firstLine="720"/>
        <w:jc w:val="both"/>
      </w:pPr>
      <w:r>
        <w:t>1) осуществление методологической помощи работникам Департамента</w:t>
      </w:r>
      <w:r w:rsidRPr="00546331">
        <w:t xml:space="preserve"> муниципальной собственности и градостроительства</w:t>
      </w:r>
      <w:r>
        <w:t xml:space="preserve"> по проблемным и текущим вопросам;</w:t>
      </w:r>
    </w:p>
    <w:p w:rsidR="009035E0" w:rsidRDefault="009035E0" w:rsidP="009035E0">
      <w:pPr>
        <w:ind w:firstLine="720"/>
        <w:jc w:val="both"/>
      </w:pPr>
      <w:r>
        <w:t>2) обеспечение законности в деятельности Департамента муниципальной собственности и градостроительства и защита его интересов;</w:t>
      </w:r>
    </w:p>
    <w:p w:rsidR="009035E0" w:rsidRDefault="009035E0" w:rsidP="009035E0">
      <w:pPr>
        <w:ind w:firstLine="720"/>
        <w:jc w:val="both"/>
      </w:pPr>
      <w:r>
        <w:t>3) проверка на соответствие требованиям действующего законодательства проектов  постановлений, распоряжений и других документов правового характера в области имущественных, земельных отношений и отношений в сфере градостроительства, принимаемых администрацией города, их согласование;</w:t>
      </w:r>
    </w:p>
    <w:p w:rsidR="009035E0" w:rsidRDefault="009035E0" w:rsidP="009035E0">
      <w:pPr>
        <w:ind w:firstLine="720"/>
        <w:jc w:val="both"/>
      </w:pPr>
      <w:r>
        <w:t>4) участие в разработке предложений по определению прав и обязанностей работников структурных подразделений Департамента муниципальной собственности и градостроительства;</w:t>
      </w:r>
    </w:p>
    <w:p w:rsidR="009035E0" w:rsidRDefault="009035E0" w:rsidP="009035E0">
      <w:pPr>
        <w:ind w:firstLine="720"/>
        <w:jc w:val="both"/>
      </w:pPr>
      <w:r>
        <w:t xml:space="preserve">5) участие совместно с другими подразделениями Департамента муниципальной собственности и градостроительства в подготовке, заключении договоров, их согласовании, осуществление </w:t>
      </w:r>
      <w:proofErr w:type="gramStart"/>
      <w:r>
        <w:t>контроля за</w:t>
      </w:r>
      <w:proofErr w:type="gramEnd"/>
      <w:r>
        <w:t xml:space="preserve"> их исполнением;</w:t>
      </w:r>
    </w:p>
    <w:p w:rsidR="009035E0" w:rsidRDefault="009035E0" w:rsidP="009035E0">
      <w:pPr>
        <w:ind w:firstLine="720"/>
        <w:jc w:val="both"/>
      </w:pPr>
      <w:r>
        <w:t>6) проверка на соответствие требованиям законодательства представляемых на подпись должностным лицам администрации города Югорска проектов приказов, инструкций, положений и других документов правового характера, их согласование;</w:t>
      </w:r>
    </w:p>
    <w:p w:rsidR="009035E0" w:rsidRDefault="009035E0" w:rsidP="009035E0">
      <w:pPr>
        <w:ind w:firstLine="720"/>
        <w:jc w:val="both"/>
      </w:pPr>
      <w:r>
        <w:t xml:space="preserve">7) проведение правовой экспертизы проектов муниципальных правовых актов и </w:t>
      </w:r>
      <w:r w:rsidRPr="00944E90">
        <w:t>муниципальных правовых актов</w:t>
      </w:r>
      <w:r>
        <w:t>;</w:t>
      </w:r>
    </w:p>
    <w:p w:rsidR="009035E0" w:rsidRDefault="009035E0" w:rsidP="009035E0">
      <w:pPr>
        <w:ind w:firstLine="720"/>
        <w:jc w:val="both"/>
      </w:pPr>
      <w:r>
        <w:t xml:space="preserve">8) осуществление </w:t>
      </w:r>
      <w:proofErr w:type="spellStart"/>
      <w:r>
        <w:t>претензионно</w:t>
      </w:r>
      <w:proofErr w:type="spellEnd"/>
      <w:r>
        <w:t xml:space="preserve">-исковой работы, </w:t>
      </w:r>
      <w:proofErr w:type="spellStart"/>
      <w:r>
        <w:t>подготавка</w:t>
      </w:r>
      <w:proofErr w:type="spellEnd"/>
      <w:r>
        <w:t xml:space="preserve"> и передача необходимых материалов, исков в суд, анализ и обобщение результатов рассмотрения претензий и судебных дел, практики заключения и исполнения договоров;</w:t>
      </w:r>
    </w:p>
    <w:p w:rsidR="009035E0" w:rsidRDefault="009035E0" w:rsidP="009035E0">
      <w:pPr>
        <w:ind w:firstLine="720"/>
        <w:jc w:val="both"/>
      </w:pPr>
      <w:r>
        <w:t>9) представление интересов администрации города Югорска и Департамента муниципальной собственности и градостроительства в суде, государственных органах, органах власти субъектов Российской Федерации, предприятиях, учреждениях, организациях по делам, возникающим из гражданских, земельных, градостроительных отношений, по доверенности;</w:t>
      </w:r>
    </w:p>
    <w:p w:rsidR="009035E0" w:rsidRDefault="009035E0" w:rsidP="009035E0">
      <w:pPr>
        <w:ind w:firstLine="720"/>
        <w:jc w:val="both"/>
      </w:pPr>
      <w:r>
        <w:t>10) представление интересов муниципального образования городской округ город Югорск в органах, осуществляющих государственную регистрацию прав на недвижимость и сделок с ним, по доверенности;</w:t>
      </w:r>
    </w:p>
    <w:p w:rsidR="009035E0" w:rsidRDefault="009035E0" w:rsidP="009035E0">
      <w:pPr>
        <w:ind w:firstLine="720"/>
        <w:jc w:val="both"/>
      </w:pPr>
      <w:r>
        <w:t xml:space="preserve">11) </w:t>
      </w:r>
      <w:r w:rsidRPr="007A16B7">
        <w:t>подготовка и оформление документов необходимых для проведения государственной регистрации прав, ограничений (обременений) прав на объекты недвижимости муниципальной собственности;</w:t>
      </w:r>
    </w:p>
    <w:p w:rsidR="009035E0" w:rsidRDefault="009035E0" w:rsidP="009035E0">
      <w:pPr>
        <w:ind w:firstLine="720"/>
        <w:jc w:val="both"/>
      </w:pPr>
      <w:r>
        <w:t>12</w:t>
      </w:r>
      <w:r w:rsidRPr="00FF61CE">
        <w:t>) обращение в орган, осуществляющий государственную регистрацию прав, с заявлением о принятии на учет бесхозяйного объекта недвижимого имущества;</w:t>
      </w:r>
    </w:p>
    <w:p w:rsidR="009035E0" w:rsidRDefault="009035E0" w:rsidP="009035E0">
      <w:pPr>
        <w:ind w:firstLine="720"/>
        <w:jc w:val="both"/>
      </w:pPr>
      <w:r>
        <w:t>13) оказание консультаций по вопросам деятельности Департамента муниципальной собственности и градостроительства;</w:t>
      </w:r>
    </w:p>
    <w:p w:rsidR="009035E0" w:rsidRDefault="009035E0" w:rsidP="009035E0">
      <w:pPr>
        <w:ind w:firstLine="720"/>
        <w:jc w:val="both"/>
      </w:pPr>
      <w:r>
        <w:t>14) участие в работе комиссий, рабочих групп по вопросам, отнесенным к компетенции Департамента муниципальной собственности и градостроительства;</w:t>
      </w:r>
    </w:p>
    <w:p w:rsidR="009035E0" w:rsidRDefault="009035E0" w:rsidP="009035E0">
      <w:pPr>
        <w:ind w:firstLine="720"/>
        <w:jc w:val="both"/>
      </w:pPr>
      <w:r>
        <w:t>15) информировать в установленном порядке о нарушениях законности и о мерах по их устранению, разрабатывать и вносить предложения по их разрешению начальника юридического отдела Департамента и первого заместителя главы города-директора Департамента;</w:t>
      </w:r>
    </w:p>
    <w:p w:rsidR="009035E0" w:rsidRDefault="009035E0" w:rsidP="009035E0">
      <w:pPr>
        <w:ind w:firstLine="720"/>
        <w:jc w:val="both"/>
      </w:pPr>
      <w:r>
        <w:t xml:space="preserve">16) </w:t>
      </w:r>
      <w:proofErr w:type="spellStart"/>
      <w:r>
        <w:t>рассматрение</w:t>
      </w:r>
      <w:proofErr w:type="spellEnd"/>
      <w:r>
        <w:t xml:space="preserve"> обращений граждан и юридических лиц по вопросам деятельности Департамента муниципальной собственности и градостроительства и подготовка по ним предложений и проектов решений (ответов) в соответствии с действующим законодательством;</w:t>
      </w:r>
    </w:p>
    <w:p w:rsidR="009035E0" w:rsidRDefault="009035E0" w:rsidP="009035E0">
      <w:pPr>
        <w:ind w:firstLine="708"/>
        <w:jc w:val="both"/>
      </w:pPr>
      <w:r>
        <w:t xml:space="preserve">17) </w:t>
      </w:r>
      <w:r w:rsidRPr="00D0479C">
        <w:t>использова</w:t>
      </w:r>
      <w:r>
        <w:t>ние</w:t>
      </w:r>
      <w:r w:rsidRPr="00D0479C">
        <w:t xml:space="preserve"> информационн</w:t>
      </w:r>
      <w:r>
        <w:t xml:space="preserve">ого </w:t>
      </w:r>
      <w:r w:rsidRPr="00D0479C">
        <w:t>ресурс</w:t>
      </w:r>
      <w:r>
        <w:t>а</w:t>
      </w:r>
      <w:r w:rsidRPr="00D0479C">
        <w:t xml:space="preserve"> Ханты-Мансийского автономного округа - Югры «Территориальная информационная система Югры» при подготовке аналитических материалов, информационных справок, презентаций</w:t>
      </w:r>
      <w:r>
        <w:t>;</w:t>
      </w:r>
    </w:p>
    <w:p w:rsidR="009035E0" w:rsidRDefault="009035E0" w:rsidP="009035E0">
      <w:pPr>
        <w:autoSpaceDE w:val="0"/>
        <w:autoSpaceDN w:val="0"/>
        <w:adjustRightInd w:val="0"/>
        <w:ind w:firstLine="709"/>
        <w:jc w:val="both"/>
      </w:pPr>
      <w:r>
        <w:lastRenderedPageBreak/>
        <w:t>18) выполнение установленных федеральными законами, Кодексом этики и служебного поведения муниципальных служащих органов местного самоуправления города Югорска требований к служебному поведению муниципального служащего;</w:t>
      </w:r>
    </w:p>
    <w:p w:rsidR="009035E0" w:rsidRDefault="009035E0" w:rsidP="009035E0">
      <w:pPr>
        <w:autoSpaceDE w:val="0"/>
        <w:autoSpaceDN w:val="0"/>
        <w:adjustRightInd w:val="0"/>
        <w:ind w:firstLine="709"/>
        <w:jc w:val="both"/>
      </w:pPr>
      <w:r>
        <w:t>19</w:t>
      </w:r>
      <w:r w:rsidRPr="00944E90">
        <w:t>) осуществлять иные полномочия по поручениям главы города и первого заместителя главы города – директора Департамента.</w:t>
      </w:r>
    </w:p>
    <w:p w:rsidR="009035E0" w:rsidRDefault="009035E0" w:rsidP="009035E0">
      <w:pPr>
        <w:autoSpaceDE w:val="0"/>
        <w:autoSpaceDN w:val="0"/>
        <w:adjustRightInd w:val="0"/>
        <w:ind w:firstLine="709"/>
        <w:jc w:val="both"/>
      </w:pPr>
      <w:r>
        <w:t>3.3. В соответствии с законодательством Российской Федерации о муниципальной службе, законодательством Российской Федерации о противодействии коррупции специалист-эксперт обязан:</w:t>
      </w:r>
    </w:p>
    <w:p w:rsidR="009035E0" w:rsidRDefault="009035E0" w:rsidP="009035E0">
      <w:pPr>
        <w:autoSpaceDE w:val="0"/>
        <w:autoSpaceDN w:val="0"/>
        <w:adjustRightInd w:val="0"/>
        <w:ind w:firstLine="709"/>
        <w:jc w:val="both"/>
      </w:pPr>
      <w:r>
        <w:t>1)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9035E0" w:rsidRDefault="009035E0" w:rsidP="009035E0">
      <w:pPr>
        <w:autoSpaceDE w:val="0"/>
        <w:autoSpaceDN w:val="0"/>
        <w:adjustRightInd w:val="0"/>
        <w:ind w:firstLine="709"/>
        <w:jc w:val="both"/>
      </w:pPr>
      <w:r>
        <w:t>2) беречь и рационально использовать муниципальное имущество, предоставленное для исполнения должностных обязанностей, а также не допускать использования этого имущества в целях получения доходов или иной личной выгоды;</w:t>
      </w:r>
    </w:p>
    <w:p w:rsidR="009035E0" w:rsidRDefault="009035E0" w:rsidP="009035E0">
      <w:pPr>
        <w:autoSpaceDE w:val="0"/>
        <w:autoSpaceDN w:val="0"/>
        <w:adjustRightInd w:val="0"/>
        <w:ind w:firstLine="709"/>
        <w:jc w:val="both"/>
      </w:pPr>
      <w:r>
        <w:t>3) соблюдать требования охраны труда;</w:t>
      </w:r>
    </w:p>
    <w:p w:rsidR="009035E0" w:rsidRDefault="009035E0" w:rsidP="009035E0">
      <w:pPr>
        <w:ind w:firstLine="709"/>
        <w:jc w:val="both"/>
      </w:pPr>
      <w:r>
        <w:t>4) правильно применять средства индивидуальной и коллективной защиты;</w:t>
      </w:r>
    </w:p>
    <w:p w:rsidR="009035E0" w:rsidRDefault="009035E0" w:rsidP="009035E0">
      <w:pPr>
        <w:ind w:firstLine="709"/>
        <w:jc w:val="both"/>
      </w:pPr>
      <w:r>
        <w:t>5) проходить обучения безопасным методам и приемам выполнения работ, инструктаж по охране труда, стажировки на рабочем месте и проверки знаний требований охраны труда;</w:t>
      </w:r>
    </w:p>
    <w:p w:rsidR="009035E0" w:rsidRDefault="009035E0" w:rsidP="009035E0">
      <w:pPr>
        <w:ind w:firstLine="709"/>
        <w:jc w:val="both"/>
      </w:pPr>
      <w:r>
        <w:t>6)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9035E0" w:rsidRDefault="009035E0" w:rsidP="009035E0">
      <w:pPr>
        <w:ind w:firstLine="709"/>
        <w:jc w:val="both"/>
      </w:pPr>
      <w:r>
        <w:t>7) при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(обследований);</w:t>
      </w:r>
    </w:p>
    <w:p w:rsidR="009035E0" w:rsidRDefault="009035E0" w:rsidP="009035E0">
      <w:pPr>
        <w:autoSpaceDE w:val="0"/>
        <w:autoSpaceDN w:val="0"/>
        <w:adjustRightInd w:val="0"/>
        <w:ind w:firstLine="709"/>
        <w:jc w:val="both"/>
      </w:pPr>
      <w:r>
        <w:t>8) уведомлять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9035E0" w:rsidRDefault="009035E0" w:rsidP="009035E0">
      <w:pPr>
        <w:autoSpaceDE w:val="0"/>
        <w:autoSpaceDN w:val="0"/>
        <w:adjustRightInd w:val="0"/>
        <w:ind w:firstLine="709"/>
        <w:jc w:val="both"/>
      </w:pPr>
      <w:r>
        <w:t>9) предварительно уведомлять представителя нанимателя о выполнении иной оплачиваемой работы;</w:t>
      </w:r>
    </w:p>
    <w:p w:rsidR="009035E0" w:rsidRDefault="009035E0" w:rsidP="009035E0">
      <w:pPr>
        <w:ind w:firstLine="709"/>
        <w:jc w:val="both"/>
      </w:pPr>
      <w:r>
        <w:t>10) выполнять обязанности, предусмотренные статьей 12 Федерального закона Российской Федерации от 02.03.2007 № 25-ФЗ «О муниципальной службе в Российской Федерации»;</w:t>
      </w:r>
    </w:p>
    <w:p w:rsidR="009035E0" w:rsidRDefault="009035E0" w:rsidP="009035E0">
      <w:pPr>
        <w:ind w:firstLine="709"/>
        <w:jc w:val="both"/>
      </w:pPr>
      <w:r>
        <w:t>11) соблюдать ограничения и запреты, связанные с муниципальной службой, установленные статьями 13 и 14 Федерального закона от 02.03.2007 № 25-ФЗ «О муниципальной службе в Российской Федерации».</w:t>
      </w:r>
    </w:p>
    <w:p w:rsidR="009035E0" w:rsidRDefault="009035E0" w:rsidP="009035E0">
      <w:pPr>
        <w:ind w:firstLine="709"/>
        <w:jc w:val="both"/>
      </w:pPr>
      <w:r>
        <w:t xml:space="preserve">3.4. Специалист-эксперт обеспечивает осуществление Департаментом муниципальной собственности и градостроительства отдельных полномочий работодателя в отношении руководителя муниципального автономного учреждения «Городское лесничество» в части подготовки проектов приказов </w:t>
      </w:r>
      <w:r w:rsidRPr="00F449AD">
        <w:t>Департамент</w:t>
      </w:r>
      <w:r>
        <w:t>а</w:t>
      </w:r>
      <w:r w:rsidRPr="00F449AD">
        <w:t xml:space="preserve"> муниципальной собственности и градостроительства </w:t>
      </w:r>
      <w:proofErr w:type="gramStart"/>
      <w:r>
        <w:t>по</w:t>
      </w:r>
      <w:proofErr w:type="gramEnd"/>
      <w:r>
        <w:t>:</w:t>
      </w:r>
    </w:p>
    <w:p w:rsidR="009035E0" w:rsidRDefault="009035E0" w:rsidP="009035E0">
      <w:pPr>
        <w:ind w:firstLine="709"/>
        <w:jc w:val="both"/>
      </w:pPr>
      <w:r>
        <w:t>- направлению в служебные командировки на территории Российской Федерации;</w:t>
      </w:r>
    </w:p>
    <w:p w:rsidR="009035E0" w:rsidRDefault="009035E0" w:rsidP="009035E0">
      <w:pPr>
        <w:ind w:firstLine="709"/>
        <w:jc w:val="both"/>
      </w:pPr>
      <w:r>
        <w:t>- осуществлению премирования и оказания материальной помощи в пределах утвержденного фонда оплаты труда;</w:t>
      </w:r>
    </w:p>
    <w:p w:rsidR="009035E0" w:rsidRDefault="009035E0" w:rsidP="009035E0">
      <w:pPr>
        <w:ind w:firstLine="709"/>
        <w:jc w:val="both"/>
      </w:pPr>
      <w:r>
        <w:t>- предоставлению ежегодного оплачиваемого отпуска (в том числе части ежегодного оплачиваемого отпуска) с соответствующими выплатами, отпуска без сохранения заработной платы, иных отпусков;</w:t>
      </w:r>
    </w:p>
    <w:p w:rsidR="009035E0" w:rsidRDefault="009035E0" w:rsidP="009035E0">
      <w:pPr>
        <w:ind w:firstLine="709"/>
        <w:jc w:val="both"/>
      </w:pPr>
      <w:r>
        <w:t>- возложению обязанностей руководителя учреждения на период временного отсутствия руководителя (командировка, отпуск, болезнь).</w:t>
      </w:r>
    </w:p>
    <w:p w:rsidR="003E6F1B" w:rsidRDefault="003E6F1B" w:rsidP="003E6F1B">
      <w:pPr>
        <w:ind w:firstLine="709"/>
        <w:jc w:val="both"/>
      </w:pPr>
      <w:r w:rsidRPr="00BC7DD8">
        <w:t>3.5 Специалист-эксперт, являющийся пользователем информационной системы персональных данных «Система автоматизированного учета муниципального имущества» должен принимать все необходимые меры по защите информации ограниченного доступа, не содержащей сведений, составляющих государственную тайну, в том числе персональных данных</w:t>
      </w:r>
      <w:r>
        <w:t>.</w:t>
      </w:r>
      <w:r w:rsidRPr="00BC7DD8">
        <w:t xml:space="preserve"> </w:t>
      </w:r>
    </w:p>
    <w:p w:rsidR="003E6F1B" w:rsidRPr="00BC7DD8" w:rsidRDefault="003E6F1B" w:rsidP="003E6F1B">
      <w:pPr>
        <w:ind w:firstLine="709"/>
        <w:jc w:val="both"/>
      </w:pPr>
      <w:r w:rsidRPr="00BC7DD8">
        <w:t>Специалист-эксперт</w:t>
      </w:r>
      <w:r>
        <w:t xml:space="preserve"> </w:t>
      </w:r>
      <w:r w:rsidRPr="00BC7DD8">
        <w:t xml:space="preserve">несет персональную ответственность за свои действия и обязан: </w:t>
      </w:r>
    </w:p>
    <w:p w:rsidR="003E6F1B" w:rsidRPr="00BC7DD8" w:rsidRDefault="003E6F1B" w:rsidP="003E6F1B">
      <w:pPr>
        <w:ind w:firstLine="709"/>
        <w:jc w:val="both"/>
      </w:pPr>
      <w:r w:rsidRPr="00BC7DD8">
        <w:lastRenderedPageBreak/>
        <w:t>строго соблюдать установленные правила обеспечения безопасности информации при работе с программными и техническими средствами ИС, в том числе положения настоящего документа;</w:t>
      </w:r>
    </w:p>
    <w:p w:rsidR="003E6F1B" w:rsidRPr="00BC7DD8" w:rsidRDefault="003E6F1B" w:rsidP="003E6F1B">
      <w:pPr>
        <w:ind w:firstLine="709"/>
        <w:jc w:val="both"/>
      </w:pPr>
      <w:r w:rsidRPr="00BC7DD8">
        <w:t>знать и строго выполнять правила работы со средствами защиты информации, установленными на его рабочей станции;</w:t>
      </w:r>
    </w:p>
    <w:p w:rsidR="003E6F1B" w:rsidRPr="00BC7DD8" w:rsidRDefault="003E6F1B" w:rsidP="003E6F1B">
      <w:pPr>
        <w:ind w:firstLine="709"/>
        <w:jc w:val="both"/>
      </w:pPr>
      <w:r w:rsidRPr="00BC7DD8">
        <w:t>располагать основные технические средства и системы (далее – ОТСС) в соответствии с техническим паспортом;</w:t>
      </w:r>
    </w:p>
    <w:p w:rsidR="003E6F1B" w:rsidRPr="00BC7DD8" w:rsidRDefault="003E6F1B" w:rsidP="003E6F1B">
      <w:pPr>
        <w:ind w:firstLine="709"/>
        <w:jc w:val="both"/>
      </w:pPr>
      <w:r w:rsidRPr="00BC7DD8">
        <w:t>хранить в тайне свой пароль (пароли), парольную защиту организовывать в соответствии с инструкцией по организации парольной защиты;</w:t>
      </w:r>
    </w:p>
    <w:p w:rsidR="003E6F1B" w:rsidRPr="00BC7DD8" w:rsidRDefault="003E6F1B" w:rsidP="003E6F1B">
      <w:pPr>
        <w:ind w:firstLine="709"/>
        <w:jc w:val="both"/>
      </w:pPr>
      <w:r w:rsidRPr="00BC7DD8">
        <w:t>выполнять требования «Инструкции по организации антивирусной защиты»;</w:t>
      </w:r>
    </w:p>
    <w:p w:rsidR="003E6F1B" w:rsidRPr="00BC7DD8" w:rsidRDefault="003E6F1B" w:rsidP="003E6F1B">
      <w:pPr>
        <w:ind w:firstLine="709"/>
        <w:jc w:val="both"/>
      </w:pPr>
      <w:r w:rsidRPr="00BC7DD8">
        <w:t>немедленно вызывать администратора безопасности и ставить в известность руководителя подразделения при подозрении компрометации личных ключей и паролей или при обнаружении фактов совершения в его отсутствие попыток несанкционированного доступа (далее – НСД) к основным техническим средствам и системам (далее – ОТСС) ИС;</w:t>
      </w:r>
    </w:p>
    <w:p w:rsidR="003E6F1B" w:rsidRPr="00BC7DD8" w:rsidRDefault="003E6F1B" w:rsidP="003E6F1B">
      <w:pPr>
        <w:ind w:firstLine="709"/>
        <w:jc w:val="both"/>
      </w:pPr>
      <w:r w:rsidRPr="00BC7DD8">
        <w:t>в случае появления у пользователя сведений или подозрений о фактах нарушения настоящих правил, а в особенности о фактах или попытках НСД к информации, обрабатываемой в ИС, пользователь должен немедленно сообщить об этом администратору безопасности;</w:t>
      </w:r>
    </w:p>
    <w:p w:rsidR="003E6F1B" w:rsidRPr="00BC7DD8" w:rsidRDefault="003E6F1B" w:rsidP="003E6F1B">
      <w:pPr>
        <w:ind w:firstLine="709"/>
        <w:jc w:val="both"/>
      </w:pPr>
      <w:r w:rsidRPr="00BC7DD8">
        <w:t xml:space="preserve">немедленно сообщать администратору информационной безопасности об обнаруженных фактах нарушения информационной безопасности кем-либо; </w:t>
      </w:r>
    </w:p>
    <w:p w:rsidR="003E6F1B" w:rsidRPr="00BC7DD8" w:rsidRDefault="003E6F1B" w:rsidP="003E6F1B">
      <w:pPr>
        <w:ind w:firstLine="709"/>
        <w:jc w:val="both"/>
      </w:pPr>
      <w:r w:rsidRPr="00BC7DD8">
        <w:t xml:space="preserve">сообщать администратору информационной безопасности об </w:t>
      </w:r>
      <w:proofErr w:type="gramStart"/>
      <w:r w:rsidRPr="00BC7DD8">
        <w:t>отклонениях</w:t>
      </w:r>
      <w:proofErr w:type="gramEnd"/>
      <w:r w:rsidRPr="00BC7DD8">
        <w:t xml:space="preserve"> в нормальной работе установленных на рабочей станции средств защиты информации;</w:t>
      </w:r>
    </w:p>
    <w:p w:rsidR="003E6F1B" w:rsidRPr="00BC7DD8" w:rsidRDefault="003E6F1B" w:rsidP="003E6F1B">
      <w:pPr>
        <w:ind w:firstLine="709"/>
        <w:jc w:val="both"/>
      </w:pPr>
      <w:r w:rsidRPr="00BC7DD8">
        <w:t xml:space="preserve">при работе в ИС выполнять только служебные задания; </w:t>
      </w:r>
    </w:p>
    <w:p w:rsidR="003E6F1B" w:rsidRPr="00BC7DD8" w:rsidRDefault="003E6F1B" w:rsidP="003E6F1B">
      <w:pPr>
        <w:ind w:firstLine="709"/>
        <w:jc w:val="both"/>
      </w:pPr>
      <w:r w:rsidRPr="00BC7DD8">
        <w:t>при отсутствии необходимости работы выключить (блокировать) компьютер;</w:t>
      </w:r>
    </w:p>
    <w:p w:rsidR="003E6F1B" w:rsidRPr="00BC7DD8" w:rsidRDefault="003E6F1B" w:rsidP="003E6F1B">
      <w:pPr>
        <w:ind w:firstLine="709"/>
        <w:jc w:val="both"/>
      </w:pPr>
      <w:r w:rsidRPr="00BC7DD8">
        <w:t>при работе в ИС использовать только учтенные съемные носители, при обоснованной необходимости использования неучтённых носителей согласовывать использование с администратором информационной безопасности. После того как цель переноса информации на носители достигнута (переданы третьим лицам и т.п.) информация незамедлительно удаляется с носителей;</w:t>
      </w:r>
    </w:p>
    <w:p w:rsidR="003E6F1B" w:rsidRPr="00BC7DD8" w:rsidRDefault="003E6F1B" w:rsidP="003E6F1B">
      <w:pPr>
        <w:ind w:firstLine="709"/>
        <w:jc w:val="both"/>
      </w:pPr>
      <w:r w:rsidRPr="00BC7DD8">
        <w:t xml:space="preserve">осуществлять установленным порядком уничтожение информации (сочетанием клавиш </w:t>
      </w:r>
      <w:proofErr w:type="spellStart"/>
      <w:r w:rsidRPr="00BC7DD8">
        <w:t>Shift+Del</w:t>
      </w:r>
      <w:proofErr w:type="spellEnd"/>
      <w:r w:rsidRPr="00BC7DD8">
        <w:t>), содержащей сведения конфиденциального характера, с машинных (съемных) носителей информации;</w:t>
      </w:r>
    </w:p>
    <w:p w:rsidR="003E6F1B" w:rsidRPr="00BC7DD8" w:rsidRDefault="003E6F1B" w:rsidP="003E6F1B">
      <w:pPr>
        <w:ind w:firstLine="709"/>
        <w:jc w:val="both"/>
      </w:pPr>
      <w:r w:rsidRPr="00BC7DD8">
        <w:t xml:space="preserve">немедленно выполнять предписания администратора безопасности в части обеспечения безопасности информации; </w:t>
      </w:r>
    </w:p>
    <w:p w:rsidR="003E6F1B" w:rsidRPr="00BC7DD8" w:rsidRDefault="003E6F1B" w:rsidP="003E6F1B">
      <w:pPr>
        <w:ind w:firstLine="709"/>
        <w:jc w:val="both"/>
      </w:pPr>
      <w:r w:rsidRPr="00BC7DD8">
        <w:t>экран видеомонитора в помещении располагать во время работы так, чтобы исключалась возможность ознакомления с отображаемой на нем информацией посторонними лицами;</w:t>
      </w:r>
    </w:p>
    <w:p w:rsidR="003E6F1B" w:rsidRPr="00BC7DD8" w:rsidRDefault="003E6F1B" w:rsidP="003E6F1B">
      <w:pPr>
        <w:ind w:firstLine="709"/>
        <w:jc w:val="both"/>
      </w:pPr>
      <w:r w:rsidRPr="00BC7DD8">
        <w:t>соблюдать установленный режим разграничения доступа к информационным ресурсам;</w:t>
      </w:r>
    </w:p>
    <w:p w:rsidR="003E6F1B" w:rsidRPr="00BC7DD8" w:rsidRDefault="003E6F1B" w:rsidP="003E6F1B">
      <w:pPr>
        <w:ind w:firstLine="709"/>
        <w:jc w:val="both"/>
      </w:pPr>
      <w:r w:rsidRPr="00BC7DD8">
        <w:t>не разглашать известную им информацию, составляющую конфиденциальную информацию лицам, не имеющим допуска к этой информации;</w:t>
      </w:r>
    </w:p>
    <w:p w:rsidR="009035E0" w:rsidRDefault="003E6F1B" w:rsidP="003E6F1B">
      <w:pPr>
        <w:ind w:firstLine="709"/>
        <w:jc w:val="both"/>
      </w:pPr>
      <w:r w:rsidRPr="00BC7DD8">
        <w:t>все изменения конфигурации технических и программных средств ИС, ремонт, модификация и техническое обслуживание технических средств и систем, входящих в состав ИС производить только на основании «Инструкции пользователю по установке, модификации, ремонту, техническому обслуживанию и восстановлению работоспособности программного обеспечения и аппаратных средств»</w:t>
      </w:r>
      <w:bookmarkStart w:id="0" w:name="_GoBack"/>
      <w:bookmarkEnd w:id="0"/>
    </w:p>
    <w:p w:rsidR="002A21C3" w:rsidRDefault="002A21C3"/>
    <w:sectPr w:rsidR="002A21C3" w:rsidSect="00F26F7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E0"/>
    <w:rsid w:val="002A21C3"/>
    <w:rsid w:val="003E6F1B"/>
    <w:rsid w:val="00847560"/>
    <w:rsid w:val="009035E0"/>
    <w:rsid w:val="00BC7FCA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E0"/>
    <w:pPr>
      <w:suppressAutoHyphens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E0"/>
    <w:pPr>
      <w:suppressAutoHyphens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1523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Анастасия Борисовна</cp:lastModifiedBy>
  <cp:revision>2</cp:revision>
  <dcterms:created xsi:type="dcterms:W3CDTF">2020-06-10T05:06:00Z</dcterms:created>
  <dcterms:modified xsi:type="dcterms:W3CDTF">2020-06-10T05:11:00Z</dcterms:modified>
</cp:coreProperties>
</file>