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D4" w:rsidRDefault="007D73D4" w:rsidP="005E1128">
      <w:pPr>
        <w:pStyle w:val="ConsPlusTitle"/>
        <w:spacing w:line="276" w:lineRule="auto"/>
        <w:jc w:val="center"/>
      </w:pPr>
      <w:r>
        <w:t xml:space="preserve">В </w:t>
      </w:r>
      <w:r w:rsidR="00B54CA0">
        <w:t>ХМАО-</w:t>
      </w:r>
      <w:r>
        <w:t xml:space="preserve">Югре с </w:t>
      </w:r>
      <w:r w:rsidR="008508F4">
        <w:t>0</w:t>
      </w:r>
      <w:r>
        <w:t>1 июля 2</w:t>
      </w:r>
      <w:r w:rsidR="003B399F">
        <w:t>0</w:t>
      </w:r>
      <w:r>
        <w:t>18 г. изменятся нормативы потребления электроэнергии при отсутствии приборов учета</w:t>
      </w:r>
    </w:p>
    <w:p w:rsidR="007D73D4" w:rsidRDefault="007D73D4" w:rsidP="005E1128">
      <w:pPr>
        <w:pStyle w:val="ConsPlusTitle"/>
        <w:spacing w:line="276" w:lineRule="auto"/>
        <w:jc w:val="both"/>
      </w:pPr>
    </w:p>
    <w:p w:rsidR="007D73D4" w:rsidRPr="005E1128" w:rsidRDefault="007D73D4" w:rsidP="00143CD1">
      <w:pPr>
        <w:pStyle w:val="ConsPlusTitle"/>
        <w:spacing w:line="276" w:lineRule="auto"/>
        <w:ind w:firstLine="567"/>
        <w:jc w:val="both"/>
        <w:rPr>
          <w:b w:val="0"/>
        </w:rPr>
      </w:pPr>
      <w:r w:rsidRPr="005E1128">
        <w:rPr>
          <w:b w:val="0"/>
        </w:rPr>
        <w:t xml:space="preserve">Правительство Ханты-Мансийского автономного округа — Югры </w:t>
      </w:r>
      <w:r w:rsidR="003C3077">
        <w:rPr>
          <w:b w:val="0"/>
        </w:rPr>
        <w:t xml:space="preserve">постановлением </w:t>
      </w:r>
      <w:r w:rsidR="003C3077" w:rsidRPr="005E1128">
        <w:rPr>
          <w:b w:val="0"/>
        </w:rPr>
        <w:t xml:space="preserve">от </w:t>
      </w:r>
      <w:r w:rsidR="003C3077">
        <w:rPr>
          <w:b w:val="0"/>
        </w:rPr>
        <w:t>0</w:t>
      </w:r>
      <w:r w:rsidR="003C3077" w:rsidRPr="005E1128">
        <w:rPr>
          <w:b w:val="0"/>
        </w:rPr>
        <w:t xml:space="preserve">2 февраля 2018 г. N 24-п </w:t>
      </w:r>
      <w:r w:rsidRPr="005E1128">
        <w:rPr>
          <w:b w:val="0"/>
        </w:rPr>
        <w:t>измени</w:t>
      </w:r>
      <w:r w:rsidR="00E24523">
        <w:rPr>
          <w:b w:val="0"/>
        </w:rPr>
        <w:t>ло</w:t>
      </w:r>
      <w:r w:rsidRPr="005E1128">
        <w:rPr>
          <w:b w:val="0"/>
        </w:rPr>
        <w:t xml:space="preserve"> нормативы потребления электрической энергии в жилых помещениях многоквартирных домов и жилых домах при отсутствии приборов учета. </w:t>
      </w:r>
    </w:p>
    <w:p w:rsidR="007D73D4" w:rsidRPr="005E1128" w:rsidRDefault="007D73D4" w:rsidP="00143CD1">
      <w:pPr>
        <w:pStyle w:val="ConsPlusTitle"/>
        <w:spacing w:line="276" w:lineRule="auto"/>
        <w:ind w:firstLine="567"/>
        <w:jc w:val="both"/>
        <w:rPr>
          <w:b w:val="0"/>
        </w:rPr>
      </w:pPr>
    </w:p>
    <w:p w:rsidR="00FF1588" w:rsidRDefault="00F251D5" w:rsidP="00C4661F">
      <w:pPr>
        <w:pStyle w:val="ConsPlusTitle"/>
        <w:spacing w:line="276" w:lineRule="auto"/>
        <w:ind w:firstLine="567"/>
        <w:jc w:val="both"/>
        <w:rPr>
          <w:b w:val="0"/>
        </w:rPr>
      </w:pPr>
      <w:r>
        <w:rPr>
          <w:b w:val="0"/>
        </w:rPr>
        <w:t>Как отмечают специалисты АО «Тюме</w:t>
      </w:r>
      <w:r w:rsidR="00D70CD1">
        <w:rPr>
          <w:b w:val="0"/>
        </w:rPr>
        <w:t>нская энергосбытовая компания»</w:t>
      </w:r>
      <w:r w:rsidR="00993FF2">
        <w:rPr>
          <w:b w:val="0"/>
        </w:rPr>
        <w:t xml:space="preserve">, </w:t>
      </w:r>
      <w:r w:rsidR="00243C13">
        <w:rPr>
          <w:b w:val="0"/>
        </w:rPr>
        <w:t xml:space="preserve">с </w:t>
      </w:r>
      <w:r w:rsidR="00F779FB">
        <w:rPr>
          <w:b w:val="0"/>
        </w:rPr>
        <w:t>0</w:t>
      </w:r>
      <w:r w:rsidR="00F779FB" w:rsidRPr="005E1128">
        <w:rPr>
          <w:b w:val="0"/>
        </w:rPr>
        <w:t>1 июля 2018 г.</w:t>
      </w:r>
      <w:r w:rsidR="00993FF2">
        <w:rPr>
          <w:b w:val="0"/>
        </w:rPr>
        <w:t xml:space="preserve"> </w:t>
      </w:r>
      <w:r w:rsidR="00FF1588">
        <w:rPr>
          <w:b w:val="0"/>
        </w:rPr>
        <w:t xml:space="preserve">норматив </w:t>
      </w:r>
      <w:r w:rsidR="00977104">
        <w:rPr>
          <w:b w:val="0"/>
        </w:rPr>
        <w:t xml:space="preserve">месячного </w:t>
      </w:r>
      <w:r w:rsidR="00FF1588">
        <w:rPr>
          <w:b w:val="0"/>
        </w:rPr>
        <w:t xml:space="preserve">потребления электрической энергии одним человеком в однокомнатной квартире, оборудованной газовой плитой, </w:t>
      </w:r>
      <w:r w:rsidR="00243C13">
        <w:rPr>
          <w:b w:val="0"/>
        </w:rPr>
        <w:t>составит</w:t>
      </w:r>
      <w:r w:rsidR="00FF1588">
        <w:rPr>
          <w:b w:val="0"/>
        </w:rPr>
        <w:t xml:space="preserve"> </w:t>
      </w:r>
      <w:r w:rsidR="00977104">
        <w:rPr>
          <w:b w:val="0"/>
        </w:rPr>
        <w:t xml:space="preserve">97,3 кВт*ч. Если в квартире вместо газовой плиты установлена электрическая, норматив </w:t>
      </w:r>
      <w:r w:rsidR="003C3077">
        <w:rPr>
          <w:b w:val="0"/>
        </w:rPr>
        <w:t xml:space="preserve">для одного жильца </w:t>
      </w:r>
      <w:r w:rsidR="006B38D6">
        <w:rPr>
          <w:b w:val="0"/>
        </w:rPr>
        <w:t>будет равен</w:t>
      </w:r>
      <w:r w:rsidR="00F779FB">
        <w:rPr>
          <w:b w:val="0"/>
        </w:rPr>
        <w:t xml:space="preserve"> 139 кВт*ч.</w:t>
      </w:r>
    </w:p>
    <w:p w:rsidR="006B38D6" w:rsidRDefault="006B38D6" w:rsidP="00C4661F">
      <w:pPr>
        <w:pStyle w:val="ConsPlusTitle"/>
        <w:spacing w:line="276" w:lineRule="auto"/>
        <w:ind w:firstLine="567"/>
        <w:jc w:val="both"/>
        <w:rPr>
          <w:b w:val="0"/>
        </w:rPr>
      </w:pPr>
    </w:p>
    <w:p w:rsidR="006B38D6" w:rsidRDefault="006B38D6" w:rsidP="00C4661F">
      <w:pPr>
        <w:pStyle w:val="ConsPlusTitle"/>
        <w:spacing w:line="276" w:lineRule="auto"/>
        <w:ind w:firstLine="567"/>
        <w:jc w:val="both"/>
        <w:rPr>
          <w:b w:val="0"/>
        </w:rPr>
      </w:pPr>
      <w:r>
        <w:rPr>
          <w:b w:val="0"/>
        </w:rPr>
        <w:t xml:space="preserve">Подробная информация </w:t>
      </w:r>
      <w:r w:rsidR="003A15F7">
        <w:rPr>
          <w:b w:val="0"/>
        </w:rPr>
        <w:t>по нормативам</w:t>
      </w:r>
      <w:r w:rsidR="003A15F7" w:rsidRPr="003A15F7">
        <w:rPr>
          <w:b w:val="0"/>
        </w:rPr>
        <w:t xml:space="preserve"> </w:t>
      </w:r>
      <w:r>
        <w:rPr>
          <w:b w:val="0"/>
        </w:rPr>
        <w:t>приводится в соответствующей таблице.</w:t>
      </w:r>
    </w:p>
    <w:p w:rsidR="006B38D6" w:rsidRDefault="006B38D6" w:rsidP="00C4661F">
      <w:pPr>
        <w:pStyle w:val="ConsPlusTitle"/>
        <w:spacing w:line="276" w:lineRule="auto"/>
        <w:ind w:firstLine="567"/>
        <w:jc w:val="both"/>
        <w:rPr>
          <w:b w:val="0"/>
        </w:rPr>
      </w:pPr>
    </w:p>
    <w:p w:rsidR="006B38D6" w:rsidRDefault="006B38D6" w:rsidP="006B38D6">
      <w:pPr>
        <w:pStyle w:val="ConsPlusTitle"/>
        <w:spacing w:line="276" w:lineRule="auto"/>
        <w:jc w:val="both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808980" cy="4311015"/>
            <wp:effectExtent l="0" t="0" r="1270" b="0"/>
            <wp:docPr id="1" name="Рисунок 1" descr="C:\Users\Nureev.YI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eev.YI\Desktop\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4C5" w:rsidRDefault="00D134C5" w:rsidP="00C4661F">
      <w:pPr>
        <w:pStyle w:val="ConsPlusTitle"/>
        <w:spacing w:line="276" w:lineRule="auto"/>
        <w:ind w:firstLine="567"/>
        <w:jc w:val="both"/>
        <w:rPr>
          <w:b w:val="0"/>
        </w:rPr>
      </w:pPr>
    </w:p>
    <w:p w:rsidR="00D134C5" w:rsidRDefault="00D134C5" w:rsidP="00D134C5">
      <w:pPr>
        <w:pStyle w:val="ConsPlusTitle"/>
        <w:spacing w:line="276" w:lineRule="auto"/>
        <w:ind w:firstLine="567"/>
        <w:jc w:val="both"/>
        <w:rPr>
          <w:b w:val="0"/>
        </w:rPr>
      </w:pPr>
      <w:r>
        <w:rPr>
          <w:b w:val="0"/>
        </w:rPr>
        <w:t>Кроме того, новым постановлением власти ХМАО-Югры дифференцируют</w:t>
      </w:r>
      <w:r w:rsidRPr="00597E51">
        <w:rPr>
          <w:b w:val="0"/>
        </w:rPr>
        <w:t xml:space="preserve"> </w:t>
      </w:r>
      <w:r>
        <w:rPr>
          <w:b w:val="0"/>
        </w:rPr>
        <w:t xml:space="preserve">норматив потребления электроэнергии для жилых помещений, оборудованных </w:t>
      </w:r>
      <w:proofErr w:type="spellStart"/>
      <w:r>
        <w:rPr>
          <w:b w:val="0"/>
        </w:rPr>
        <w:t>электроводонагревателями</w:t>
      </w:r>
      <w:proofErr w:type="spellEnd"/>
      <w:r>
        <w:rPr>
          <w:b w:val="0"/>
        </w:rPr>
        <w:t>. В данное время он равен 71 кВт*</w:t>
      </w:r>
      <w:proofErr w:type="gramStart"/>
      <w:r>
        <w:rPr>
          <w:b w:val="0"/>
        </w:rPr>
        <w:t>ч</w:t>
      </w:r>
      <w:proofErr w:type="gramEnd"/>
      <w:r>
        <w:rPr>
          <w:b w:val="0"/>
        </w:rPr>
        <w:t xml:space="preserve"> на одного человека независимо от целей использования оборудования</w:t>
      </w:r>
      <w:r w:rsidR="00111E81">
        <w:rPr>
          <w:b w:val="0"/>
        </w:rPr>
        <w:t>. С</w:t>
      </w:r>
      <w:r>
        <w:rPr>
          <w:b w:val="0"/>
        </w:rPr>
        <w:t xml:space="preserve"> 01 июля 2018 года </w:t>
      </w:r>
      <w:r w:rsidR="008646D5">
        <w:rPr>
          <w:b w:val="0"/>
        </w:rPr>
        <w:t xml:space="preserve">он </w:t>
      </w:r>
      <w:r>
        <w:rPr>
          <w:b w:val="0"/>
        </w:rPr>
        <w:t xml:space="preserve">составит 72 кВт*ч на одного человека в случае, если </w:t>
      </w:r>
      <w:proofErr w:type="spellStart"/>
      <w:r>
        <w:rPr>
          <w:b w:val="0"/>
        </w:rPr>
        <w:t>электроводонагреватель</w:t>
      </w:r>
      <w:proofErr w:type="spellEnd"/>
      <w:r>
        <w:rPr>
          <w:b w:val="0"/>
        </w:rPr>
        <w:t xml:space="preserve"> используется для целей горячего водоснабжения; если же </w:t>
      </w:r>
      <w:r w:rsidR="008646D5">
        <w:rPr>
          <w:b w:val="0"/>
        </w:rPr>
        <w:t>прибор</w:t>
      </w:r>
      <w:r>
        <w:rPr>
          <w:b w:val="0"/>
        </w:rPr>
        <w:t xml:space="preserve"> </w:t>
      </w:r>
      <w:r w:rsidR="008646D5">
        <w:rPr>
          <w:b w:val="0"/>
        </w:rPr>
        <w:t>предназначен</w:t>
      </w:r>
      <w:r>
        <w:rPr>
          <w:b w:val="0"/>
        </w:rPr>
        <w:t xml:space="preserve"> для отопления жилых помещений, норматив составит 48,8 кВт*ч на 1 </w:t>
      </w:r>
      <w:proofErr w:type="spellStart"/>
      <w:r>
        <w:rPr>
          <w:b w:val="0"/>
        </w:rPr>
        <w:t>кв</w:t>
      </w:r>
      <w:proofErr w:type="gramStart"/>
      <w:r>
        <w:rPr>
          <w:b w:val="0"/>
        </w:rPr>
        <w:t>.м</w:t>
      </w:r>
      <w:proofErr w:type="spellEnd"/>
      <w:proofErr w:type="gramEnd"/>
      <w:r>
        <w:rPr>
          <w:b w:val="0"/>
        </w:rPr>
        <w:t xml:space="preserve"> отапливаемой площади</w:t>
      </w:r>
      <w:r w:rsidR="00111E81">
        <w:rPr>
          <w:b w:val="0"/>
        </w:rPr>
        <w:t xml:space="preserve"> в месяц</w:t>
      </w:r>
      <w:r>
        <w:rPr>
          <w:b w:val="0"/>
        </w:rPr>
        <w:t>.</w:t>
      </w:r>
    </w:p>
    <w:p w:rsidR="00F33B50" w:rsidRDefault="000E6547" w:rsidP="00143CD1">
      <w:pPr>
        <w:pStyle w:val="ConsPlusTitle"/>
        <w:spacing w:line="276" w:lineRule="auto"/>
        <w:ind w:firstLine="567"/>
        <w:jc w:val="both"/>
        <w:rPr>
          <w:b w:val="0"/>
        </w:rPr>
      </w:pPr>
      <w:r>
        <w:rPr>
          <w:b w:val="0"/>
        </w:rPr>
        <w:lastRenderedPageBreak/>
        <w:t>П</w:t>
      </w:r>
      <w:r w:rsidR="00A27C8B">
        <w:rPr>
          <w:b w:val="0"/>
        </w:rPr>
        <w:t>остановлением</w:t>
      </w:r>
      <w:r w:rsidR="00CF229A">
        <w:rPr>
          <w:b w:val="0"/>
        </w:rPr>
        <w:t xml:space="preserve"> правительства региона</w:t>
      </w:r>
      <w:r w:rsidR="00A27C8B">
        <w:rPr>
          <w:b w:val="0"/>
        </w:rPr>
        <w:t xml:space="preserve"> также вводятся нормативы потребления электроэнергии </w:t>
      </w:r>
      <w:r w:rsidR="00A27C8B" w:rsidRPr="00A27C8B">
        <w:rPr>
          <w:b w:val="0"/>
        </w:rPr>
        <w:t>в жилых помещениях общежитий коридорного, гостиничного и секционного типов</w:t>
      </w:r>
      <w:r w:rsidR="00A27C8B">
        <w:rPr>
          <w:b w:val="0"/>
        </w:rPr>
        <w:t>: они также будут зависеть от наличи</w:t>
      </w:r>
      <w:r w:rsidR="00CF229A">
        <w:rPr>
          <w:b w:val="0"/>
        </w:rPr>
        <w:t>я либо отсутствия газовой плиты и</w:t>
      </w:r>
      <w:r w:rsidR="00A555E0">
        <w:rPr>
          <w:b w:val="0"/>
        </w:rPr>
        <w:t xml:space="preserve"> от численности проживающих в жилом помещении. Так, если в помещении, где установлена газовая плита, проживает один человек, норматив потребления на него составит 101,5 кВт*</w:t>
      </w:r>
      <w:proofErr w:type="gramStart"/>
      <w:r w:rsidR="00A555E0">
        <w:rPr>
          <w:b w:val="0"/>
        </w:rPr>
        <w:t>ч</w:t>
      </w:r>
      <w:proofErr w:type="gramEnd"/>
      <w:r w:rsidR="00A555E0">
        <w:rPr>
          <w:b w:val="0"/>
        </w:rPr>
        <w:t xml:space="preserve"> в месяц; при установленной электрической плите данный показатель составит 144,9 кВт*ч. </w:t>
      </w:r>
    </w:p>
    <w:p w:rsidR="00F33B50" w:rsidRDefault="00F33B50" w:rsidP="00143CD1">
      <w:pPr>
        <w:pStyle w:val="ConsPlusTitle"/>
        <w:spacing w:line="276" w:lineRule="auto"/>
        <w:ind w:firstLine="567"/>
        <w:jc w:val="both"/>
        <w:rPr>
          <w:b w:val="0"/>
        </w:rPr>
      </w:pPr>
    </w:p>
    <w:p w:rsidR="00993FF2" w:rsidRDefault="00993FF2" w:rsidP="00143CD1">
      <w:pPr>
        <w:pStyle w:val="ConsPlusTitle"/>
        <w:spacing w:line="276" w:lineRule="auto"/>
        <w:ind w:firstLine="567"/>
        <w:jc w:val="both"/>
        <w:rPr>
          <w:b w:val="0"/>
        </w:rPr>
      </w:pPr>
      <w:r>
        <w:rPr>
          <w:b w:val="0"/>
        </w:rPr>
        <w:t xml:space="preserve">Полный текст Постановления </w:t>
      </w:r>
      <w:r w:rsidRPr="005E1128">
        <w:rPr>
          <w:b w:val="0"/>
        </w:rPr>
        <w:t xml:space="preserve">от </w:t>
      </w:r>
      <w:r>
        <w:rPr>
          <w:b w:val="0"/>
        </w:rPr>
        <w:t>0</w:t>
      </w:r>
      <w:r w:rsidRPr="005E1128">
        <w:rPr>
          <w:b w:val="0"/>
        </w:rPr>
        <w:t>2 февраля 2018 г. N 24-п</w:t>
      </w:r>
      <w:r>
        <w:rPr>
          <w:b w:val="0"/>
        </w:rPr>
        <w:t xml:space="preserve"> опубликован в соответствующем </w:t>
      </w:r>
      <w:hyperlink r:id="rId8" w:history="1">
        <w:r w:rsidRPr="00993FF2">
          <w:rPr>
            <w:rStyle w:val="a5"/>
            <w:b w:val="0"/>
          </w:rPr>
          <w:t>разделе</w:t>
        </w:r>
      </w:hyperlink>
      <w:r w:rsidR="00AB4FC3">
        <w:rPr>
          <w:b w:val="0"/>
        </w:rPr>
        <w:t xml:space="preserve"> сайта </w:t>
      </w:r>
      <w:hyperlink r:id="rId9" w:history="1">
        <w:r w:rsidR="00AB4FC3" w:rsidRPr="000D4CF1">
          <w:rPr>
            <w:rStyle w:val="a5"/>
            <w:b w:val="0"/>
            <w:lang w:val="en-US"/>
          </w:rPr>
          <w:t>www</w:t>
        </w:r>
        <w:r w:rsidR="00AB4FC3" w:rsidRPr="000D4CF1">
          <w:rPr>
            <w:rStyle w:val="a5"/>
            <w:b w:val="0"/>
          </w:rPr>
          <w:t>.</w:t>
        </w:r>
        <w:proofErr w:type="spellStart"/>
        <w:r w:rsidR="00AB4FC3" w:rsidRPr="000D4CF1">
          <w:rPr>
            <w:rStyle w:val="a5"/>
            <w:b w:val="0"/>
            <w:lang w:val="en-US"/>
          </w:rPr>
          <w:t>tmesk</w:t>
        </w:r>
        <w:proofErr w:type="spellEnd"/>
        <w:r w:rsidR="00AB4FC3" w:rsidRPr="000D4CF1">
          <w:rPr>
            <w:rStyle w:val="a5"/>
            <w:b w:val="0"/>
          </w:rPr>
          <w:t>.</w:t>
        </w:r>
        <w:proofErr w:type="spellStart"/>
        <w:r w:rsidR="00AB4FC3" w:rsidRPr="000D4CF1">
          <w:rPr>
            <w:rStyle w:val="a5"/>
            <w:b w:val="0"/>
            <w:lang w:val="en-US"/>
          </w:rPr>
          <w:t>ru</w:t>
        </w:r>
        <w:proofErr w:type="spellEnd"/>
      </w:hyperlink>
      <w:r w:rsidR="00AB4FC3">
        <w:rPr>
          <w:b w:val="0"/>
        </w:rPr>
        <w:t xml:space="preserve">. </w:t>
      </w:r>
    </w:p>
    <w:p w:rsidR="00F33B50" w:rsidRPr="00AB4FC3" w:rsidRDefault="00F33B50" w:rsidP="00143CD1">
      <w:pPr>
        <w:pStyle w:val="ConsPlusTitle"/>
        <w:spacing w:line="276" w:lineRule="auto"/>
        <w:ind w:firstLine="567"/>
        <w:jc w:val="both"/>
        <w:rPr>
          <w:b w:val="0"/>
        </w:rPr>
      </w:pPr>
    </w:p>
    <w:p w:rsidR="00875E8D" w:rsidRDefault="00C0678E" w:rsidP="00257C85">
      <w:pPr>
        <w:pStyle w:val="ConsPlusTitle"/>
        <w:spacing w:line="276" w:lineRule="auto"/>
        <w:ind w:firstLine="567"/>
        <w:jc w:val="both"/>
        <w:rPr>
          <w:b w:val="0"/>
        </w:rPr>
      </w:pPr>
      <w:r>
        <w:rPr>
          <w:b w:val="0"/>
        </w:rPr>
        <w:t>Тюменская энергосбытовая компания обращает внимание потребителей</w:t>
      </w:r>
      <w:r w:rsidR="00243C8F">
        <w:rPr>
          <w:b w:val="0"/>
        </w:rPr>
        <w:t xml:space="preserve">, что </w:t>
      </w:r>
      <w:r w:rsidR="00446862">
        <w:rPr>
          <w:b w:val="0"/>
        </w:rPr>
        <w:t>ра</w:t>
      </w:r>
      <w:r w:rsidR="00243C8F">
        <w:rPr>
          <w:b w:val="0"/>
        </w:rPr>
        <w:t>счет электрической энергии, исходя из нормативов, производится в том случае, если жилое помещение не оборудовано прибором учета либо данные с него не передаются поставщику энергоресурса</w:t>
      </w:r>
      <w:r w:rsidR="00137FBC">
        <w:rPr>
          <w:b w:val="0"/>
        </w:rPr>
        <w:t xml:space="preserve"> </w:t>
      </w:r>
      <w:r w:rsidR="00875E8D">
        <w:rPr>
          <w:b w:val="0"/>
        </w:rPr>
        <w:t>более чем три</w:t>
      </w:r>
      <w:r w:rsidR="00137FBC">
        <w:rPr>
          <w:b w:val="0"/>
        </w:rPr>
        <w:t xml:space="preserve"> месяц</w:t>
      </w:r>
      <w:r w:rsidR="00875E8D">
        <w:rPr>
          <w:b w:val="0"/>
        </w:rPr>
        <w:t xml:space="preserve">а </w:t>
      </w:r>
      <w:r w:rsidR="00137FBC">
        <w:rPr>
          <w:b w:val="0"/>
        </w:rPr>
        <w:t>подряд</w:t>
      </w:r>
      <w:r w:rsidR="00243C8F">
        <w:rPr>
          <w:b w:val="0"/>
        </w:rPr>
        <w:t>.</w:t>
      </w:r>
      <w:r w:rsidR="00257C85">
        <w:rPr>
          <w:b w:val="0"/>
        </w:rPr>
        <w:t xml:space="preserve"> </w:t>
      </w:r>
      <w:r w:rsidR="00257C85" w:rsidRPr="00257C85">
        <w:rPr>
          <w:b w:val="0"/>
        </w:rPr>
        <w:t xml:space="preserve">Для расчетов с собственниками помещений, не установившими индивидуальные приборы учета при наличии технической возможности их установки, или же не обеспечившими своевременную замену </w:t>
      </w:r>
      <w:r w:rsidR="00875E8D">
        <w:rPr>
          <w:b w:val="0"/>
        </w:rPr>
        <w:t>счетчика,</w:t>
      </w:r>
      <w:r w:rsidR="00875E8D" w:rsidRPr="00257C85">
        <w:rPr>
          <w:b w:val="0"/>
        </w:rPr>
        <w:t xml:space="preserve"> </w:t>
      </w:r>
      <w:r w:rsidR="00257C85" w:rsidRPr="00257C85">
        <w:rPr>
          <w:b w:val="0"/>
        </w:rPr>
        <w:t>вышедшего из строя, применяется повышающий коэффициент 1,5.</w:t>
      </w:r>
      <w:r w:rsidR="00875E8D">
        <w:rPr>
          <w:b w:val="0"/>
        </w:rPr>
        <w:t xml:space="preserve"> </w:t>
      </w:r>
    </w:p>
    <w:p w:rsidR="00875E8D" w:rsidRDefault="00875E8D" w:rsidP="00257C85">
      <w:pPr>
        <w:pStyle w:val="ConsPlusTitle"/>
        <w:spacing w:line="276" w:lineRule="auto"/>
        <w:ind w:firstLine="567"/>
        <w:jc w:val="both"/>
        <w:rPr>
          <w:b w:val="0"/>
        </w:rPr>
      </w:pPr>
    </w:p>
    <w:p w:rsidR="00317FD3" w:rsidRPr="00317FD3" w:rsidRDefault="00317FD3" w:rsidP="00317FD3">
      <w:pPr>
        <w:pStyle w:val="source"/>
        <w:spacing w:before="0" w:beforeAutospacing="0" w:after="240" w:afterAutospacing="0" w:line="234" w:lineRule="atLeast"/>
        <w:jc w:val="right"/>
        <w:textAlignment w:val="baseline"/>
        <w:rPr>
          <w:i/>
          <w:szCs w:val="20"/>
        </w:rPr>
      </w:pPr>
      <w:bookmarkStart w:id="0" w:name="_GoBack"/>
      <w:bookmarkEnd w:id="0"/>
      <w:r w:rsidRPr="00317FD3">
        <w:rPr>
          <w:i/>
          <w:szCs w:val="20"/>
        </w:rPr>
        <w:t>При использовании материалов в печатном, электронном или каком-нибудь другом виде ссылка на пресс-службу АО «Тюменская энергосбытовая компания» обязательна</w:t>
      </w:r>
      <w:r w:rsidR="005847E6">
        <w:rPr>
          <w:i/>
          <w:szCs w:val="20"/>
        </w:rPr>
        <w:t>!</w:t>
      </w:r>
    </w:p>
    <w:sectPr w:rsidR="00317FD3" w:rsidRPr="003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23C72"/>
    <w:multiLevelType w:val="multilevel"/>
    <w:tmpl w:val="51A8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D4"/>
    <w:rsid w:val="00063452"/>
    <w:rsid w:val="000668BD"/>
    <w:rsid w:val="000E6547"/>
    <w:rsid w:val="000F67AD"/>
    <w:rsid w:val="00111E81"/>
    <w:rsid w:val="00137FBC"/>
    <w:rsid w:val="00143CD1"/>
    <w:rsid w:val="00176ACD"/>
    <w:rsid w:val="001A2C2E"/>
    <w:rsid w:val="00243C13"/>
    <w:rsid w:val="00243C8F"/>
    <w:rsid w:val="00257C85"/>
    <w:rsid w:val="00276BB9"/>
    <w:rsid w:val="002B273B"/>
    <w:rsid w:val="0031646C"/>
    <w:rsid w:val="00317FD3"/>
    <w:rsid w:val="0038593A"/>
    <w:rsid w:val="003A15F7"/>
    <w:rsid w:val="003B399F"/>
    <w:rsid w:val="003C3077"/>
    <w:rsid w:val="00420387"/>
    <w:rsid w:val="00446862"/>
    <w:rsid w:val="00467663"/>
    <w:rsid w:val="005253BE"/>
    <w:rsid w:val="0056444A"/>
    <w:rsid w:val="005847E6"/>
    <w:rsid w:val="00597E51"/>
    <w:rsid w:val="005C1D5B"/>
    <w:rsid w:val="005E1128"/>
    <w:rsid w:val="006078BB"/>
    <w:rsid w:val="00665940"/>
    <w:rsid w:val="006B38D6"/>
    <w:rsid w:val="00760016"/>
    <w:rsid w:val="007C6743"/>
    <w:rsid w:val="007D73D4"/>
    <w:rsid w:val="008508F4"/>
    <w:rsid w:val="008646D5"/>
    <w:rsid w:val="00875E8D"/>
    <w:rsid w:val="00937317"/>
    <w:rsid w:val="00956835"/>
    <w:rsid w:val="00977104"/>
    <w:rsid w:val="00993FF2"/>
    <w:rsid w:val="009D3252"/>
    <w:rsid w:val="00A27C8B"/>
    <w:rsid w:val="00A555E0"/>
    <w:rsid w:val="00A72789"/>
    <w:rsid w:val="00AB4FC3"/>
    <w:rsid w:val="00B53EA6"/>
    <w:rsid w:val="00B54CA0"/>
    <w:rsid w:val="00B870E9"/>
    <w:rsid w:val="00C0678E"/>
    <w:rsid w:val="00C167E1"/>
    <w:rsid w:val="00C4661F"/>
    <w:rsid w:val="00CF229A"/>
    <w:rsid w:val="00D06E21"/>
    <w:rsid w:val="00D134C5"/>
    <w:rsid w:val="00D70CD1"/>
    <w:rsid w:val="00DD01CB"/>
    <w:rsid w:val="00DF0465"/>
    <w:rsid w:val="00E24523"/>
    <w:rsid w:val="00E502B4"/>
    <w:rsid w:val="00EC578A"/>
    <w:rsid w:val="00ED5CE9"/>
    <w:rsid w:val="00F05E5D"/>
    <w:rsid w:val="00F251D5"/>
    <w:rsid w:val="00F33B50"/>
    <w:rsid w:val="00F779FB"/>
    <w:rsid w:val="00FD2C7E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7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3F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0016"/>
    <w:rPr>
      <w:color w:val="800080" w:themeColor="followedHyperlink"/>
      <w:u w:val="single"/>
    </w:rPr>
  </w:style>
  <w:style w:type="paragraph" w:customStyle="1" w:styleId="source">
    <w:name w:val="source"/>
    <w:basedOn w:val="a"/>
    <w:rsid w:val="0031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1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7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3F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0016"/>
    <w:rPr>
      <w:color w:val="800080" w:themeColor="followedHyperlink"/>
      <w:u w:val="single"/>
    </w:rPr>
  </w:style>
  <w:style w:type="paragraph" w:customStyle="1" w:styleId="source">
    <w:name w:val="source"/>
    <w:basedOn w:val="a"/>
    <w:rsid w:val="0031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1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esk.ru/fiznorm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e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DA22-E58D-4F21-8BE8-046C8D73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Нуреев Юрий Ирикович</dc:creator>
  <cp:lastModifiedBy>Нуреев Юрий Ирикович</cp:lastModifiedBy>
  <cp:revision>11</cp:revision>
  <cp:lastPrinted>2018-05-22T04:08:00Z</cp:lastPrinted>
  <dcterms:created xsi:type="dcterms:W3CDTF">2018-05-22T04:02:00Z</dcterms:created>
  <dcterms:modified xsi:type="dcterms:W3CDTF">2018-05-22T08:57:00Z</dcterms:modified>
</cp:coreProperties>
</file>